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599329C6" w:rsidR="00507534" w:rsidRPr="00015B3F" w:rsidRDefault="0050753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507534" w:rsidRPr="00015B3F" w:rsidRDefault="0050753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507534" w:rsidRPr="00015B3F" w:rsidRDefault="00507534" w:rsidP="00250696">
                                  <w:pPr>
                                    <w:pStyle w:val="NoSpacing"/>
                                    <w:spacing w:line="360" w:lineRule="auto"/>
                                    <w:rPr>
                                      <w:color w:val="FFFFFF" w:themeColor="background1"/>
                                      <w:sz w:val="28"/>
                                      <w:szCs w:val="28"/>
                                    </w:rPr>
                                  </w:pPr>
                                </w:p>
                                <w:p w14:paraId="4BDAA620" w14:textId="77777777" w:rsidR="00507534" w:rsidRPr="00015B3F" w:rsidRDefault="00507534"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507534" w:rsidRPr="00D00941" w:rsidRDefault="0050753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599329C6" w:rsidR="00507534" w:rsidRPr="00015B3F" w:rsidRDefault="0050753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507534" w:rsidRPr="00015B3F" w:rsidRDefault="0050753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507534" w:rsidRPr="00015B3F" w:rsidRDefault="00507534" w:rsidP="00250696">
                            <w:pPr>
                              <w:pStyle w:val="NoSpacing"/>
                              <w:spacing w:line="360" w:lineRule="auto"/>
                              <w:rPr>
                                <w:color w:val="FFFFFF" w:themeColor="background1"/>
                                <w:sz w:val="28"/>
                                <w:szCs w:val="28"/>
                              </w:rPr>
                            </w:pPr>
                          </w:p>
                          <w:p w14:paraId="4BDAA620" w14:textId="77777777" w:rsidR="00507534" w:rsidRPr="00015B3F" w:rsidRDefault="00507534"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507534" w:rsidRPr="00D00941" w:rsidRDefault="0050753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2C466C" w:rsidRDefault="00FC6B77" w:rsidP="00FC6B77">
      <w:pPr>
        <w:rPr>
          <w:sz w:val="28"/>
          <w:szCs w:val="28"/>
          <w:lang w:val="en-US"/>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40A76E0D" w:rsidR="00FC6B77" w:rsidRPr="00FC6B77" w:rsidRDefault="00FC6B77" w:rsidP="00FC6B77">
      <w:pPr>
        <w:rPr>
          <w:sz w:val="28"/>
          <w:szCs w:val="28"/>
        </w:rPr>
      </w:pPr>
    </w:p>
    <w:p w14:paraId="40EBFBB3" w14:textId="5E51D863" w:rsidR="00FC6B77" w:rsidRDefault="00FC6B77" w:rsidP="00FC6B77">
      <w:pPr>
        <w:tabs>
          <w:tab w:val="left" w:pos="3276"/>
        </w:tabs>
        <w:rPr>
          <w:sz w:val="28"/>
          <w:szCs w:val="28"/>
        </w:rPr>
      </w:pPr>
      <w:r>
        <w:rPr>
          <w:sz w:val="28"/>
          <w:szCs w:val="28"/>
        </w:rPr>
        <w:tab/>
      </w:r>
    </w:p>
    <w:p w14:paraId="73459371" w14:textId="3A5AC826" w:rsidR="008D4A76" w:rsidRPr="008D4A76" w:rsidRDefault="00FC6B77" w:rsidP="008D4A76">
      <w:pPr>
        <w:pStyle w:val="NormalWeb"/>
        <w:rPr>
          <w:color w:val="auto"/>
          <w:lang w:eastAsia="en-GB"/>
        </w:rPr>
      </w:pPr>
      <w:r>
        <w:rPr>
          <w:sz w:val="28"/>
          <w:szCs w:val="28"/>
        </w:rPr>
        <w:tab/>
      </w:r>
    </w:p>
    <w:p w14:paraId="3823E143" w14:textId="03643A3C" w:rsidR="006D7E8D" w:rsidRPr="00727CBB" w:rsidRDefault="00EA276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4E6813D9" w14:textId="0CDD62ED" w:rsidR="00CA7335"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207625663" w:history="1">
            <w:r w:rsidR="00CA7335" w:rsidRPr="005E4B67">
              <w:rPr>
                <w:rStyle w:val="Hyperlink"/>
                <w:noProof/>
              </w:rPr>
              <w:t>КОНКУРСИ, СТИПЕНДИИ, СТАЖОВЕ</w:t>
            </w:r>
            <w:r w:rsidR="00CA7335">
              <w:rPr>
                <w:noProof/>
                <w:webHidden/>
              </w:rPr>
              <w:tab/>
            </w:r>
            <w:r w:rsidR="00CA7335">
              <w:rPr>
                <w:noProof/>
                <w:webHidden/>
              </w:rPr>
              <w:fldChar w:fldCharType="begin"/>
            </w:r>
            <w:r w:rsidR="00CA7335">
              <w:rPr>
                <w:noProof/>
                <w:webHidden/>
              </w:rPr>
              <w:instrText xml:space="preserve"> PAGEREF _Toc207625663 \h </w:instrText>
            </w:r>
            <w:r w:rsidR="00CA7335">
              <w:rPr>
                <w:noProof/>
                <w:webHidden/>
              </w:rPr>
            </w:r>
            <w:r w:rsidR="00CA7335">
              <w:rPr>
                <w:noProof/>
                <w:webHidden/>
              </w:rPr>
              <w:fldChar w:fldCharType="separate"/>
            </w:r>
            <w:r w:rsidR="00CA7335">
              <w:rPr>
                <w:noProof/>
                <w:webHidden/>
              </w:rPr>
              <w:t>4</w:t>
            </w:r>
            <w:r w:rsidR="00CA7335">
              <w:rPr>
                <w:noProof/>
                <w:webHidden/>
              </w:rPr>
              <w:fldChar w:fldCharType="end"/>
            </w:r>
          </w:hyperlink>
        </w:p>
        <w:p w14:paraId="09CE47FF" w14:textId="31E7B218"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64"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Стипендия Schwarzman Scholars 2026 - магистратура и лидерска програма в Китай</w:t>
            </w:r>
            <w:r>
              <w:rPr>
                <w:noProof/>
                <w:webHidden/>
              </w:rPr>
              <w:tab/>
            </w:r>
            <w:r>
              <w:rPr>
                <w:noProof/>
                <w:webHidden/>
              </w:rPr>
              <w:fldChar w:fldCharType="begin"/>
            </w:r>
            <w:r>
              <w:rPr>
                <w:noProof/>
                <w:webHidden/>
              </w:rPr>
              <w:instrText xml:space="preserve"> PAGEREF _Toc207625664 \h </w:instrText>
            </w:r>
            <w:r>
              <w:rPr>
                <w:noProof/>
                <w:webHidden/>
              </w:rPr>
            </w:r>
            <w:r>
              <w:rPr>
                <w:noProof/>
                <w:webHidden/>
              </w:rPr>
              <w:fldChar w:fldCharType="separate"/>
            </w:r>
            <w:r>
              <w:rPr>
                <w:noProof/>
                <w:webHidden/>
              </w:rPr>
              <w:t>4</w:t>
            </w:r>
            <w:r>
              <w:rPr>
                <w:noProof/>
                <w:webHidden/>
              </w:rPr>
              <w:fldChar w:fldCharType="end"/>
            </w:r>
          </w:hyperlink>
        </w:p>
        <w:p w14:paraId="49ACC526" w14:textId="7BC74802"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65"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Стипендии на провинция Бавария</w:t>
            </w:r>
            <w:r>
              <w:rPr>
                <w:noProof/>
                <w:webHidden/>
              </w:rPr>
              <w:tab/>
            </w:r>
            <w:r>
              <w:rPr>
                <w:noProof/>
                <w:webHidden/>
              </w:rPr>
              <w:fldChar w:fldCharType="begin"/>
            </w:r>
            <w:r>
              <w:rPr>
                <w:noProof/>
                <w:webHidden/>
              </w:rPr>
              <w:instrText xml:space="preserve"> PAGEREF _Toc207625665 \h </w:instrText>
            </w:r>
            <w:r>
              <w:rPr>
                <w:noProof/>
                <w:webHidden/>
              </w:rPr>
            </w:r>
            <w:r>
              <w:rPr>
                <w:noProof/>
                <w:webHidden/>
              </w:rPr>
              <w:fldChar w:fldCharType="separate"/>
            </w:r>
            <w:r>
              <w:rPr>
                <w:noProof/>
                <w:webHidden/>
              </w:rPr>
              <w:t>4</w:t>
            </w:r>
            <w:r>
              <w:rPr>
                <w:noProof/>
                <w:webHidden/>
              </w:rPr>
              <w:fldChar w:fldCharType="end"/>
            </w:r>
          </w:hyperlink>
        </w:p>
        <w:p w14:paraId="04140F89" w14:textId="179D8F77"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66"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Undergraduate in STEM Scholarship</w:t>
            </w:r>
            <w:r>
              <w:rPr>
                <w:noProof/>
                <w:webHidden/>
              </w:rPr>
              <w:tab/>
            </w:r>
            <w:r>
              <w:rPr>
                <w:noProof/>
                <w:webHidden/>
              </w:rPr>
              <w:fldChar w:fldCharType="begin"/>
            </w:r>
            <w:r>
              <w:rPr>
                <w:noProof/>
                <w:webHidden/>
              </w:rPr>
              <w:instrText xml:space="preserve"> PAGEREF _Toc207625666 \h </w:instrText>
            </w:r>
            <w:r>
              <w:rPr>
                <w:noProof/>
                <w:webHidden/>
              </w:rPr>
            </w:r>
            <w:r>
              <w:rPr>
                <w:noProof/>
                <w:webHidden/>
              </w:rPr>
              <w:fldChar w:fldCharType="separate"/>
            </w:r>
            <w:r>
              <w:rPr>
                <w:noProof/>
                <w:webHidden/>
              </w:rPr>
              <w:t>5</w:t>
            </w:r>
            <w:r>
              <w:rPr>
                <w:noProof/>
                <w:webHidden/>
              </w:rPr>
              <w:fldChar w:fldCharType="end"/>
            </w:r>
          </w:hyperlink>
        </w:p>
        <w:p w14:paraId="10A4AE40" w14:textId="7D6E20F5"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67"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INSAIT PhD fellowships</w:t>
            </w:r>
            <w:r>
              <w:rPr>
                <w:noProof/>
                <w:webHidden/>
              </w:rPr>
              <w:tab/>
            </w:r>
            <w:r>
              <w:rPr>
                <w:noProof/>
                <w:webHidden/>
              </w:rPr>
              <w:fldChar w:fldCharType="begin"/>
            </w:r>
            <w:r>
              <w:rPr>
                <w:noProof/>
                <w:webHidden/>
              </w:rPr>
              <w:instrText xml:space="preserve"> PAGEREF _Toc207625667 \h </w:instrText>
            </w:r>
            <w:r>
              <w:rPr>
                <w:noProof/>
                <w:webHidden/>
              </w:rPr>
            </w:r>
            <w:r>
              <w:rPr>
                <w:noProof/>
                <w:webHidden/>
              </w:rPr>
              <w:fldChar w:fldCharType="separate"/>
            </w:r>
            <w:r>
              <w:rPr>
                <w:noProof/>
                <w:webHidden/>
              </w:rPr>
              <w:t>5</w:t>
            </w:r>
            <w:r>
              <w:rPr>
                <w:noProof/>
                <w:webHidden/>
              </w:rPr>
              <w:fldChar w:fldCharType="end"/>
            </w:r>
          </w:hyperlink>
        </w:p>
        <w:p w14:paraId="18BD7890" w14:textId="0E44D7F6"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68"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lang w:val="bg-BG"/>
              </w:rPr>
              <w:t>С</w:t>
            </w:r>
            <w:r w:rsidRPr="005E4B67">
              <w:rPr>
                <w:rStyle w:val="Hyperlink"/>
                <w:noProof/>
              </w:rPr>
              <w:t xml:space="preserve">типендиантска програма </w:t>
            </w:r>
            <w:r w:rsidRPr="005E4B67">
              <w:rPr>
                <w:rStyle w:val="Hyperlink"/>
                <w:noProof/>
                <w:lang w:val="bg-BG"/>
              </w:rPr>
              <w:t xml:space="preserve">на </w:t>
            </w:r>
            <w:r w:rsidRPr="005E4B67">
              <w:rPr>
                <w:rStyle w:val="Hyperlink"/>
                <w:noProof/>
              </w:rPr>
              <w:t>Фондация „Америка за България“</w:t>
            </w:r>
            <w:r>
              <w:rPr>
                <w:noProof/>
                <w:webHidden/>
              </w:rPr>
              <w:tab/>
            </w:r>
            <w:r>
              <w:rPr>
                <w:noProof/>
                <w:webHidden/>
              </w:rPr>
              <w:fldChar w:fldCharType="begin"/>
            </w:r>
            <w:r>
              <w:rPr>
                <w:noProof/>
                <w:webHidden/>
              </w:rPr>
              <w:instrText xml:space="preserve"> PAGEREF _Toc207625668 \h </w:instrText>
            </w:r>
            <w:r>
              <w:rPr>
                <w:noProof/>
                <w:webHidden/>
              </w:rPr>
            </w:r>
            <w:r>
              <w:rPr>
                <w:noProof/>
                <w:webHidden/>
              </w:rPr>
              <w:fldChar w:fldCharType="separate"/>
            </w:r>
            <w:r>
              <w:rPr>
                <w:noProof/>
                <w:webHidden/>
              </w:rPr>
              <w:t>6</w:t>
            </w:r>
            <w:r>
              <w:rPr>
                <w:noProof/>
                <w:webHidden/>
              </w:rPr>
              <w:fldChar w:fldCharType="end"/>
            </w:r>
          </w:hyperlink>
        </w:p>
        <w:p w14:paraId="37C6DF57" w14:textId="62E0ACD1"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69"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Стипендия по з</w:t>
            </w:r>
            <w:r w:rsidRPr="005E4B67">
              <w:rPr>
                <w:rStyle w:val="Hyperlink"/>
                <w:noProof/>
              </w:rPr>
              <w:t>астраховане и осигуряване</w:t>
            </w:r>
            <w:r>
              <w:rPr>
                <w:noProof/>
                <w:webHidden/>
              </w:rPr>
              <w:tab/>
            </w:r>
            <w:r>
              <w:rPr>
                <w:noProof/>
                <w:webHidden/>
              </w:rPr>
              <w:fldChar w:fldCharType="begin"/>
            </w:r>
            <w:r>
              <w:rPr>
                <w:noProof/>
                <w:webHidden/>
              </w:rPr>
              <w:instrText xml:space="preserve"> PAGEREF _Toc207625669 \h </w:instrText>
            </w:r>
            <w:r>
              <w:rPr>
                <w:noProof/>
                <w:webHidden/>
              </w:rPr>
            </w:r>
            <w:r>
              <w:rPr>
                <w:noProof/>
                <w:webHidden/>
              </w:rPr>
              <w:fldChar w:fldCharType="separate"/>
            </w:r>
            <w:r>
              <w:rPr>
                <w:noProof/>
                <w:webHidden/>
              </w:rPr>
              <w:t>7</w:t>
            </w:r>
            <w:r>
              <w:rPr>
                <w:noProof/>
                <w:webHidden/>
              </w:rPr>
              <w:fldChar w:fldCharType="end"/>
            </w:r>
          </w:hyperlink>
        </w:p>
        <w:p w14:paraId="6372DAD4" w14:textId="161E0688"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0"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Стажантска програма на Samsung</w:t>
            </w:r>
            <w:r>
              <w:rPr>
                <w:noProof/>
                <w:webHidden/>
              </w:rPr>
              <w:tab/>
            </w:r>
            <w:r>
              <w:rPr>
                <w:noProof/>
                <w:webHidden/>
              </w:rPr>
              <w:fldChar w:fldCharType="begin"/>
            </w:r>
            <w:r>
              <w:rPr>
                <w:noProof/>
                <w:webHidden/>
              </w:rPr>
              <w:instrText xml:space="preserve"> PAGEREF _Toc207625670 \h </w:instrText>
            </w:r>
            <w:r>
              <w:rPr>
                <w:noProof/>
                <w:webHidden/>
              </w:rPr>
            </w:r>
            <w:r>
              <w:rPr>
                <w:noProof/>
                <w:webHidden/>
              </w:rPr>
              <w:fldChar w:fldCharType="separate"/>
            </w:r>
            <w:r>
              <w:rPr>
                <w:noProof/>
                <w:webHidden/>
              </w:rPr>
              <w:t>8</w:t>
            </w:r>
            <w:r>
              <w:rPr>
                <w:noProof/>
                <w:webHidden/>
              </w:rPr>
              <w:fldChar w:fldCharType="end"/>
            </w:r>
          </w:hyperlink>
        </w:p>
        <w:p w14:paraId="4841E922" w14:textId="10F9D08A"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1"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Стаж в к</w:t>
            </w:r>
            <w:r w:rsidRPr="005E4B67">
              <w:rPr>
                <w:rStyle w:val="Hyperlink"/>
                <w:noProof/>
              </w:rPr>
              <w:t>омпания Merkle</w:t>
            </w:r>
            <w:r>
              <w:rPr>
                <w:noProof/>
                <w:webHidden/>
              </w:rPr>
              <w:tab/>
            </w:r>
            <w:r>
              <w:rPr>
                <w:noProof/>
                <w:webHidden/>
              </w:rPr>
              <w:fldChar w:fldCharType="begin"/>
            </w:r>
            <w:r>
              <w:rPr>
                <w:noProof/>
                <w:webHidden/>
              </w:rPr>
              <w:instrText xml:space="preserve"> PAGEREF _Toc207625671 \h </w:instrText>
            </w:r>
            <w:r>
              <w:rPr>
                <w:noProof/>
                <w:webHidden/>
              </w:rPr>
            </w:r>
            <w:r>
              <w:rPr>
                <w:noProof/>
                <w:webHidden/>
              </w:rPr>
              <w:fldChar w:fldCharType="separate"/>
            </w:r>
            <w:r>
              <w:rPr>
                <w:noProof/>
                <w:webHidden/>
              </w:rPr>
              <w:t>8</w:t>
            </w:r>
            <w:r>
              <w:rPr>
                <w:noProof/>
                <w:webHidden/>
              </w:rPr>
              <w:fldChar w:fldCharType="end"/>
            </w:r>
          </w:hyperlink>
        </w:p>
        <w:p w14:paraId="23998955" w14:textId="56003B1F"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2"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Стаж в Европейския парламент</w:t>
            </w:r>
            <w:r>
              <w:rPr>
                <w:noProof/>
                <w:webHidden/>
              </w:rPr>
              <w:tab/>
            </w:r>
            <w:r>
              <w:rPr>
                <w:noProof/>
                <w:webHidden/>
              </w:rPr>
              <w:fldChar w:fldCharType="begin"/>
            </w:r>
            <w:r>
              <w:rPr>
                <w:noProof/>
                <w:webHidden/>
              </w:rPr>
              <w:instrText xml:space="preserve"> PAGEREF _Toc207625672 \h </w:instrText>
            </w:r>
            <w:r>
              <w:rPr>
                <w:noProof/>
                <w:webHidden/>
              </w:rPr>
            </w:r>
            <w:r>
              <w:rPr>
                <w:noProof/>
                <w:webHidden/>
              </w:rPr>
              <w:fldChar w:fldCharType="separate"/>
            </w:r>
            <w:r>
              <w:rPr>
                <w:noProof/>
                <w:webHidden/>
              </w:rPr>
              <w:t>8</w:t>
            </w:r>
            <w:r>
              <w:rPr>
                <w:noProof/>
                <w:webHidden/>
              </w:rPr>
              <w:fldChar w:fldCharType="end"/>
            </w:r>
          </w:hyperlink>
        </w:p>
        <w:p w14:paraId="54363C66" w14:textId="70DAFC0B"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3"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Стаж в м</w:t>
            </w:r>
            <w:r w:rsidRPr="005E4B67">
              <w:rPr>
                <w:rStyle w:val="Hyperlink"/>
                <w:noProof/>
              </w:rPr>
              <w:t>еждународната компания Onsites</w:t>
            </w:r>
            <w:r>
              <w:rPr>
                <w:noProof/>
                <w:webHidden/>
              </w:rPr>
              <w:tab/>
            </w:r>
            <w:r>
              <w:rPr>
                <w:noProof/>
                <w:webHidden/>
              </w:rPr>
              <w:fldChar w:fldCharType="begin"/>
            </w:r>
            <w:r>
              <w:rPr>
                <w:noProof/>
                <w:webHidden/>
              </w:rPr>
              <w:instrText xml:space="preserve"> PAGEREF _Toc207625673 \h </w:instrText>
            </w:r>
            <w:r>
              <w:rPr>
                <w:noProof/>
                <w:webHidden/>
              </w:rPr>
            </w:r>
            <w:r>
              <w:rPr>
                <w:noProof/>
                <w:webHidden/>
              </w:rPr>
              <w:fldChar w:fldCharType="separate"/>
            </w:r>
            <w:r>
              <w:rPr>
                <w:noProof/>
                <w:webHidden/>
              </w:rPr>
              <w:t>9</w:t>
            </w:r>
            <w:r>
              <w:rPr>
                <w:noProof/>
                <w:webHidden/>
              </w:rPr>
              <w:fldChar w:fldCharType="end"/>
            </w:r>
          </w:hyperlink>
        </w:p>
        <w:p w14:paraId="3FB7E993" w14:textId="2C9646F0"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4"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_Toc207625674 \h </w:instrText>
            </w:r>
            <w:r>
              <w:rPr>
                <w:noProof/>
                <w:webHidden/>
              </w:rPr>
            </w:r>
            <w:r>
              <w:rPr>
                <w:noProof/>
                <w:webHidden/>
              </w:rPr>
              <w:fldChar w:fldCharType="separate"/>
            </w:r>
            <w:r>
              <w:rPr>
                <w:noProof/>
                <w:webHidden/>
              </w:rPr>
              <w:t>9</w:t>
            </w:r>
            <w:r>
              <w:rPr>
                <w:noProof/>
                <w:webHidden/>
              </w:rPr>
              <w:fldChar w:fldCharType="end"/>
            </w:r>
          </w:hyperlink>
        </w:p>
        <w:p w14:paraId="0D88820C" w14:textId="58769F25"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5"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_Toc207625675 \h </w:instrText>
            </w:r>
            <w:r>
              <w:rPr>
                <w:noProof/>
                <w:webHidden/>
              </w:rPr>
            </w:r>
            <w:r>
              <w:rPr>
                <w:noProof/>
                <w:webHidden/>
              </w:rPr>
              <w:fldChar w:fldCharType="separate"/>
            </w:r>
            <w:r>
              <w:rPr>
                <w:noProof/>
                <w:webHidden/>
              </w:rPr>
              <w:t>10</w:t>
            </w:r>
            <w:r>
              <w:rPr>
                <w:noProof/>
                <w:webHidden/>
              </w:rPr>
              <w:fldChar w:fldCharType="end"/>
            </w:r>
          </w:hyperlink>
        </w:p>
        <w:p w14:paraId="48F1D170" w14:textId="29EDF99D"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6"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_Toc207625676 \h </w:instrText>
            </w:r>
            <w:r>
              <w:rPr>
                <w:noProof/>
                <w:webHidden/>
              </w:rPr>
            </w:r>
            <w:r>
              <w:rPr>
                <w:noProof/>
                <w:webHidden/>
              </w:rPr>
              <w:fldChar w:fldCharType="separate"/>
            </w:r>
            <w:r>
              <w:rPr>
                <w:noProof/>
                <w:webHidden/>
              </w:rPr>
              <w:t>10</w:t>
            </w:r>
            <w:r>
              <w:rPr>
                <w:noProof/>
                <w:webHidden/>
              </w:rPr>
              <w:fldChar w:fldCharType="end"/>
            </w:r>
          </w:hyperlink>
        </w:p>
        <w:p w14:paraId="7FFC8FAC" w14:textId="63AADC39"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7"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 xml:space="preserve">Стаж в </w:t>
            </w:r>
            <w:r w:rsidRPr="005E4B67">
              <w:rPr>
                <w:rStyle w:val="Hyperlink"/>
                <w:noProof/>
              </w:rPr>
              <w:t>„Уникредит Булбанк“</w:t>
            </w:r>
            <w:r>
              <w:rPr>
                <w:noProof/>
                <w:webHidden/>
              </w:rPr>
              <w:tab/>
            </w:r>
            <w:r>
              <w:rPr>
                <w:noProof/>
                <w:webHidden/>
              </w:rPr>
              <w:fldChar w:fldCharType="begin"/>
            </w:r>
            <w:r>
              <w:rPr>
                <w:noProof/>
                <w:webHidden/>
              </w:rPr>
              <w:instrText xml:space="preserve"> PAGEREF _Toc207625677 \h </w:instrText>
            </w:r>
            <w:r>
              <w:rPr>
                <w:noProof/>
                <w:webHidden/>
              </w:rPr>
            </w:r>
            <w:r>
              <w:rPr>
                <w:noProof/>
                <w:webHidden/>
              </w:rPr>
              <w:fldChar w:fldCharType="separate"/>
            </w:r>
            <w:r>
              <w:rPr>
                <w:noProof/>
                <w:webHidden/>
              </w:rPr>
              <w:t>10</w:t>
            </w:r>
            <w:r>
              <w:rPr>
                <w:noProof/>
                <w:webHidden/>
              </w:rPr>
              <w:fldChar w:fldCharType="end"/>
            </w:r>
          </w:hyperlink>
        </w:p>
        <w:p w14:paraId="1720BF75" w14:textId="2F857EE8"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8"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Стажантска програма</w:t>
            </w:r>
            <w:r w:rsidRPr="005E4B67">
              <w:rPr>
                <w:rStyle w:val="Hyperlink"/>
                <w:noProof/>
                <w:lang w:val="bg-BG"/>
              </w:rPr>
              <w:t xml:space="preserve"> на </w:t>
            </w:r>
            <w:r w:rsidRPr="005E4B67">
              <w:rPr>
                <w:rStyle w:val="Hyperlink"/>
                <w:noProof/>
              </w:rPr>
              <w:t>Българска</w:t>
            </w:r>
            <w:r w:rsidRPr="005E4B67">
              <w:rPr>
                <w:rStyle w:val="Hyperlink"/>
                <w:noProof/>
                <w:lang w:val="bg-BG"/>
              </w:rPr>
              <w:t>та</w:t>
            </w:r>
            <w:r w:rsidRPr="005E4B67">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_Toc207625678 \h </w:instrText>
            </w:r>
            <w:r>
              <w:rPr>
                <w:noProof/>
                <w:webHidden/>
              </w:rPr>
            </w:r>
            <w:r>
              <w:rPr>
                <w:noProof/>
                <w:webHidden/>
              </w:rPr>
              <w:fldChar w:fldCharType="separate"/>
            </w:r>
            <w:r>
              <w:rPr>
                <w:noProof/>
                <w:webHidden/>
              </w:rPr>
              <w:t>11</w:t>
            </w:r>
            <w:r>
              <w:rPr>
                <w:noProof/>
                <w:webHidden/>
              </w:rPr>
              <w:fldChar w:fldCharType="end"/>
            </w:r>
          </w:hyperlink>
        </w:p>
        <w:p w14:paraId="5E5DBCA6" w14:textId="53094A72"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79"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Digital Expert</w:t>
            </w:r>
            <w:r w:rsidRPr="005E4B67">
              <w:rPr>
                <w:rStyle w:val="Hyperlink"/>
                <w:noProof/>
                <w:lang w:val="bg-BG"/>
              </w:rPr>
              <w:t xml:space="preserve"> предлага стаж за </w:t>
            </w:r>
            <w:r w:rsidRPr="005E4B67">
              <w:rPr>
                <w:rStyle w:val="Hyperlink"/>
                <w:noProof/>
              </w:rPr>
              <w:t>дигитален маркетинг</w:t>
            </w:r>
            <w:r>
              <w:rPr>
                <w:noProof/>
                <w:webHidden/>
              </w:rPr>
              <w:tab/>
            </w:r>
            <w:r>
              <w:rPr>
                <w:noProof/>
                <w:webHidden/>
              </w:rPr>
              <w:fldChar w:fldCharType="begin"/>
            </w:r>
            <w:r>
              <w:rPr>
                <w:noProof/>
                <w:webHidden/>
              </w:rPr>
              <w:instrText xml:space="preserve"> PAGEREF _Toc207625679 \h </w:instrText>
            </w:r>
            <w:r>
              <w:rPr>
                <w:noProof/>
                <w:webHidden/>
              </w:rPr>
            </w:r>
            <w:r>
              <w:rPr>
                <w:noProof/>
                <w:webHidden/>
              </w:rPr>
              <w:fldChar w:fldCharType="separate"/>
            </w:r>
            <w:r>
              <w:rPr>
                <w:noProof/>
                <w:webHidden/>
              </w:rPr>
              <w:t>11</w:t>
            </w:r>
            <w:r>
              <w:rPr>
                <w:noProof/>
                <w:webHidden/>
              </w:rPr>
              <w:fldChar w:fldCharType="end"/>
            </w:r>
          </w:hyperlink>
        </w:p>
        <w:p w14:paraId="4D1B21A4" w14:textId="389290D0"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80"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Стаж в Дирекция „Финтех и клиентско преживяване“</w:t>
            </w:r>
            <w:r w:rsidRPr="005E4B67">
              <w:rPr>
                <w:rStyle w:val="Hyperlink"/>
                <w:noProof/>
                <w:lang w:val="bg-BG"/>
              </w:rPr>
              <w:t xml:space="preserve"> на </w:t>
            </w:r>
            <w:r w:rsidRPr="005E4B67">
              <w:rPr>
                <w:rStyle w:val="Hyperlink"/>
                <w:noProof/>
              </w:rPr>
              <w:t>„Борика“</w:t>
            </w:r>
            <w:r>
              <w:rPr>
                <w:noProof/>
                <w:webHidden/>
              </w:rPr>
              <w:tab/>
            </w:r>
            <w:r>
              <w:rPr>
                <w:noProof/>
                <w:webHidden/>
              </w:rPr>
              <w:fldChar w:fldCharType="begin"/>
            </w:r>
            <w:r>
              <w:rPr>
                <w:noProof/>
                <w:webHidden/>
              </w:rPr>
              <w:instrText xml:space="preserve"> PAGEREF _Toc207625680 \h </w:instrText>
            </w:r>
            <w:r>
              <w:rPr>
                <w:noProof/>
                <w:webHidden/>
              </w:rPr>
            </w:r>
            <w:r>
              <w:rPr>
                <w:noProof/>
                <w:webHidden/>
              </w:rPr>
              <w:fldChar w:fldCharType="separate"/>
            </w:r>
            <w:r>
              <w:rPr>
                <w:noProof/>
                <w:webHidden/>
              </w:rPr>
              <w:t>12</w:t>
            </w:r>
            <w:r>
              <w:rPr>
                <w:noProof/>
                <w:webHidden/>
              </w:rPr>
              <w:fldChar w:fldCharType="end"/>
            </w:r>
          </w:hyperlink>
        </w:p>
        <w:p w14:paraId="24E67BA7" w14:textId="1484B59D"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81"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lang w:val="bg-BG"/>
              </w:rPr>
              <w:t xml:space="preserve">Стаж в </w:t>
            </w:r>
            <w:r w:rsidRPr="005E4B67">
              <w:rPr>
                <w:rStyle w:val="Hyperlink"/>
                <w:noProof/>
              </w:rPr>
              <w:t>Ernst &amp; Young</w:t>
            </w:r>
            <w:r>
              <w:rPr>
                <w:noProof/>
                <w:webHidden/>
              </w:rPr>
              <w:tab/>
            </w:r>
            <w:r>
              <w:rPr>
                <w:noProof/>
                <w:webHidden/>
              </w:rPr>
              <w:fldChar w:fldCharType="begin"/>
            </w:r>
            <w:r>
              <w:rPr>
                <w:noProof/>
                <w:webHidden/>
              </w:rPr>
              <w:instrText xml:space="preserve"> PAGEREF _Toc207625681 \h </w:instrText>
            </w:r>
            <w:r>
              <w:rPr>
                <w:noProof/>
                <w:webHidden/>
              </w:rPr>
            </w:r>
            <w:r>
              <w:rPr>
                <w:noProof/>
                <w:webHidden/>
              </w:rPr>
              <w:fldChar w:fldCharType="separate"/>
            </w:r>
            <w:r>
              <w:rPr>
                <w:noProof/>
                <w:webHidden/>
              </w:rPr>
              <w:t>12</w:t>
            </w:r>
            <w:r>
              <w:rPr>
                <w:noProof/>
                <w:webHidden/>
              </w:rPr>
              <w:fldChar w:fldCharType="end"/>
            </w:r>
          </w:hyperlink>
        </w:p>
        <w:p w14:paraId="39227ECC" w14:textId="00F9B43B"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82" w:history="1">
            <w:r w:rsidRPr="005E4B67">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E4B67">
              <w:rPr>
                <w:rStyle w:val="Hyperlink"/>
                <w:noProof/>
                <w:lang w:val="bg-BG"/>
              </w:rPr>
              <w:t>Конкурс „Млад предприемач в науката“ - 2025</w:t>
            </w:r>
            <w:r>
              <w:rPr>
                <w:noProof/>
                <w:webHidden/>
              </w:rPr>
              <w:tab/>
            </w:r>
            <w:r>
              <w:rPr>
                <w:noProof/>
                <w:webHidden/>
              </w:rPr>
              <w:fldChar w:fldCharType="begin"/>
            </w:r>
            <w:r>
              <w:rPr>
                <w:noProof/>
                <w:webHidden/>
              </w:rPr>
              <w:instrText xml:space="preserve"> PAGEREF _Toc207625682 \h </w:instrText>
            </w:r>
            <w:r>
              <w:rPr>
                <w:noProof/>
                <w:webHidden/>
              </w:rPr>
            </w:r>
            <w:r>
              <w:rPr>
                <w:noProof/>
                <w:webHidden/>
              </w:rPr>
              <w:fldChar w:fldCharType="separate"/>
            </w:r>
            <w:r>
              <w:rPr>
                <w:noProof/>
                <w:webHidden/>
              </w:rPr>
              <w:t>13</w:t>
            </w:r>
            <w:r>
              <w:rPr>
                <w:noProof/>
                <w:webHidden/>
              </w:rPr>
              <w:fldChar w:fldCharType="end"/>
            </w:r>
          </w:hyperlink>
        </w:p>
        <w:p w14:paraId="7B673CBC" w14:textId="462CC4BD" w:rsidR="00CA7335" w:rsidRDefault="00CA7335">
          <w:pPr>
            <w:pStyle w:val="TOC1"/>
            <w:tabs>
              <w:tab w:val="right" w:leader="dot" w:pos="9062"/>
            </w:tabs>
            <w:rPr>
              <w:rFonts w:asciiTheme="minorHAnsi" w:eastAsiaTheme="minorEastAsia" w:hAnsiTheme="minorHAnsi" w:cstheme="minorBidi"/>
              <w:noProof/>
              <w:sz w:val="22"/>
              <w:szCs w:val="22"/>
              <w:lang w:val="en-US" w:eastAsia="en-US"/>
            </w:rPr>
          </w:pPr>
          <w:hyperlink w:anchor="_Toc207625683" w:history="1">
            <w:r w:rsidRPr="005E4B67">
              <w:rPr>
                <w:rStyle w:val="Hyperlink"/>
                <w:noProof/>
              </w:rPr>
              <w:t>ПРОГРАМИ</w:t>
            </w:r>
            <w:r>
              <w:rPr>
                <w:noProof/>
                <w:webHidden/>
              </w:rPr>
              <w:tab/>
            </w:r>
            <w:r>
              <w:rPr>
                <w:noProof/>
                <w:webHidden/>
              </w:rPr>
              <w:fldChar w:fldCharType="begin"/>
            </w:r>
            <w:r>
              <w:rPr>
                <w:noProof/>
                <w:webHidden/>
              </w:rPr>
              <w:instrText xml:space="preserve"> PAGEREF _Toc207625683 \h </w:instrText>
            </w:r>
            <w:r>
              <w:rPr>
                <w:noProof/>
                <w:webHidden/>
              </w:rPr>
            </w:r>
            <w:r>
              <w:rPr>
                <w:noProof/>
                <w:webHidden/>
              </w:rPr>
              <w:fldChar w:fldCharType="separate"/>
            </w:r>
            <w:r>
              <w:rPr>
                <w:noProof/>
                <w:webHidden/>
              </w:rPr>
              <w:t>15</w:t>
            </w:r>
            <w:r>
              <w:rPr>
                <w:noProof/>
                <w:webHidden/>
              </w:rPr>
              <w:fldChar w:fldCharType="end"/>
            </w:r>
          </w:hyperlink>
        </w:p>
        <w:p w14:paraId="4291F654" w14:textId="6EE4ABB2"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84" w:history="1">
            <w:r w:rsidRPr="005E4B67">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E4B67">
              <w:rPr>
                <w:rStyle w:val="Hyperlink"/>
                <w:noProof/>
                <w:lang w:val="en-US"/>
              </w:rPr>
              <w:t>Open Call for New COST Actions</w:t>
            </w:r>
            <w:r>
              <w:rPr>
                <w:noProof/>
                <w:webHidden/>
              </w:rPr>
              <w:tab/>
            </w:r>
            <w:r>
              <w:rPr>
                <w:noProof/>
                <w:webHidden/>
              </w:rPr>
              <w:fldChar w:fldCharType="begin"/>
            </w:r>
            <w:r>
              <w:rPr>
                <w:noProof/>
                <w:webHidden/>
              </w:rPr>
              <w:instrText xml:space="preserve"> PAGEREF _Toc207625684 \h </w:instrText>
            </w:r>
            <w:r>
              <w:rPr>
                <w:noProof/>
                <w:webHidden/>
              </w:rPr>
            </w:r>
            <w:r>
              <w:rPr>
                <w:noProof/>
                <w:webHidden/>
              </w:rPr>
              <w:fldChar w:fldCharType="separate"/>
            </w:r>
            <w:r>
              <w:rPr>
                <w:noProof/>
                <w:webHidden/>
              </w:rPr>
              <w:t>15</w:t>
            </w:r>
            <w:r>
              <w:rPr>
                <w:noProof/>
                <w:webHidden/>
              </w:rPr>
              <w:fldChar w:fldCharType="end"/>
            </w:r>
          </w:hyperlink>
        </w:p>
        <w:p w14:paraId="74A3BC12" w14:textId="35CCD9CE"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85" w:history="1">
            <w:r w:rsidRPr="005E4B67">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5E4B67">
              <w:rPr>
                <w:rStyle w:val="Hyperlink"/>
                <w:noProof/>
                <w:lang w:val="bg-BG" w:eastAsia="en-US"/>
              </w:rPr>
              <w:t>П</w:t>
            </w:r>
            <w:r w:rsidRPr="005E4B67">
              <w:rPr>
                <w:rStyle w:val="Hyperlink"/>
                <w:noProof/>
                <w:lang w:val="en-US" w:eastAsia="en-US"/>
              </w:rPr>
              <w:t>роцедура за подкрепа на международни научни форуми,</w:t>
            </w:r>
            <w:r w:rsidRPr="005E4B67">
              <w:rPr>
                <w:rStyle w:val="Hyperlink"/>
                <w:noProof/>
                <w:lang w:val="bg-BG" w:eastAsia="en-US"/>
              </w:rPr>
              <w:t xml:space="preserve"> п</w:t>
            </w:r>
            <w:r w:rsidRPr="005E4B67">
              <w:rPr>
                <w:rStyle w:val="Hyperlink"/>
                <w:noProof/>
                <w:lang w:val="en-US" w:eastAsia="en-US"/>
              </w:rPr>
              <w:t xml:space="preserve">ровеждани в </w:t>
            </w:r>
            <w:r w:rsidRPr="005E4B67">
              <w:rPr>
                <w:rStyle w:val="Hyperlink"/>
                <w:noProof/>
                <w:lang w:val="bg-BG" w:eastAsia="en-US"/>
              </w:rPr>
              <w:t>Р</w:t>
            </w:r>
            <w:r w:rsidRPr="005E4B67">
              <w:rPr>
                <w:rStyle w:val="Hyperlink"/>
                <w:noProof/>
                <w:lang w:val="en-US" w:eastAsia="en-US"/>
              </w:rPr>
              <w:t xml:space="preserve">епублика </w:t>
            </w:r>
            <w:r w:rsidRPr="005E4B67">
              <w:rPr>
                <w:rStyle w:val="Hyperlink"/>
                <w:noProof/>
                <w:lang w:val="bg-BG" w:eastAsia="en-US"/>
              </w:rPr>
              <w:t>Б</w:t>
            </w:r>
            <w:r w:rsidRPr="005E4B67">
              <w:rPr>
                <w:rStyle w:val="Hyperlink"/>
                <w:noProof/>
                <w:lang w:val="en-US" w:eastAsia="en-US"/>
              </w:rPr>
              <w:t>ългария</w:t>
            </w:r>
            <w:r>
              <w:rPr>
                <w:noProof/>
                <w:webHidden/>
              </w:rPr>
              <w:tab/>
            </w:r>
            <w:r>
              <w:rPr>
                <w:noProof/>
                <w:webHidden/>
              </w:rPr>
              <w:fldChar w:fldCharType="begin"/>
            </w:r>
            <w:r>
              <w:rPr>
                <w:noProof/>
                <w:webHidden/>
              </w:rPr>
              <w:instrText xml:space="preserve"> PAGEREF _Toc207625685 \h </w:instrText>
            </w:r>
            <w:r>
              <w:rPr>
                <w:noProof/>
                <w:webHidden/>
              </w:rPr>
            </w:r>
            <w:r>
              <w:rPr>
                <w:noProof/>
                <w:webHidden/>
              </w:rPr>
              <w:fldChar w:fldCharType="separate"/>
            </w:r>
            <w:r>
              <w:rPr>
                <w:noProof/>
                <w:webHidden/>
              </w:rPr>
              <w:t>15</w:t>
            </w:r>
            <w:r>
              <w:rPr>
                <w:noProof/>
                <w:webHidden/>
              </w:rPr>
              <w:fldChar w:fldCharType="end"/>
            </w:r>
          </w:hyperlink>
        </w:p>
        <w:p w14:paraId="4872EA49" w14:textId="2DDD456E"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86" w:history="1">
            <w:r w:rsidRPr="005E4B67">
              <w:rPr>
                <w:rStyle w:val="Hyperlink"/>
                <w:rFonts w:ascii="Wingdings" w:hAnsi="Wingdings"/>
                <w:noProof/>
                <w:lang w:eastAsia="bg-BG"/>
              </w:rPr>
              <w:t></w:t>
            </w:r>
            <w:r>
              <w:rPr>
                <w:rFonts w:asciiTheme="minorHAnsi" w:eastAsiaTheme="minorEastAsia" w:hAnsiTheme="minorHAnsi" w:cstheme="minorBidi"/>
                <w:noProof/>
                <w:sz w:val="22"/>
                <w:szCs w:val="22"/>
                <w:lang w:val="en-US" w:eastAsia="en-US"/>
              </w:rPr>
              <w:tab/>
            </w:r>
            <w:r w:rsidRPr="005E4B67">
              <w:rPr>
                <w:rStyle w:val="Hyperlink"/>
                <w:noProof/>
                <w:lang w:eastAsia="bg-BG"/>
              </w:rPr>
              <w:t xml:space="preserve">Национално съфинансиране за участие на български колективи в утвърдени </w:t>
            </w:r>
            <w:r w:rsidRPr="005E4B67">
              <w:rPr>
                <w:rStyle w:val="Hyperlink"/>
                <w:noProof/>
              </w:rPr>
              <w:t>акции</w:t>
            </w:r>
            <w:r w:rsidRPr="005E4B67">
              <w:rPr>
                <w:rStyle w:val="Hyperlink"/>
                <w:noProof/>
                <w:lang w:eastAsia="bg-BG"/>
              </w:rPr>
              <w:t xml:space="preserve"> по COST</w:t>
            </w:r>
            <w:r>
              <w:rPr>
                <w:noProof/>
                <w:webHidden/>
              </w:rPr>
              <w:tab/>
            </w:r>
            <w:r>
              <w:rPr>
                <w:noProof/>
                <w:webHidden/>
              </w:rPr>
              <w:fldChar w:fldCharType="begin"/>
            </w:r>
            <w:r>
              <w:rPr>
                <w:noProof/>
                <w:webHidden/>
              </w:rPr>
              <w:instrText xml:space="preserve"> PAGEREF _Toc207625686 \h </w:instrText>
            </w:r>
            <w:r>
              <w:rPr>
                <w:noProof/>
                <w:webHidden/>
              </w:rPr>
            </w:r>
            <w:r>
              <w:rPr>
                <w:noProof/>
                <w:webHidden/>
              </w:rPr>
              <w:fldChar w:fldCharType="separate"/>
            </w:r>
            <w:r>
              <w:rPr>
                <w:noProof/>
                <w:webHidden/>
              </w:rPr>
              <w:t>19</w:t>
            </w:r>
            <w:r>
              <w:rPr>
                <w:noProof/>
                <w:webHidden/>
              </w:rPr>
              <w:fldChar w:fldCharType="end"/>
            </w:r>
          </w:hyperlink>
        </w:p>
        <w:p w14:paraId="7B92D426" w14:textId="38400C50" w:rsidR="00CA7335" w:rsidRDefault="00CA7335">
          <w:pPr>
            <w:pStyle w:val="TOC1"/>
            <w:tabs>
              <w:tab w:val="right" w:leader="dot" w:pos="9062"/>
            </w:tabs>
            <w:rPr>
              <w:rFonts w:asciiTheme="minorHAnsi" w:eastAsiaTheme="minorEastAsia" w:hAnsiTheme="minorHAnsi" w:cstheme="minorBidi"/>
              <w:noProof/>
              <w:sz w:val="22"/>
              <w:szCs w:val="22"/>
              <w:lang w:val="en-US" w:eastAsia="en-US"/>
            </w:rPr>
          </w:pPr>
          <w:hyperlink w:anchor="_Toc207625687" w:history="1">
            <w:r w:rsidRPr="005E4B67">
              <w:rPr>
                <w:rStyle w:val="Hyperlink"/>
                <w:noProof/>
              </w:rPr>
              <w:t>СЪБИТИЯ</w:t>
            </w:r>
            <w:r>
              <w:rPr>
                <w:noProof/>
                <w:webHidden/>
              </w:rPr>
              <w:tab/>
            </w:r>
            <w:r>
              <w:rPr>
                <w:noProof/>
                <w:webHidden/>
              </w:rPr>
              <w:fldChar w:fldCharType="begin"/>
            </w:r>
            <w:r>
              <w:rPr>
                <w:noProof/>
                <w:webHidden/>
              </w:rPr>
              <w:instrText xml:space="preserve"> PAGEREF _Toc207625687 \h </w:instrText>
            </w:r>
            <w:r>
              <w:rPr>
                <w:noProof/>
                <w:webHidden/>
              </w:rPr>
            </w:r>
            <w:r>
              <w:rPr>
                <w:noProof/>
                <w:webHidden/>
              </w:rPr>
              <w:fldChar w:fldCharType="separate"/>
            </w:r>
            <w:r>
              <w:rPr>
                <w:noProof/>
                <w:webHidden/>
              </w:rPr>
              <w:t>23</w:t>
            </w:r>
            <w:r>
              <w:rPr>
                <w:noProof/>
                <w:webHidden/>
              </w:rPr>
              <w:fldChar w:fldCharType="end"/>
            </w:r>
          </w:hyperlink>
        </w:p>
        <w:p w14:paraId="4AE1A9A5" w14:textId="716C2786" w:rsidR="00CA7335" w:rsidRDefault="00CA7335">
          <w:pPr>
            <w:pStyle w:val="TOC1"/>
            <w:tabs>
              <w:tab w:val="right" w:leader="dot" w:pos="9062"/>
            </w:tabs>
            <w:rPr>
              <w:rFonts w:asciiTheme="minorHAnsi" w:eastAsiaTheme="minorEastAsia" w:hAnsiTheme="minorHAnsi" w:cstheme="minorBidi"/>
              <w:noProof/>
              <w:sz w:val="22"/>
              <w:szCs w:val="22"/>
              <w:lang w:val="en-US" w:eastAsia="en-US"/>
            </w:rPr>
          </w:pPr>
          <w:hyperlink w:anchor="_Toc207625688" w:history="1">
            <w:r w:rsidRPr="005E4B67">
              <w:rPr>
                <w:rStyle w:val="Hyperlink"/>
                <w:noProof/>
              </w:rPr>
              <w:t>ПУБЛИКАЦИИ</w:t>
            </w:r>
            <w:r>
              <w:rPr>
                <w:noProof/>
                <w:webHidden/>
              </w:rPr>
              <w:tab/>
            </w:r>
            <w:r>
              <w:rPr>
                <w:noProof/>
                <w:webHidden/>
              </w:rPr>
              <w:fldChar w:fldCharType="begin"/>
            </w:r>
            <w:r>
              <w:rPr>
                <w:noProof/>
                <w:webHidden/>
              </w:rPr>
              <w:instrText xml:space="preserve"> PAGEREF _Toc207625688 \h </w:instrText>
            </w:r>
            <w:r>
              <w:rPr>
                <w:noProof/>
                <w:webHidden/>
              </w:rPr>
            </w:r>
            <w:r>
              <w:rPr>
                <w:noProof/>
                <w:webHidden/>
              </w:rPr>
              <w:fldChar w:fldCharType="separate"/>
            </w:r>
            <w:r>
              <w:rPr>
                <w:noProof/>
                <w:webHidden/>
              </w:rPr>
              <w:t>25</w:t>
            </w:r>
            <w:r>
              <w:rPr>
                <w:noProof/>
                <w:webHidden/>
              </w:rPr>
              <w:fldChar w:fldCharType="end"/>
            </w:r>
          </w:hyperlink>
        </w:p>
        <w:p w14:paraId="4E35F1E3" w14:textId="6AEF04DB"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89" w:history="1">
            <w:r w:rsidRPr="005E4B67">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E4B67">
              <w:rPr>
                <w:rStyle w:val="Hyperlink"/>
                <w:noProof/>
                <w:lang w:val="en-US"/>
              </w:rPr>
              <w:t>Staff development in learning and teaching at European universities</w:t>
            </w:r>
            <w:r>
              <w:rPr>
                <w:noProof/>
                <w:webHidden/>
              </w:rPr>
              <w:tab/>
            </w:r>
            <w:r>
              <w:rPr>
                <w:noProof/>
                <w:webHidden/>
              </w:rPr>
              <w:fldChar w:fldCharType="begin"/>
            </w:r>
            <w:r>
              <w:rPr>
                <w:noProof/>
                <w:webHidden/>
              </w:rPr>
              <w:instrText xml:space="preserve"> PAGEREF _Toc207625689 \h </w:instrText>
            </w:r>
            <w:r>
              <w:rPr>
                <w:noProof/>
                <w:webHidden/>
              </w:rPr>
            </w:r>
            <w:r>
              <w:rPr>
                <w:noProof/>
                <w:webHidden/>
              </w:rPr>
              <w:fldChar w:fldCharType="separate"/>
            </w:r>
            <w:r>
              <w:rPr>
                <w:noProof/>
                <w:webHidden/>
              </w:rPr>
              <w:t>25</w:t>
            </w:r>
            <w:r>
              <w:rPr>
                <w:noProof/>
                <w:webHidden/>
              </w:rPr>
              <w:fldChar w:fldCharType="end"/>
            </w:r>
          </w:hyperlink>
        </w:p>
        <w:p w14:paraId="068D6E3B" w14:textId="3EA68DAB"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0" w:history="1">
            <w:r w:rsidRPr="005E4B67">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E4B67">
              <w:rPr>
                <w:rStyle w:val="Hyperlink"/>
                <w:noProof/>
                <w:lang w:val="en-US"/>
              </w:rPr>
              <w:t>Developing common learning opportunities through interoperability</w:t>
            </w:r>
            <w:r>
              <w:rPr>
                <w:noProof/>
                <w:webHidden/>
              </w:rPr>
              <w:tab/>
            </w:r>
            <w:r>
              <w:rPr>
                <w:noProof/>
                <w:webHidden/>
              </w:rPr>
              <w:fldChar w:fldCharType="begin"/>
            </w:r>
            <w:r>
              <w:rPr>
                <w:noProof/>
                <w:webHidden/>
              </w:rPr>
              <w:instrText xml:space="preserve"> PAGEREF _Toc207625690 \h </w:instrText>
            </w:r>
            <w:r>
              <w:rPr>
                <w:noProof/>
                <w:webHidden/>
              </w:rPr>
            </w:r>
            <w:r>
              <w:rPr>
                <w:noProof/>
                <w:webHidden/>
              </w:rPr>
              <w:fldChar w:fldCharType="separate"/>
            </w:r>
            <w:r>
              <w:rPr>
                <w:noProof/>
                <w:webHidden/>
              </w:rPr>
              <w:t>25</w:t>
            </w:r>
            <w:r>
              <w:rPr>
                <w:noProof/>
                <w:webHidden/>
              </w:rPr>
              <w:fldChar w:fldCharType="end"/>
            </w:r>
          </w:hyperlink>
        </w:p>
        <w:p w14:paraId="7ACA7BF6" w14:textId="4BD17188"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1" w:history="1">
            <w:r w:rsidRPr="005E4B67">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E4B67">
              <w:rPr>
                <w:rStyle w:val="Hyperlink"/>
                <w:noProof/>
                <w:lang w:val="en-US"/>
              </w:rPr>
              <w:t>Key principles for attractive and sustainable academic careers</w:t>
            </w:r>
            <w:r>
              <w:rPr>
                <w:noProof/>
                <w:webHidden/>
              </w:rPr>
              <w:tab/>
            </w:r>
            <w:r>
              <w:rPr>
                <w:noProof/>
                <w:webHidden/>
              </w:rPr>
              <w:fldChar w:fldCharType="begin"/>
            </w:r>
            <w:r>
              <w:rPr>
                <w:noProof/>
                <w:webHidden/>
              </w:rPr>
              <w:instrText xml:space="preserve"> PAGEREF _Toc207625691 \h </w:instrText>
            </w:r>
            <w:r>
              <w:rPr>
                <w:noProof/>
                <w:webHidden/>
              </w:rPr>
            </w:r>
            <w:r>
              <w:rPr>
                <w:noProof/>
                <w:webHidden/>
              </w:rPr>
              <w:fldChar w:fldCharType="separate"/>
            </w:r>
            <w:r>
              <w:rPr>
                <w:noProof/>
                <w:webHidden/>
              </w:rPr>
              <w:t>26</w:t>
            </w:r>
            <w:r>
              <w:rPr>
                <w:noProof/>
                <w:webHidden/>
              </w:rPr>
              <w:fldChar w:fldCharType="end"/>
            </w:r>
          </w:hyperlink>
        </w:p>
        <w:p w14:paraId="450284DA" w14:textId="3D4C15B1"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2"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CERN Courier</w:t>
            </w:r>
            <w:r>
              <w:rPr>
                <w:noProof/>
                <w:webHidden/>
              </w:rPr>
              <w:tab/>
            </w:r>
            <w:r>
              <w:rPr>
                <w:noProof/>
                <w:webHidden/>
              </w:rPr>
              <w:fldChar w:fldCharType="begin"/>
            </w:r>
            <w:r>
              <w:rPr>
                <w:noProof/>
                <w:webHidden/>
              </w:rPr>
              <w:instrText xml:space="preserve"> PAGEREF _Toc207625692 \h </w:instrText>
            </w:r>
            <w:r>
              <w:rPr>
                <w:noProof/>
                <w:webHidden/>
              </w:rPr>
            </w:r>
            <w:r>
              <w:rPr>
                <w:noProof/>
                <w:webHidden/>
              </w:rPr>
              <w:fldChar w:fldCharType="separate"/>
            </w:r>
            <w:r>
              <w:rPr>
                <w:noProof/>
                <w:webHidden/>
              </w:rPr>
              <w:t>27</w:t>
            </w:r>
            <w:r>
              <w:rPr>
                <w:noProof/>
                <w:webHidden/>
              </w:rPr>
              <w:fldChar w:fldCharType="end"/>
            </w:r>
          </w:hyperlink>
        </w:p>
        <w:p w14:paraId="0CAF7C09" w14:textId="4189C490"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3"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lang w:eastAsia="bg-BG"/>
              </w:rPr>
              <w:t>The EUA Innovation Agenda 2026</w:t>
            </w:r>
            <w:r>
              <w:rPr>
                <w:noProof/>
                <w:webHidden/>
              </w:rPr>
              <w:tab/>
            </w:r>
            <w:r>
              <w:rPr>
                <w:noProof/>
                <w:webHidden/>
              </w:rPr>
              <w:fldChar w:fldCharType="begin"/>
            </w:r>
            <w:r>
              <w:rPr>
                <w:noProof/>
                <w:webHidden/>
              </w:rPr>
              <w:instrText xml:space="preserve"> PAGEREF _Toc207625693 \h </w:instrText>
            </w:r>
            <w:r>
              <w:rPr>
                <w:noProof/>
                <w:webHidden/>
              </w:rPr>
            </w:r>
            <w:r>
              <w:rPr>
                <w:noProof/>
                <w:webHidden/>
              </w:rPr>
              <w:fldChar w:fldCharType="separate"/>
            </w:r>
            <w:r>
              <w:rPr>
                <w:noProof/>
                <w:webHidden/>
              </w:rPr>
              <w:t>27</w:t>
            </w:r>
            <w:r>
              <w:rPr>
                <w:noProof/>
                <w:webHidden/>
              </w:rPr>
              <w:fldChar w:fldCharType="end"/>
            </w:r>
          </w:hyperlink>
        </w:p>
        <w:p w14:paraId="43361AC5" w14:textId="4400F833"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4" w:history="1">
            <w:r w:rsidRPr="005E4B67">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E4B67">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_Toc207625694 \h </w:instrText>
            </w:r>
            <w:r>
              <w:rPr>
                <w:noProof/>
                <w:webHidden/>
              </w:rPr>
            </w:r>
            <w:r>
              <w:rPr>
                <w:noProof/>
                <w:webHidden/>
              </w:rPr>
              <w:fldChar w:fldCharType="separate"/>
            </w:r>
            <w:r>
              <w:rPr>
                <w:noProof/>
                <w:webHidden/>
              </w:rPr>
              <w:t>28</w:t>
            </w:r>
            <w:r>
              <w:rPr>
                <w:noProof/>
                <w:webHidden/>
              </w:rPr>
              <w:fldChar w:fldCharType="end"/>
            </w:r>
          </w:hyperlink>
        </w:p>
        <w:p w14:paraId="0DADC592" w14:textId="14A8558F"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5"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rPr>
              <w:t>A Green Deal roadmap for universities</w:t>
            </w:r>
            <w:r>
              <w:rPr>
                <w:noProof/>
                <w:webHidden/>
              </w:rPr>
              <w:tab/>
            </w:r>
            <w:r>
              <w:rPr>
                <w:noProof/>
                <w:webHidden/>
              </w:rPr>
              <w:fldChar w:fldCharType="begin"/>
            </w:r>
            <w:r>
              <w:rPr>
                <w:noProof/>
                <w:webHidden/>
              </w:rPr>
              <w:instrText xml:space="preserve"> PAGEREF _Toc207625695 \h </w:instrText>
            </w:r>
            <w:r>
              <w:rPr>
                <w:noProof/>
                <w:webHidden/>
              </w:rPr>
            </w:r>
            <w:r>
              <w:rPr>
                <w:noProof/>
                <w:webHidden/>
              </w:rPr>
              <w:fldChar w:fldCharType="separate"/>
            </w:r>
            <w:r>
              <w:rPr>
                <w:noProof/>
                <w:webHidden/>
              </w:rPr>
              <w:t>28</w:t>
            </w:r>
            <w:r>
              <w:rPr>
                <w:noProof/>
                <w:webHidden/>
              </w:rPr>
              <w:fldChar w:fldCharType="end"/>
            </w:r>
          </w:hyperlink>
        </w:p>
        <w:p w14:paraId="5E8128E3" w14:textId="100BF521"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6" w:history="1">
            <w:r w:rsidRPr="005E4B67">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E4B67">
              <w:rPr>
                <w:rStyle w:val="Hyperlink"/>
                <w:noProof/>
                <w:lang w:val="en-US"/>
              </w:rPr>
              <w:t>Development and strategic benefits of learning and teaching centres</w:t>
            </w:r>
            <w:r>
              <w:rPr>
                <w:noProof/>
                <w:webHidden/>
              </w:rPr>
              <w:tab/>
            </w:r>
            <w:r>
              <w:rPr>
                <w:noProof/>
                <w:webHidden/>
              </w:rPr>
              <w:fldChar w:fldCharType="begin"/>
            </w:r>
            <w:r>
              <w:rPr>
                <w:noProof/>
                <w:webHidden/>
              </w:rPr>
              <w:instrText xml:space="preserve"> PAGEREF _Toc207625696 \h </w:instrText>
            </w:r>
            <w:r>
              <w:rPr>
                <w:noProof/>
                <w:webHidden/>
              </w:rPr>
            </w:r>
            <w:r>
              <w:rPr>
                <w:noProof/>
                <w:webHidden/>
              </w:rPr>
              <w:fldChar w:fldCharType="separate"/>
            </w:r>
            <w:r>
              <w:rPr>
                <w:noProof/>
                <w:webHidden/>
              </w:rPr>
              <w:t>29</w:t>
            </w:r>
            <w:r>
              <w:rPr>
                <w:noProof/>
                <w:webHidden/>
              </w:rPr>
              <w:fldChar w:fldCharType="end"/>
            </w:r>
          </w:hyperlink>
        </w:p>
        <w:p w14:paraId="1C0A64CF" w14:textId="7BF8FDED"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7" w:history="1">
            <w:r w:rsidRPr="005E4B67">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E4B67">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_Toc207625697 \h </w:instrText>
            </w:r>
            <w:r>
              <w:rPr>
                <w:noProof/>
                <w:webHidden/>
              </w:rPr>
            </w:r>
            <w:r>
              <w:rPr>
                <w:noProof/>
                <w:webHidden/>
              </w:rPr>
              <w:fldChar w:fldCharType="separate"/>
            </w:r>
            <w:r>
              <w:rPr>
                <w:noProof/>
                <w:webHidden/>
              </w:rPr>
              <w:t>29</w:t>
            </w:r>
            <w:r>
              <w:rPr>
                <w:noProof/>
                <w:webHidden/>
              </w:rPr>
              <w:fldChar w:fldCharType="end"/>
            </w:r>
          </w:hyperlink>
        </w:p>
        <w:p w14:paraId="55CA1298" w14:textId="26520B2D" w:rsidR="00CA7335" w:rsidRDefault="00CA7335">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07625698" w:history="1">
            <w:r w:rsidRPr="005E4B67">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E4B67">
              <w:rPr>
                <w:rStyle w:val="Hyperlink"/>
                <w:noProof/>
                <w:lang w:val="en-US"/>
              </w:rPr>
              <w:t>Learning and teaching to empower students</w:t>
            </w:r>
            <w:r>
              <w:rPr>
                <w:noProof/>
                <w:webHidden/>
              </w:rPr>
              <w:tab/>
            </w:r>
            <w:r>
              <w:rPr>
                <w:noProof/>
                <w:webHidden/>
              </w:rPr>
              <w:fldChar w:fldCharType="begin"/>
            </w:r>
            <w:r>
              <w:rPr>
                <w:noProof/>
                <w:webHidden/>
              </w:rPr>
              <w:instrText xml:space="preserve"> PAGEREF _Toc207625698 \h </w:instrText>
            </w:r>
            <w:r>
              <w:rPr>
                <w:noProof/>
                <w:webHidden/>
              </w:rPr>
            </w:r>
            <w:r>
              <w:rPr>
                <w:noProof/>
                <w:webHidden/>
              </w:rPr>
              <w:fldChar w:fldCharType="separate"/>
            </w:r>
            <w:r>
              <w:rPr>
                <w:noProof/>
                <w:webHidden/>
              </w:rPr>
              <w:t>29</w:t>
            </w:r>
            <w:r>
              <w:rPr>
                <w:noProof/>
                <w:webHidden/>
              </w:rPr>
              <w:fldChar w:fldCharType="end"/>
            </w:r>
          </w:hyperlink>
        </w:p>
        <w:p w14:paraId="745D7BDE" w14:textId="7AC71F98"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207625663"/>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2352F265" w14:textId="77777777" w:rsidR="0087240F" w:rsidRDefault="00B05CF2" w:rsidP="0087240F">
      <w:pPr>
        <w:pStyle w:val="Heading2"/>
        <w:ind w:left="426"/>
      </w:pPr>
      <w:bookmarkStart w:id="1" w:name="_Toc207625664"/>
      <w:r>
        <w:t>Стипендия Schwarzman Scholars 2026 - магистратура и лидерска програма в Китай</w:t>
      </w:r>
      <w:bookmarkEnd w:id="1"/>
      <w:r>
        <w:t xml:space="preserve"> </w:t>
      </w:r>
    </w:p>
    <w:p w14:paraId="6F7CEB5F" w14:textId="77777777" w:rsidR="0087240F" w:rsidRDefault="00B05CF2" w:rsidP="0087240F">
      <w:pPr>
        <w:spacing w:before="120" w:after="120" w:line="276" w:lineRule="auto"/>
        <w:jc w:val="both"/>
      </w:pPr>
      <w:r>
        <w:t xml:space="preserve">Schwarzman Scholars е престижна, напълно финансирана едногодишна магистърска програма в </w:t>
      </w:r>
      <w:r w:rsidR="0087240F">
        <w:t>университет</w:t>
      </w:r>
      <w:r w:rsidR="0087240F">
        <w:rPr>
          <w:lang w:val="bg-BG"/>
        </w:rPr>
        <w:t>а</w:t>
      </w:r>
      <w:r w:rsidR="0087240F">
        <w:t xml:space="preserve"> </w:t>
      </w:r>
      <w:r>
        <w:t>Цинхуа, водещ академичен център в Азия. Програмата е създадена по модел на стипендията "Rhodes" и цели да подготви следващото поколение глобални лидери, чрез обучение, културно потапяне и разбиране на съвременен Китай. Началото на програмата е през август 2026 г. и продължава до юли 2027 г.</w:t>
      </w:r>
      <w:r w:rsidRPr="00B05CF2">
        <w:t xml:space="preserve"> </w:t>
      </w:r>
    </w:p>
    <w:p w14:paraId="12A1D5C2" w14:textId="77777777" w:rsidR="0087240F" w:rsidRDefault="00B05CF2" w:rsidP="0087240F">
      <w:pPr>
        <w:spacing w:before="120" w:after="120" w:line="276" w:lineRule="auto"/>
        <w:jc w:val="both"/>
        <w:rPr>
          <w:lang w:val="bg-BG"/>
        </w:rPr>
      </w:pPr>
      <w:r>
        <w:t>Могат да кандидатстват</w:t>
      </w:r>
      <w:r w:rsidR="0087240F">
        <w:rPr>
          <w:lang w:val="bg-BG"/>
        </w:rPr>
        <w:t>:</w:t>
      </w:r>
    </w:p>
    <w:p w14:paraId="6A0C6C40" w14:textId="77777777" w:rsidR="0087240F" w:rsidRPr="00B47E23" w:rsidRDefault="0087240F" w:rsidP="00057936">
      <w:pPr>
        <w:pStyle w:val="ListParagraph"/>
        <w:numPr>
          <w:ilvl w:val="0"/>
          <w:numId w:val="27"/>
        </w:numPr>
        <w:spacing w:before="120" w:after="600" w:line="276" w:lineRule="auto"/>
        <w:ind w:left="426"/>
        <w:jc w:val="both"/>
        <w:rPr>
          <w:lang w:val="bg-BG"/>
        </w:rPr>
      </w:pPr>
      <w:r>
        <w:rPr>
          <w:lang w:val="bg-BG"/>
        </w:rPr>
        <w:t>М</w:t>
      </w:r>
      <w:r w:rsidR="00B05CF2" w:rsidRPr="00B47E23">
        <w:rPr>
          <w:lang w:val="bg-BG"/>
        </w:rPr>
        <w:t>лади лидери от цял свят на възраст между 18 и 28 години (до 1 август 2026 г.) със завършено висше образование (или в процес на завършване до август 2026)</w:t>
      </w:r>
      <w:r w:rsidRPr="0087240F">
        <w:rPr>
          <w:lang w:val="bg-BG"/>
        </w:rPr>
        <w:t xml:space="preserve">. </w:t>
      </w:r>
    </w:p>
    <w:p w14:paraId="7B52A140" w14:textId="77777777" w:rsidR="002E2DAC" w:rsidRPr="00B47E23" w:rsidRDefault="00B05CF2" w:rsidP="00057936">
      <w:pPr>
        <w:pStyle w:val="ListParagraph"/>
        <w:numPr>
          <w:ilvl w:val="0"/>
          <w:numId w:val="27"/>
        </w:numPr>
        <w:spacing w:before="120" w:after="120" w:line="276" w:lineRule="auto"/>
        <w:ind w:left="425" w:hanging="357"/>
        <w:jc w:val="both"/>
        <w:rPr>
          <w:lang w:val="bg-BG"/>
        </w:rPr>
      </w:pPr>
      <w:r w:rsidRPr="00B47E23">
        <w:rPr>
          <w:lang w:val="bg-BG"/>
        </w:rPr>
        <w:t>Отличен английски език (</w:t>
      </w:r>
      <w:r>
        <w:t>TOEFL</w:t>
      </w:r>
      <w:r w:rsidRPr="00B47E23">
        <w:rPr>
          <w:lang w:val="bg-BG"/>
        </w:rPr>
        <w:t xml:space="preserve">, </w:t>
      </w:r>
      <w:r>
        <w:t>IELTS</w:t>
      </w:r>
      <w:r w:rsidRPr="00B47E23">
        <w:rPr>
          <w:lang w:val="bg-BG"/>
        </w:rPr>
        <w:t xml:space="preserve">, </w:t>
      </w:r>
      <w:r>
        <w:t>Cambridge</w:t>
      </w:r>
      <w:r w:rsidRPr="00B47E23">
        <w:rPr>
          <w:lang w:val="bg-BG"/>
        </w:rPr>
        <w:t xml:space="preserve"> или минимум 2 години обучение на английски). </w:t>
      </w:r>
    </w:p>
    <w:p w14:paraId="6187FC65" w14:textId="483D8636" w:rsidR="0087240F" w:rsidRPr="00B47E23" w:rsidRDefault="00B05CF2" w:rsidP="00057936">
      <w:pPr>
        <w:pStyle w:val="ListParagraph"/>
        <w:numPr>
          <w:ilvl w:val="0"/>
          <w:numId w:val="27"/>
        </w:numPr>
        <w:spacing w:before="120" w:after="120" w:line="276" w:lineRule="auto"/>
        <w:ind w:left="425" w:hanging="357"/>
        <w:jc w:val="both"/>
        <w:rPr>
          <w:lang w:val="bg-BG"/>
        </w:rPr>
      </w:pPr>
      <w:r w:rsidRPr="00B47E23">
        <w:rPr>
          <w:lang w:val="bg-BG"/>
        </w:rPr>
        <w:t>Силни лидерски качества, академични постижения и междукултурна осъзнатост.</w:t>
      </w:r>
    </w:p>
    <w:p w14:paraId="68057EC8" w14:textId="77777777" w:rsidR="0087240F" w:rsidRPr="00B47E23" w:rsidRDefault="00B05CF2" w:rsidP="0087240F">
      <w:pPr>
        <w:spacing w:before="120" w:after="120" w:line="276" w:lineRule="auto"/>
        <w:jc w:val="both"/>
        <w:rPr>
          <w:lang w:val="bg-BG"/>
        </w:rPr>
      </w:pPr>
      <w:r w:rsidRPr="00B47E23">
        <w:rPr>
          <w:lang w:val="bg-BG"/>
        </w:rPr>
        <w:t xml:space="preserve">Размер на финансирането: Стипендията покрива таксата за обучение, настаняване в </w:t>
      </w:r>
      <w:r>
        <w:t>Schwarzman</w:t>
      </w:r>
      <w:r w:rsidRPr="00B47E23">
        <w:rPr>
          <w:lang w:val="bg-BG"/>
        </w:rPr>
        <w:t xml:space="preserve"> </w:t>
      </w:r>
      <w:r>
        <w:t>College</w:t>
      </w:r>
      <w:r w:rsidRPr="00B47E23">
        <w:rPr>
          <w:lang w:val="bg-BG"/>
        </w:rPr>
        <w:t xml:space="preserve">, самолетни билети до/от Китай, вътрешни образователни пътувания, учебни материали и лаптоп </w:t>
      </w:r>
      <w:r>
        <w:t>Lenovo</w:t>
      </w:r>
      <w:r w:rsidRPr="00B47E23">
        <w:rPr>
          <w:lang w:val="bg-BG"/>
        </w:rPr>
        <w:t xml:space="preserve">, медицинска застраховка, стипендия от около 4000 </w:t>
      </w:r>
      <w:r>
        <w:t>USD</w:t>
      </w:r>
      <w:r w:rsidRPr="00B47E23">
        <w:rPr>
          <w:lang w:val="bg-BG"/>
        </w:rPr>
        <w:t xml:space="preserve"> за лични разходи, безплатно кандидатстване и покрити разходи за интервюто. </w:t>
      </w:r>
    </w:p>
    <w:p w14:paraId="57E40E3F" w14:textId="77777777" w:rsidR="0087240F" w:rsidRDefault="00B05CF2" w:rsidP="0087240F">
      <w:pPr>
        <w:spacing w:before="120" w:after="120" w:line="276" w:lineRule="auto"/>
        <w:jc w:val="both"/>
      </w:pPr>
      <w:r w:rsidRPr="00B47E23">
        <w:rPr>
          <w:lang w:val="bg-BG"/>
        </w:rPr>
        <w:t xml:space="preserve">За да кандидатствате е нужно да подготвите: </w:t>
      </w:r>
      <w:r>
        <w:t>CV</w:t>
      </w:r>
      <w:r w:rsidRPr="00B47E23">
        <w:rPr>
          <w:lang w:val="bg-BG"/>
        </w:rPr>
        <w:t xml:space="preserve"> (до 2 стр.); лидерско есе (750 думи); мотивационно писмо (500 думи); академични транскрипти; три препоръки; видео представяне (до 1 минута); английски сертификат (ако е приложимо). </w:t>
      </w:r>
      <w:r w:rsidR="0087240F">
        <w:t xml:space="preserve">Може да кандидатствате през </w:t>
      </w:r>
      <w:hyperlink r:id="rId15" w:history="1">
        <w:r w:rsidR="0087240F" w:rsidRPr="00B05CF2">
          <w:rPr>
            <w:rStyle w:val="Hyperlink"/>
          </w:rPr>
          <w:t>сайта.</w:t>
        </w:r>
      </w:hyperlink>
    </w:p>
    <w:p w14:paraId="5BA6D148" w14:textId="481672C4" w:rsidR="00B05CF2" w:rsidRDefault="00B05CF2" w:rsidP="0087240F">
      <w:pPr>
        <w:spacing w:before="120" w:after="600" w:line="276" w:lineRule="auto"/>
        <w:jc w:val="both"/>
        <w:rPr>
          <w:b/>
        </w:rPr>
      </w:pPr>
      <w:r w:rsidRPr="00255C05">
        <w:rPr>
          <w:b/>
        </w:rPr>
        <w:t>Кра</w:t>
      </w:r>
      <w:r w:rsidR="0087240F" w:rsidRPr="00255C05">
        <w:rPr>
          <w:b/>
          <w:lang w:val="bg-BG"/>
        </w:rPr>
        <w:t>ен</w:t>
      </w:r>
      <w:r w:rsidRPr="00255C05">
        <w:rPr>
          <w:b/>
        </w:rPr>
        <w:t xml:space="preserve"> срок</w:t>
      </w:r>
      <w:r w:rsidR="0087240F" w:rsidRPr="00255C05">
        <w:rPr>
          <w:b/>
          <w:lang w:val="bg-BG"/>
        </w:rPr>
        <w:t xml:space="preserve">: </w:t>
      </w:r>
      <w:r w:rsidRPr="00255C05">
        <w:rPr>
          <w:b/>
        </w:rPr>
        <w:t xml:space="preserve">10 септември 2025 г. </w:t>
      </w:r>
    </w:p>
    <w:p w14:paraId="32D83B50" w14:textId="77777777" w:rsidR="006F1BCB" w:rsidRDefault="006F1BCB" w:rsidP="006F1BCB">
      <w:pPr>
        <w:pStyle w:val="Heading2"/>
        <w:ind w:left="426"/>
        <w:rPr>
          <w:lang w:val="bg-BG"/>
        </w:rPr>
      </w:pPr>
      <w:bookmarkStart w:id="2" w:name="_Toc207625665"/>
      <w:r>
        <w:rPr>
          <w:lang w:val="bg-BG"/>
        </w:rPr>
        <w:t>Стипендии на провинция Бавария</w:t>
      </w:r>
      <w:bookmarkEnd w:id="2"/>
    </w:p>
    <w:p w14:paraId="018DA15F" w14:textId="77777777" w:rsidR="006F1BCB" w:rsidRDefault="00697DE6" w:rsidP="006F1BCB">
      <w:pPr>
        <w:spacing w:before="120" w:after="120" w:line="276" w:lineRule="auto"/>
        <w:jc w:val="both"/>
        <w:rPr>
          <w:lang w:val="bg-BG"/>
        </w:rPr>
      </w:pPr>
      <w:r w:rsidRPr="00B47E23">
        <w:rPr>
          <w:lang w:val="bg-BG"/>
        </w:rPr>
        <w:t xml:space="preserve">Провинция Бавария </w:t>
      </w:r>
      <w:r w:rsidR="006F1BCB">
        <w:rPr>
          <w:lang w:val="bg-BG"/>
        </w:rPr>
        <w:t xml:space="preserve">отпуска финансиране за </w:t>
      </w:r>
      <w:r w:rsidRPr="00B47E23">
        <w:rPr>
          <w:lang w:val="bg-BG"/>
        </w:rPr>
        <w:t xml:space="preserve">студенти през академичната 2026/2027 година </w:t>
      </w:r>
      <w:r w:rsidR="006F1BCB">
        <w:rPr>
          <w:lang w:val="bg-BG"/>
        </w:rPr>
        <w:t>С</w:t>
      </w:r>
      <w:r w:rsidRPr="00B47E23">
        <w:rPr>
          <w:lang w:val="bg-BG"/>
        </w:rPr>
        <w:t>типендиите с</w:t>
      </w:r>
      <w:r w:rsidR="006F1BCB">
        <w:rPr>
          <w:lang w:val="bg-BG"/>
        </w:rPr>
        <w:t xml:space="preserve">а за </w:t>
      </w:r>
      <w:r w:rsidRPr="00B47E23">
        <w:rPr>
          <w:lang w:val="bg-BG"/>
        </w:rPr>
        <w:t>следдипломни образователни програми (напр. за придобиване на магистърска степен) или докторантури в държавен или подкрепян от държавата университет или висше училище в Бавари</w:t>
      </w:r>
      <w:r>
        <w:rPr>
          <w:lang w:val="bg-BG"/>
        </w:rPr>
        <w:t xml:space="preserve">я. </w:t>
      </w:r>
    </w:p>
    <w:p w14:paraId="28BF6522" w14:textId="77777777" w:rsidR="006F1BCB" w:rsidRPr="00B47E23" w:rsidRDefault="00697DE6" w:rsidP="006F1BCB">
      <w:pPr>
        <w:spacing w:before="120" w:after="120" w:line="276" w:lineRule="auto"/>
        <w:jc w:val="both"/>
        <w:rPr>
          <w:lang w:val="bg-BG"/>
        </w:rPr>
      </w:pPr>
      <w:r w:rsidRPr="00B47E23">
        <w:rPr>
          <w:lang w:val="bg-BG"/>
        </w:rPr>
        <w:t xml:space="preserve">Право на кандидатстване имат завършили от България, Хърватия, Чехия, Унгария, Полша, Румъния, Русия, Сърбия, Словакия и Украйна. </w:t>
      </w:r>
    </w:p>
    <w:p w14:paraId="3E8DBE1E" w14:textId="77777777" w:rsidR="006F1BCB" w:rsidRPr="00B47E23" w:rsidRDefault="00697DE6" w:rsidP="0087240F">
      <w:pPr>
        <w:spacing w:before="120" w:after="600" w:line="276" w:lineRule="auto"/>
        <w:jc w:val="both"/>
        <w:rPr>
          <w:lang w:val="bg-BG"/>
        </w:rPr>
      </w:pPr>
      <w:r w:rsidRPr="00B47E23">
        <w:rPr>
          <w:lang w:val="bg-BG"/>
        </w:rPr>
        <w:t>Стипендията е в размер на 992 евро/ месец и се отпуска в рамките на една година и може да бъде удължавана два пъти за срок от една година (общо 3 г.). Студенти с поне едно дете получават 1152 евро/месец. Възможна е и подкрепа за едногодишни научноизследователски престои в Бавария в рамките на докторантура, провеждана в България</w:t>
      </w:r>
      <w:r>
        <w:rPr>
          <w:lang w:val="bg-BG"/>
        </w:rPr>
        <w:t>.</w:t>
      </w:r>
      <w:r w:rsidRPr="00B47E23">
        <w:rPr>
          <w:lang w:val="bg-BG"/>
        </w:rPr>
        <w:t xml:space="preserve"> </w:t>
      </w:r>
    </w:p>
    <w:p w14:paraId="203DAC8F" w14:textId="399182CF" w:rsidR="00697DE6" w:rsidRPr="00B47E23" w:rsidRDefault="00697DE6" w:rsidP="006F1BCB">
      <w:pPr>
        <w:spacing w:before="120" w:after="120" w:line="276" w:lineRule="auto"/>
        <w:jc w:val="both"/>
        <w:rPr>
          <w:lang w:val="bg-BG"/>
        </w:rPr>
      </w:pPr>
      <w:r w:rsidRPr="00B47E23">
        <w:rPr>
          <w:lang w:val="bg-BG"/>
        </w:rPr>
        <w:t>Документите се изпращат в електронен формат</w:t>
      </w:r>
      <w:r w:rsidR="006F1BCB">
        <w:rPr>
          <w:lang w:val="bg-BG"/>
        </w:rPr>
        <w:t xml:space="preserve">. </w:t>
      </w:r>
      <w:r w:rsidRPr="00B47E23">
        <w:rPr>
          <w:lang w:val="bg-BG"/>
        </w:rPr>
        <w:t xml:space="preserve">Повече информация ще откриете на </w:t>
      </w:r>
      <w:hyperlink r:id="rId16" w:history="1">
        <w:r w:rsidRPr="00B47E23">
          <w:rPr>
            <w:rStyle w:val="Hyperlink"/>
            <w:lang w:val="bg-BG"/>
          </w:rPr>
          <w:t>страницата.</w:t>
        </w:r>
      </w:hyperlink>
    </w:p>
    <w:p w14:paraId="32D06E4E" w14:textId="1053D534" w:rsidR="006F1BCB" w:rsidRPr="00697DE6" w:rsidRDefault="006F1BCB" w:rsidP="0087240F">
      <w:pPr>
        <w:spacing w:before="120" w:after="600" w:line="276" w:lineRule="auto"/>
        <w:jc w:val="both"/>
        <w:rPr>
          <w:b/>
          <w:lang w:val="bg-BG"/>
        </w:rPr>
      </w:pPr>
      <w:r>
        <w:rPr>
          <w:b/>
          <w:lang w:val="bg-BG"/>
        </w:rPr>
        <w:t xml:space="preserve">Краен срок: </w:t>
      </w:r>
      <w:r w:rsidRPr="006F1BCB">
        <w:rPr>
          <w:b/>
        </w:rPr>
        <w:t>1 декември 2025 г.</w:t>
      </w:r>
    </w:p>
    <w:p w14:paraId="46BEAEC1" w14:textId="77777777" w:rsidR="00E65AC5" w:rsidRPr="00E65AC5" w:rsidRDefault="00E65AC5" w:rsidP="00372CCE">
      <w:pPr>
        <w:pStyle w:val="Heading2"/>
        <w:ind w:left="284"/>
      </w:pPr>
      <w:bookmarkStart w:id="3" w:name="_Toc207625666"/>
      <w:r w:rsidRPr="00E65AC5">
        <w:t>Undergraduate in STEM Scholarship</w:t>
      </w:r>
      <w:bookmarkEnd w:id="3"/>
    </w:p>
    <w:p w14:paraId="1C42FCEE" w14:textId="77777777" w:rsidR="00E65AC5" w:rsidRPr="00E65AC5" w:rsidRDefault="00E65AC5" w:rsidP="00372CCE">
      <w:pPr>
        <w:shd w:val="clear" w:color="auto" w:fill="FFFFFF"/>
        <w:spacing w:after="15" w:line="276" w:lineRule="auto"/>
        <w:jc w:val="both"/>
      </w:pPr>
      <w:r w:rsidRPr="00372CCE">
        <w:rPr>
          <w:bCs/>
        </w:rPr>
        <w:t>Educations.com offers scholarships for students beginning their STEM studies in the Fall 2025 semester abroad.</w:t>
      </w:r>
    </w:p>
    <w:p w14:paraId="530EE408" w14:textId="77777777" w:rsidR="00E65AC5" w:rsidRPr="00E65AC5" w:rsidRDefault="00E65AC5" w:rsidP="00372CCE">
      <w:pPr>
        <w:shd w:val="clear" w:color="auto" w:fill="FFFFFF"/>
        <w:spacing w:after="15" w:line="276" w:lineRule="auto"/>
        <w:jc w:val="both"/>
      </w:pPr>
      <w:r w:rsidRPr="00E65AC5">
        <w:rPr>
          <w:b/>
          <w:bCs/>
        </w:rPr>
        <w:t>Who can apply</w:t>
      </w:r>
    </w:p>
    <w:p w14:paraId="7D4EDA00" w14:textId="77777777" w:rsidR="00E65AC5" w:rsidRPr="00E65AC5" w:rsidRDefault="00E65AC5" w:rsidP="00372CCE">
      <w:pPr>
        <w:shd w:val="clear" w:color="auto" w:fill="FFFFFF"/>
        <w:spacing w:after="15" w:line="276" w:lineRule="auto"/>
        <w:jc w:val="both"/>
      </w:pPr>
      <w:r w:rsidRPr="00E65AC5">
        <w:t>International students from any country enrolled at any undergraduate STEM degree</w:t>
      </w:r>
    </w:p>
    <w:p w14:paraId="550E1CB2" w14:textId="77777777" w:rsidR="00E65AC5" w:rsidRPr="00E65AC5" w:rsidRDefault="00E65AC5" w:rsidP="00372CCE">
      <w:pPr>
        <w:shd w:val="clear" w:color="auto" w:fill="FFFFFF"/>
        <w:spacing w:after="15" w:line="276" w:lineRule="auto"/>
        <w:jc w:val="both"/>
      </w:pPr>
      <w:r w:rsidRPr="00E65AC5">
        <w:t>program (e.g. Bachelor of Science, Technology, Engineering, or Mathematics) where they’re not permanent residents.</w:t>
      </w:r>
    </w:p>
    <w:p w14:paraId="70E5A514" w14:textId="77777777" w:rsidR="00E65AC5" w:rsidRPr="00E65AC5" w:rsidRDefault="00E65AC5" w:rsidP="00372CCE">
      <w:pPr>
        <w:shd w:val="clear" w:color="auto" w:fill="FFFFFF"/>
        <w:spacing w:after="15" w:line="276" w:lineRule="auto"/>
        <w:jc w:val="both"/>
      </w:pPr>
      <w:r w:rsidRPr="00E65AC5">
        <w:rPr>
          <w:b/>
          <w:bCs/>
        </w:rPr>
        <w:t>Funding</w:t>
      </w:r>
    </w:p>
    <w:p w14:paraId="34FAEC6C" w14:textId="77777777" w:rsidR="00E65AC5" w:rsidRPr="00E65AC5" w:rsidRDefault="00E65AC5" w:rsidP="00372CCE">
      <w:pPr>
        <w:shd w:val="clear" w:color="auto" w:fill="FFFFFF"/>
        <w:spacing w:after="15" w:line="276" w:lineRule="auto"/>
        <w:jc w:val="both"/>
      </w:pPr>
      <w:r w:rsidRPr="00E65AC5">
        <w:t>Up to $5,000</w:t>
      </w:r>
    </w:p>
    <w:p w14:paraId="31147CDE" w14:textId="77777777" w:rsidR="00E65AC5" w:rsidRPr="00E65AC5" w:rsidRDefault="00E65AC5" w:rsidP="00372CCE">
      <w:pPr>
        <w:shd w:val="clear" w:color="auto" w:fill="FFFFFF"/>
        <w:spacing w:after="15" w:line="276" w:lineRule="auto"/>
        <w:jc w:val="both"/>
      </w:pPr>
      <w:r w:rsidRPr="00E65AC5">
        <w:rPr>
          <w:b/>
          <w:bCs/>
        </w:rPr>
        <w:t>How to apply</w:t>
      </w:r>
    </w:p>
    <w:p w14:paraId="7A072CE2" w14:textId="77777777" w:rsidR="00E65AC5" w:rsidRPr="00E65AC5" w:rsidRDefault="00E65AC5" w:rsidP="00372CCE">
      <w:pPr>
        <w:shd w:val="clear" w:color="auto" w:fill="FFFFFF"/>
        <w:spacing w:after="15" w:line="276" w:lineRule="auto"/>
        <w:jc w:val="both"/>
      </w:pPr>
      <w:r w:rsidRPr="00E65AC5">
        <w:t>Fill out a short form in English </w:t>
      </w:r>
      <w:hyperlink r:id="rId17" w:tgtFrame="_blank" w:history="1">
        <w:r w:rsidRPr="00E65AC5">
          <w:rPr>
            <w:u w:val="single"/>
          </w:rPr>
          <w:t>here</w:t>
        </w:r>
      </w:hyperlink>
      <w:r w:rsidRPr="00E65AC5">
        <w:t>.</w:t>
      </w:r>
    </w:p>
    <w:p w14:paraId="0051CAF3" w14:textId="77777777" w:rsidR="00E65AC5" w:rsidRPr="00E65AC5" w:rsidRDefault="00E65AC5" w:rsidP="00372CCE">
      <w:pPr>
        <w:shd w:val="clear" w:color="auto" w:fill="FFFFFF"/>
        <w:spacing w:after="120" w:line="276" w:lineRule="auto"/>
        <w:jc w:val="both"/>
      </w:pPr>
      <w:r w:rsidRPr="00E65AC5">
        <w:t>Provide a brief introduction and highlight your biggest achievement in high school.</w:t>
      </w:r>
    </w:p>
    <w:p w14:paraId="1C197E47" w14:textId="77777777" w:rsidR="00E65AC5" w:rsidRPr="00E65AC5" w:rsidRDefault="00E65AC5" w:rsidP="00372CCE">
      <w:pPr>
        <w:shd w:val="clear" w:color="auto" w:fill="FFFFFF"/>
        <w:spacing w:after="600" w:line="276" w:lineRule="auto"/>
        <w:jc w:val="both"/>
        <w:rPr>
          <w:b/>
        </w:rPr>
      </w:pPr>
      <w:r w:rsidRPr="00E65AC5">
        <w:rPr>
          <w:b/>
          <w:bCs/>
        </w:rPr>
        <w:t>Deadline</w:t>
      </w:r>
      <w:r w:rsidRPr="00E65AC5">
        <w:t xml:space="preserve">: </w:t>
      </w:r>
      <w:r w:rsidRPr="00E65AC5">
        <w:rPr>
          <w:b/>
        </w:rPr>
        <w:t>19 October 2025, 12.00 CEST</w:t>
      </w:r>
    </w:p>
    <w:p w14:paraId="7FC7C487" w14:textId="77777777" w:rsidR="000C35AA" w:rsidRDefault="003F0A77" w:rsidP="00FF1CB3">
      <w:pPr>
        <w:pStyle w:val="Heading2"/>
        <w:ind w:left="284"/>
      </w:pPr>
      <w:r w:rsidRPr="003F0A77">
        <w:rPr>
          <w:rFonts w:cstheme="minorHAnsi"/>
          <w:color w:val="0E112A"/>
        </w:rPr>
        <w:t> </w:t>
      </w:r>
      <w:bookmarkStart w:id="4" w:name="_Toc207625667"/>
      <w:r w:rsidR="000C35AA">
        <w:t>INSAIT PhD fellowships</w:t>
      </w:r>
      <w:bookmarkEnd w:id="4"/>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8"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19" w:history="1">
        <w:r w:rsidRPr="000C35AA">
          <w:rPr>
            <w:rStyle w:val="Hyperlink"/>
          </w:rPr>
          <w:t>HERE</w:t>
        </w:r>
      </w:hyperlink>
    </w:p>
    <w:p w14:paraId="433F9ED4" w14:textId="62D52123" w:rsidR="0084197B" w:rsidRDefault="000C35AA" w:rsidP="00471ACE">
      <w:pPr>
        <w:spacing w:before="120" w:after="600" w:line="276" w:lineRule="auto"/>
        <w:jc w:val="both"/>
        <w:rPr>
          <w:b/>
        </w:rPr>
      </w:pPr>
      <w:r w:rsidRPr="000C35AA">
        <w:rPr>
          <w:b/>
        </w:rPr>
        <w:t xml:space="preserve">Deadline for application: all year round </w:t>
      </w:r>
    </w:p>
    <w:p w14:paraId="25652764" w14:textId="492525F5" w:rsidR="0062424C" w:rsidRDefault="0062424C" w:rsidP="0062424C">
      <w:pPr>
        <w:pStyle w:val="Heading2"/>
        <w:ind w:left="426"/>
      </w:pPr>
      <w:bookmarkStart w:id="5" w:name="_Toc207625668"/>
      <w:r>
        <w:rPr>
          <w:lang w:val="bg-BG"/>
        </w:rPr>
        <w:t>С</w:t>
      </w:r>
      <w:r>
        <w:t xml:space="preserve">типендиантска програма </w:t>
      </w:r>
      <w:r>
        <w:rPr>
          <w:lang w:val="bg-BG"/>
        </w:rPr>
        <w:t xml:space="preserve">на </w:t>
      </w:r>
      <w:r>
        <w:t>Фондация „Америка за България“</w:t>
      </w:r>
      <w:bookmarkEnd w:id="5"/>
      <w:r>
        <w:t xml:space="preserve"> </w:t>
      </w:r>
    </w:p>
    <w:p w14:paraId="59426ECF" w14:textId="078EFDEF" w:rsidR="00A06138" w:rsidRPr="00B47E23" w:rsidRDefault="00A47D25" w:rsidP="00A06138">
      <w:pPr>
        <w:spacing w:before="120" w:after="120" w:line="276" w:lineRule="auto"/>
        <w:jc w:val="both"/>
        <w:rPr>
          <w:lang w:val="bg-BG"/>
        </w:rPr>
      </w:pPr>
      <w:r>
        <w:t xml:space="preserve">Фондация „Америка за България“ организира </w:t>
      </w:r>
      <w:r w:rsidR="0062424C">
        <w:rPr>
          <w:lang w:val="bg-BG"/>
        </w:rPr>
        <w:t>з</w:t>
      </w:r>
      <w:r w:rsidR="0062424C">
        <w:t xml:space="preserve">а четвърта поредна година </w:t>
      </w:r>
      <w:r>
        <w:t>стипендиантската програма „Дигитален маркетинг за значими каузи 4.0“</w:t>
      </w:r>
      <w:r w:rsidR="0062424C">
        <w:rPr>
          <w:lang w:val="bg-BG"/>
        </w:rPr>
        <w:t xml:space="preserve">. Програмата е за </w:t>
      </w:r>
      <w:r w:rsidRPr="00B47E23">
        <w:rPr>
          <w:lang w:val="bg-BG"/>
        </w:rPr>
        <w:t>студенти и начинаещи специалисти. Тази година тя се провежда за първи път в партньорство с Фондация „</w:t>
      </w:r>
      <w:r>
        <w:t>Impact</w:t>
      </w:r>
      <w:r w:rsidRPr="00B47E23">
        <w:rPr>
          <w:lang w:val="bg-BG"/>
        </w:rPr>
        <w:t xml:space="preserve"> </w:t>
      </w:r>
      <w:r>
        <w:t>Drive</w:t>
      </w:r>
      <w:r w:rsidRPr="00B47E23">
        <w:rPr>
          <w:lang w:val="bg-BG"/>
        </w:rPr>
        <w:t>“. В рамките на 9-месечен платен стаж участниците ще имат възможност да се запознаят с каузите и кампаниите на 10 приемащи организации и да прилагат и развиват знанията си в областта на дигиталния маркетинг. „Дигитален маркетинг за значими каузи“ съчетава страстта към различни каузи в полза на обществото и интереса към социалните мрежи. Стипендиантската програма е за млади хора, които искат да развият уменията си в сферата на дигиталния маркетинг в контекста на мисиите и кампаниите, представени в тазгодишното ѝ издание. Тя подкрепя новото поколение дигитални експерти в търсенето им на професионална специализация.</w:t>
      </w:r>
      <w:r w:rsidR="00376CF0" w:rsidRPr="00B47E23">
        <w:rPr>
          <w:lang w:val="bg-BG"/>
        </w:rPr>
        <w:t xml:space="preserve"> </w:t>
      </w:r>
    </w:p>
    <w:p w14:paraId="66246EEC" w14:textId="0D37DD8E" w:rsidR="00A06138" w:rsidRDefault="00376CF0" w:rsidP="00A06138">
      <w:pPr>
        <w:spacing w:before="120" w:after="120" w:line="276" w:lineRule="auto"/>
        <w:jc w:val="both"/>
      </w:pPr>
      <w:r w:rsidRPr="00376CF0">
        <w:t xml:space="preserve">Нужно е кандидатите да имат завършена минимум втора година от бакалавърска степен на обучение (без значение от специалността); работно ниво на владеене на английски език; познания или начален опит в сферата на дигиталния маркетинг - например да се обучават или да са завършили академии за дигитален маркетинг през последните две години. От стипендиантите се очаква да посветят поне 20 часа седмично за работа в организацията, в която ще работят като стажанти, и да участват активно във всички събития и лекции по програмата. Във формуляра за кандидатстване всеки участник в конкурса трябва да избере три приемащи организации, в които желае да натрупа опит и да допринесе за тяхното представяне в дигитална среда. „Дигитален маркетинг за значими каузи“ 4.0 започва на 19 октомври 2025 г. и приключва на 19 юли 2026 г. От стажантите се изисква да участват в две присъствени теоретични сесии, всяка с продължение от една седмица. Първата се провежда в началото на програмата (виж График на програмата). Тя дава възможност на стипендиантите да научат повече един за друг и да обменят идеи. В рамките на тази сесия те се срещнат и разговарят с професионалисти от различни области за спецификата на дигиталния пазар и на нестопанския сектор, за разказването на истории, както и за други ключови теми. Втората сесия е планирана за март 2026 г. и включва срещи с експерти и практици. Тя цели да надгради познанията за каузите, като поставя акцент върху взаимодействието с други организации и представители на алумни мрежата на програмата, както и върху набирането на подкрепа за различни каузи и идеи. </w:t>
      </w:r>
    </w:p>
    <w:p w14:paraId="3FAC6740" w14:textId="15D5010A" w:rsidR="00A47D25" w:rsidRDefault="00376CF0" w:rsidP="00A06138">
      <w:pPr>
        <w:spacing w:before="120" w:after="120" w:line="276" w:lineRule="auto"/>
        <w:jc w:val="both"/>
      </w:pPr>
      <w:r w:rsidRPr="00376CF0">
        <w:t xml:space="preserve">Размерът на месечната стипендия е 1100 лв. Подайте своите документи през </w:t>
      </w:r>
      <w:hyperlink r:id="rId20" w:history="1">
        <w:r w:rsidRPr="00376CF0">
          <w:rPr>
            <w:rStyle w:val="Hyperlink"/>
          </w:rPr>
          <w:t>сайта.</w:t>
        </w:r>
      </w:hyperlink>
    </w:p>
    <w:p w14:paraId="1FDA5248" w14:textId="5578D830" w:rsidR="00A06138" w:rsidRPr="00A06138" w:rsidRDefault="00A06138" w:rsidP="00471ACE">
      <w:pPr>
        <w:spacing w:before="120" w:after="600" w:line="276" w:lineRule="auto"/>
        <w:jc w:val="both"/>
        <w:rPr>
          <w:b/>
          <w:lang w:val="bg-BG"/>
        </w:rPr>
      </w:pPr>
      <w:r>
        <w:rPr>
          <w:b/>
          <w:lang w:val="bg-BG"/>
        </w:rPr>
        <w:t>Краен срок</w:t>
      </w:r>
      <w:r w:rsidRPr="00A06138">
        <w:rPr>
          <w:b/>
          <w:lang w:val="bg-BG"/>
        </w:rPr>
        <w:t xml:space="preserve">: </w:t>
      </w:r>
      <w:r w:rsidRPr="00A06138">
        <w:rPr>
          <w:b/>
        </w:rPr>
        <w:t>15 септември 2025 г.</w:t>
      </w:r>
    </w:p>
    <w:p w14:paraId="38A9512E" w14:textId="5E767EBF" w:rsidR="00376CF0" w:rsidRPr="00376CF0" w:rsidRDefault="00376CF0" w:rsidP="00376CF0">
      <w:pPr>
        <w:pStyle w:val="Heading2"/>
        <w:ind w:left="426"/>
        <w:rPr>
          <w:lang w:val="bg-BG"/>
        </w:rPr>
      </w:pPr>
      <w:bookmarkStart w:id="6" w:name="_Toc207625669"/>
      <w:r>
        <w:rPr>
          <w:lang w:val="bg-BG"/>
        </w:rPr>
        <w:t>Стипендия по з</w:t>
      </w:r>
      <w:r>
        <w:t>астраховане и осигуряване</w:t>
      </w:r>
      <w:bookmarkEnd w:id="6"/>
    </w:p>
    <w:p w14:paraId="531D5C4F" w14:textId="3ABD823C" w:rsidR="00376CF0" w:rsidRPr="00B47E23" w:rsidRDefault="00376CF0" w:rsidP="00376CF0">
      <w:pPr>
        <w:spacing w:before="120" w:after="120" w:line="276" w:lineRule="auto"/>
        <w:jc w:val="both"/>
        <w:rPr>
          <w:lang w:val="bg-BG"/>
        </w:rPr>
      </w:pPr>
      <w:r w:rsidRPr="00B47E23">
        <w:rPr>
          <w:lang w:val="bg-BG"/>
        </w:rPr>
        <w:t>Университетът по застраховане и финанси</w:t>
      </w:r>
      <w:r>
        <w:rPr>
          <w:lang w:val="bg-BG"/>
        </w:rPr>
        <w:t xml:space="preserve"> </w:t>
      </w:r>
      <w:r w:rsidRPr="00B47E23">
        <w:rPr>
          <w:lang w:val="bg-BG"/>
        </w:rPr>
        <w:t>(</w:t>
      </w:r>
      <w:r>
        <w:rPr>
          <w:lang w:val="bg-BG"/>
        </w:rPr>
        <w:t>УЗФ</w:t>
      </w:r>
      <w:r w:rsidRPr="00B47E23">
        <w:rPr>
          <w:lang w:val="bg-BG"/>
        </w:rPr>
        <w:t xml:space="preserve">) и </w:t>
      </w:r>
      <w:r>
        <w:t>Bulgaria</w:t>
      </w:r>
      <w:r w:rsidRPr="00B47E23">
        <w:rPr>
          <w:lang w:val="bg-BG"/>
        </w:rPr>
        <w:t xml:space="preserve"> </w:t>
      </w:r>
      <w:r>
        <w:t>Insurance</w:t>
      </w:r>
      <w:r w:rsidRPr="00B47E23">
        <w:rPr>
          <w:lang w:val="bg-BG"/>
        </w:rPr>
        <w:t xml:space="preserve"> </w:t>
      </w:r>
      <w:r>
        <w:t>Company</w:t>
      </w:r>
      <w:r w:rsidRPr="00B47E23">
        <w:rPr>
          <w:lang w:val="bg-BG"/>
        </w:rPr>
        <w:t xml:space="preserve"> предоставят стипендия за обучение по „</w:t>
      </w:r>
      <w:bookmarkStart w:id="7" w:name="_Hlk207625075"/>
      <w:r w:rsidRPr="00B47E23">
        <w:rPr>
          <w:lang w:val="bg-BG"/>
        </w:rPr>
        <w:t>Застраховане и осигуряване</w:t>
      </w:r>
      <w:bookmarkEnd w:id="7"/>
      <w:r w:rsidRPr="00B47E23">
        <w:rPr>
          <w:lang w:val="bg-BG"/>
        </w:rPr>
        <w:t>“</w:t>
      </w:r>
      <w:r>
        <w:rPr>
          <w:lang w:val="bg-BG"/>
        </w:rPr>
        <w:t xml:space="preserve">. Тя е част от </w:t>
      </w:r>
      <w:r w:rsidRPr="00B47E23">
        <w:rPr>
          <w:lang w:val="bg-BG"/>
        </w:rPr>
        <w:t xml:space="preserve"> съвместна</w:t>
      </w:r>
      <w:r>
        <w:rPr>
          <w:lang w:val="bg-BG"/>
        </w:rPr>
        <w:t xml:space="preserve">та </w:t>
      </w:r>
      <w:r w:rsidRPr="00B47E23">
        <w:rPr>
          <w:lang w:val="bg-BG"/>
        </w:rPr>
        <w:t xml:space="preserve">стипендиантска програма </w:t>
      </w:r>
      <w:r>
        <w:rPr>
          <w:lang w:val="bg-BG"/>
        </w:rPr>
        <w:t xml:space="preserve">на двете институции </w:t>
      </w:r>
      <w:r w:rsidRPr="00B47E23">
        <w:rPr>
          <w:lang w:val="bg-BG"/>
        </w:rPr>
        <w:t xml:space="preserve">„Бъдещето в застраховането“, насочена към амбициозни зрелостници от София, които планират да се обучават в специалност „Застраховане и осигуряване“ в бизнес университета. Програмата предоставя уникална възможност за един кандидат-студент, който ще получи не само финансова подкрепа за първите си стъпки във висшето образование, но и реални възможности за кариерно развитие в застрахователната индустрия. Основната цел на инициативата е да подкрепи млади таланти чрез насърчаване на интереса към застраховането и осигуряването, както и да осигури реална помощ по време на обучението. Стипендията съчетава академична подготовка с практически опит в реална бизнес среда и дава перспектива за дългосрочна заетост в сектора. </w:t>
      </w:r>
    </w:p>
    <w:p w14:paraId="3B8AC2C5" w14:textId="77777777" w:rsidR="00376CF0" w:rsidRDefault="00376CF0" w:rsidP="00376CF0">
      <w:pPr>
        <w:spacing w:before="120" w:after="120" w:line="276" w:lineRule="auto"/>
        <w:jc w:val="both"/>
      </w:pPr>
      <w:r>
        <w:t xml:space="preserve">Участниците трябва да са със среден успех „Мн. добър“ (5.00) и желание да продължат образованието си в бакалавърската специалност „Застраховане и осигуряване“ във УЗФ. Размер на финансирането: Програмата включва покриване на първите две семестриални такси за обучение във УЗФ, индивидуално менторство от опитен професионалист от индустрията, както и възможност за платен стаж след първия семестър. </w:t>
      </w:r>
    </w:p>
    <w:p w14:paraId="43C0D6AB" w14:textId="679E3601" w:rsidR="00A47D25" w:rsidRDefault="00376CF0" w:rsidP="00376CF0">
      <w:pPr>
        <w:spacing w:before="120" w:after="120" w:line="276" w:lineRule="auto"/>
        <w:jc w:val="both"/>
        <w:rPr>
          <w:b/>
        </w:rPr>
      </w:pPr>
      <w:r>
        <w:t>Кандидатстването в програмата „Бъдещето в застраховането“ е отворено от 1 до 10 септември 2025 г. Необходимите документи за участие включват диплома за средно образование, мотивационно писмо или мотивационна презентация, описание на участие в доброволчески инициативи. Всички документи се изпращат на имейл: marketing@uzf.bg</w:t>
      </w:r>
    </w:p>
    <w:p w14:paraId="147A7B43" w14:textId="27F1CF62" w:rsidR="00A47D25" w:rsidRPr="00376CF0" w:rsidRDefault="00376CF0" w:rsidP="00471ACE">
      <w:pPr>
        <w:spacing w:before="120" w:after="600" w:line="276" w:lineRule="auto"/>
        <w:jc w:val="both"/>
        <w:rPr>
          <w:b/>
          <w:lang w:val="bg-BG"/>
        </w:rPr>
      </w:pPr>
      <w:r>
        <w:rPr>
          <w:b/>
          <w:lang w:val="bg-BG"/>
        </w:rPr>
        <w:t>Краен срок: 10 септември 2025</w:t>
      </w:r>
    </w:p>
    <w:p w14:paraId="79E6DB9A" w14:textId="1B30B49C" w:rsidR="009714D9" w:rsidRDefault="009714D9" w:rsidP="009714D9">
      <w:pPr>
        <w:pStyle w:val="Heading2"/>
        <w:ind w:left="426"/>
      </w:pPr>
      <w:bookmarkStart w:id="8" w:name="_Toc207625670"/>
      <w:r>
        <w:t>Стажантска програма на Samsung</w:t>
      </w:r>
      <w:bookmarkEnd w:id="8"/>
      <w:r>
        <w:t xml:space="preserve"> </w:t>
      </w:r>
    </w:p>
    <w:p w14:paraId="31B27A30" w14:textId="77777777" w:rsidR="009714D9" w:rsidRPr="00B47E23" w:rsidRDefault="009714D9" w:rsidP="009714D9">
      <w:pPr>
        <w:spacing w:before="120" w:after="120" w:line="276" w:lineRule="auto"/>
        <w:jc w:val="both"/>
        <w:rPr>
          <w:lang w:val="bg-BG"/>
        </w:rPr>
      </w:pPr>
      <w:r>
        <w:t xml:space="preserve">Samsung Electronics </w:t>
      </w:r>
      <w:r>
        <w:rPr>
          <w:lang w:val="bg-BG"/>
        </w:rPr>
        <w:t>предлага стаж в областта на продажбите. П</w:t>
      </w:r>
      <w:r w:rsidR="00814BEE" w:rsidRPr="00B47E23">
        <w:rPr>
          <w:lang w:val="bg-BG"/>
        </w:rPr>
        <w:t>рограма</w:t>
      </w:r>
      <w:r>
        <w:rPr>
          <w:lang w:val="bg-BG"/>
        </w:rPr>
        <w:t>та</w:t>
      </w:r>
      <w:r w:rsidR="00814BEE" w:rsidRPr="00B47E23">
        <w:rPr>
          <w:lang w:val="bg-BG"/>
        </w:rPr>
        <w:t xml:space="preserve"> е предназначена за амбициозни млади висшисти, които искат да започнат бързо кариерата си в мултинационална и динамична компания. Като поемете тази позиция, вие ще получите шанса да преминете през обучение на работното място от професионалисти с голям опит в областта, от която се интересувате. </w:t>
      </w:r>
    </w:p>
    <w:p w14:paraId="4146E60A" w14:textId="7EE20C92" w:rsidR="005B5A98" w:rsidRPr="00B47E23" w:rsidRDefault="00814BEE" w:rsidP="009714D9">
      <w:pPr>
        <w:spacing w:before="120" w:after="120" w:line="276" w:lineRule="auto"/>
        <w:jc w:val="both"/>
        <w:rPr>
          <w:lang w:val="bg-BG"/>
        </w:rPr>
      </w:pPr>
      <w:r w:rsidRPr="00B47E23">
        <w:rPr>
          <w:lang w:val="bg-BG"/>
        </w:rPr>
        <w:t xml:space="preserve">Изисквания: Подходящите кандидати скоро завършват или вече </w:t>
      </w:r>
      <w:r w:rsidR="009714D9">
        <w:rPr>
          <w:lang w:val="bg-BG"/>
        </w:rPr>
        <w:t>с</w:t>
      </w:r>
      <w:r w:rsidRPr="00B47E23">
        <w:rPr>
          <w:lang w:val="bg-BG"/>
        </w:rPr>
        <w:t xml:space="preserve">а завършили бакалавърска програма, владеят английски език, имат комуникационни и екипни умения, познания за </w:t>
      </w:r>
      <w:r>
        <w:t>Excel</w:t>
      </w:r>
      <w:r w:rsidRPr="00B47E23">
        <w:rPr>
          <w:lang w:val="bg-BG"/>
        </w:rPr>
        <w:t xml:space="preserve"> (</w:t>
      </w:r>
      <w:r>
        <w:t>PIVOT</w:t>
      </w:r>
      <w:r w:rsidRPr="00B47E23">
        <w:rPr>
          <w:lang w:val="bg-BG"/>
        </w:rPr>
        <w:t xml:space="preserve">, </w:t>
      </w:r>
      <w:r>
        <w:t>VLOOKUP</w:t>
      </w:r>
      <w:r w:rsidRPr="00B47E23">
        <w:rPr>
          <w:lang w:val="bg-BG"/>
        </w:rPr>
        <w:t xml:space="preserve">, </w:t>
      </w:r>
      <w:r>
        <w:t>IF</w:t>
      </w:r>
      <w:r w:rsidRPr="00B47E23">
        <w:rPr>
          <w:lang w:val="bg-BG"/>
        </w:rPr>
        <w:t xml:space="preserve">, </w:t>
      </w:r>
      <w:r>
        <w:t>CHARTS</w:t>
      </w:r>
      <w:r w:rsidRPr="00B47E23">
        <w:rPr>
          <w:lang w:val="bg-BG"/>
        </w:rPr>
        <w:t xml:space="preserve">), умения за администриране на бази данни и др. Стажът е платен. Може да кандидатствате </w:t>
      </w:r>
      <w:hyperlink r:id="rId21" w:history="1">
        <w:r w:rsidRPr="00B47E23">
          <w:rPr>
            <w:rStyle w:val="Hyperlink"/>
            <w:lang w:val="bg-BG"/>
          </w:rPr>
          <w:t>тук.</w:t>
        </w:r>
      </w:hyperlink>
    </w:p>
    <w:p w14:paraId="781665E1" w14:textId="0F5CE163" w:rsidR="00814BEE" w:rsidRDefault="00814BEE" w:rsidP="00471ACE">
      <w:pPr>
        <w:spacing w:before="120" w:after="600" w:line="276" w:lineRule="auto"/>
        <w:jc w:val="both"/>
        <w:rPr>
          <w:b/>
          <w:lang w:val="bg-BG"/>
        </w:rPr>
      </w:pPr>
      <w:r>
        <w:rPr>
          <w:b/>
          <w:lang w:val="bg-BG"/>
        </w:rPr>
        <w:t>Краен срок: не е посочен</w:t>
      </w:r>
    </w:p>
    <w:p w14:paraId="793F55DF" w14:textId="7E504409" w:rsidR="00FB6B30" w:rsidRPr="00814BEE" w:rsidRDefault="00FB6B30" w:rsidP="00FB6B30">
      <w:pPr>
        <w:pStyle w:val="Heading2"/>
        <w:ind w:left="426"/>
        <w:rPr>
          <w:lang w:val="bg-BG"/>
        </w:rPr>
      </w:pPr>
      <w:bookmarkStart w:id="9" w:name="_Toc207625671"/>
      <w:r>
        <w:rPr>
          <w:lang w:val="bg-BG"/>
        </w:rPr>
        <w:t>Стаж в к</w:t>
      </w:r>
      <w:r>
        <w:t>омпания Merkle</w:t>
      </w:r>
      <w:bookmarkEnd w:id="9"/>
    </w:p>
    <w:p w14:paraId="45618CE9" w14:textId="77777777" w:rsidR="00FB6B30" w:rsidRPr="00B47E23" w:rsidRDefault="001F41ED" w:rsidP="00FB6B30">
      <w:pPr>
        <w:spacing w:before="120" w:after="120" w:line="276" w:lineRule="auto"/>
        <w:jc w:val="both"/>
        <w:rPr>
          <w:lang w:val="bg-BG"/>
        </w:rPr>
      </w:pPr>
      <w:r>
        <w:t>Компания Merkle</w:t>
      </w:r>
      <w:r w:rsidR="00FB6B30">
        <w:rPr>
          <w:lang w:val="bg-BG"/>
        </w:rPr>
        <w:t xml:space="preserve"> предлага стаж за </w:t>
      </w:r>
      <w:r>
        <w:t>Employer Branding Intern</w:t>
      </w:r>
      <w:r w:rsidR="00FB6B30">
        <w:rPr>
          <w:lang w:val="bg-BG"/>
        </w:rPr>
        <w:t xml:space="preserve">. </w:t>
      </w:r>
      <w:r w:rsidRPr="00B47E23">
        <w:rPr>
          <w:lang w:val="bg-BG"/>
        </w:rPr>
        <w:t xml:space="preserve">Стажантът ще създава креативни текстове и визуално съдържание, ще управлява социалните мрежи на компанията, ще подпомага организацията на събития и ще работи съвместно с </w:t>
      </w:r>
      <w:r>
        <w:t>HR</w:t>
      </w:r>
      <w:r w:rsidRPr="00B47E23">
        <w:rPr>
          <w:lang w:val="bg-BG"/>
        </w:rPr>
        <w:t xml:space="preserve">, </w:t>
      </w:r>
      <w:r>
        <w:t>Talent</w:t>
      </w:r>
      <w:r w:rsidRPr="00B47E23">
        <w:rPr>
          <w:lang w:val="bg-BG"/>
        </w:rPr>
        <w:t xml:space="preserve"> </w:t>
      </w:r>
      <w:r>
        <w:t>Acquisition</w:t>
      </w:r>
      <w:r w:rsidRPr="00B47E23">
        <w:rPr>
          <w:lang w:val="bg-BG"/>
        </w:rPr>
        <w:t xml:space="preserve"> и комуникационни екипи в </w:t>
      </w:r>
      <w:r>
        <w:t>EMEA</w:t>
      </w:r>
      <w:r w:rsidRPr="00B47E23">
        <w:rPr>
          <w:lang w:val="bg-BG"/>
        </w:rPr>
        <w:t xml:space="preserve"> за последователна бранд комуникация. Изисквания: Студенти или наскоро завършили маркетинг, комуникации, дизайн или сродна област, с отлични писмени и устни умения по английски, опит със социални медии, организираност, внимание към детайла и познания по </w:t>
      </w:r>
      <w:r>
        <w:t>Canva</w:t>
      </w:r>
      <w:r w:rsidRPr="00B47E23">
        <w:rPr>
          <w:lang w:val="bg-BG"/>
        </w:rPr>
        <w:t xml:space="preserve"> и/или </w:t>
      </w:r>
      <w:r>
        <w:t>Adobe</w:t>
      </w:r>
      <w:r w:rsidRPr="00B47E23">
        <w:rPr>
          <w:lang w:val="bg-BG"/>
        </w:rPr>
        <w:t xml:space="preserve"> </w:t>
      </w:r>
      <w:r>
        <w:t>Express</w:t>
      </w:r>
      <w:r w:rsidRPr="00B47E23">
        <w:rPr>
          <w:lang w:val="bg-BG"/>
        </w:rPr>
        <w:t xml:space="preserve"> (предимство). </w:t>
      </w:r>
    </w:p>
    <w:p w14:paraId="2320F185" w14:textId="0910DC70" w:rsidR="005B5A98" w:rsidRDefault="001F41ED" w:rsidP="004F0D32">
      <w:pPr>
        <w:spacing w:before="120" w:after="120" w:line="276" w:lineRule="auto"/>
        <w:jc w:val="both"/>
      </w:pPr>
      <w:r w:rsidRPr="00B47E23">
        <w:rPr>
          <w:lang w:val="bg-BG"/>
        </w:rPr>
        <w:t xml:space="preserve">Стажът е на пълен работен ден за срок от 12 месеца с фиксиран трудов договор. </w:t>
      </w:r>
      <w:r>
        <w:t xml:space="preserve">Кандидатствайте през </w:t>
      </w:r>
      <w:hyperlink r:id="rId22" w:history="1">
        <w:r w:rsidRPr="001F41ED">
          <w:rPr>
            <w:rStyle w:val="Hyperlink"/>
          </w:rPr>
          <w:t>сайта</w:t>
        </w:r>
      </w:hyperlink>
      <w:r>
        <w:t>.</w:t>
      </w:r>
    </w:p>
    <w:p w14:paraId="6CDCD8EB" w14:textId="74044B99" w:rsidR="001F41ED" w:rsidRPr="001F41ED" w:rsidRDefault="001F41ED" w:rsidP="00471ACE">
      <w:pPr>
        <w:spacing w:before="120" w:after="600" w:line="276" w:lineRule="auto"/>
        <w:jc w:val="both"/>
        <w:rPr>
          <w:b/>
          <w:lang w:val="bg-BG"/>
        </w:rPr>
      </w:pPr>
      <w:r>
        <w:rPr>
          <w:b/>
          <w:lang w:val="bg-BG"/>
        </w:rPr>
        <w:t>Краен срок: 31 октомври 2025</w:t>
      </w:r>
    </w:p>
    <w:p w14:paraId="4A7CD711" w14:textId="6412BE87" w:rsidR="003A5A70" w:rsidRDefault="003A5A70" w:rsidP="00E34706">
      <w:pPr>
        <w:pStyle w:val="Heading2"/>
        <w:ind w:left="426"/>
        <w:rPr>
          <w:lang w:val="bg-BG"/>
        </w:rPr>
      </w:pPr>
      <w:bookmarkStart w:id="10" w:name="_Toc207625672"/>
      <w:r>
        <w:rPr>
          <w:lang w:val="bg-BG"/>
        </w:rPr>
        <w:t>Стаж в Европейския парламент</w:t>
      </w:r>
      <w:bookmarkEnd w:id="10"/>
    </w:p>
    <w:p w14:paraId="29119AE2" w14:textId="77777777" w:rsidR="00E34706" w:rsidRPr="00B47E23" w:rsidRDefault="003A5A70" w:rsidP="00E34706">
      <w:pPr>
        <w:spacing w:before="120" w:after="120" w:line="276" w:lineRule="auto"/>
        <w:jc w:val="both"/>
        <w:rPr>
          <w:lang w:val="bg-BG"/>
        </w:rPr>
      </w:pPr>
      <w:r w:rsidRPr="00B47E23">
        <w:rPr>
          <w:lang w:val="bg-BG"/>
        </w:rPr>
        <w:t xml:space="preserve">Програмата </w:t>
      </w:r>
      <w:r>
        <w:t>Schuman</w:t>
      </w:r>
      <w:r w:rsidRPr="00B47E23">
        <w:rPr>
          <w:lang w:val="bg-BG"/>
        </w:rPr>
        <w:t xml:space="preserve"> </w:t>
      </w:r>
      <w:r>
        <w:t>Traineeship</w:t>
      </w:r>
      <w:r>
        <w:rPr>
          <w:lang w:val="bg-BG"/>
        </w:rPr>
        <w:t xml:space="preserve"> </w:t>
      </w:r>
      <w:r w:rsidRPr="00B47E23">
        <w:rPr>
          <w:lang w:val="bg-BG"/>
        </w:rPr>
        <w:t xml:space="preserve">предоставя възможност за работа в различни направления в Европейския парламент – вътрешни и външни политики на ЕС, финанси, право, лингвистика, администрация, логистика, комуникация, </w:t>
      </w:r>
      <w:r w:rsidRPr="003A5A70">
        <w:t>IT</w:t>
      </w:r>
      <w:r w:rsidRPr="00B47E23">
        <w:rPr>
          <w:lang w:val="bg-BG"/>
        </w:rPr>
        <w:t xml:space="preserve"> и др. Участниците придобиват реален практически опит в работата на институциите на ЕС, с възможност за допълнително включване в инициативи като програмата в памет на журналиста Ян Куцяк. Стажовете се провеждат в Брюксел, Люксембург, Страсбург или в представителствата</w:t>
      </w:r>
      <w:r w:rsidR="00E34706" w:rsidRPr="00B47E23">
        <w:rPr>
          <w:lang w:val="bg-BG"/>
        </w:rPr>
        <w:t xml:space="preserve"> в страните членки. </w:t>
      </w:r>
      <w:r w:rsidRPr="00B47E23">
        <w:rPr>
          <w:lang w:val="bg-BG"/>
        </w:rPr>
        <w:t>Кандидатите трябва да са навършили 18 години, да са граждани на страна от ЕС или страна кандидат, да имат завършено висше образование и отлично владеене на един официален език на ЕС и много добро владеене на втори. Не се допускат кандидати, които вече са работили или били на стаж в институция на ЕС за повече от 2</w:t>
      </w:r>
      <w:r w:rsidR="00E34706">
        <w:rPr>
          <w:lang w:val="bg-BG"/>
        </w:rPr>
        <w:t xml:space="preserve"> </w:t>
      </w:r>
      <w:r w:rsidRPr="00B47E23">
        <w:rPr>
          <w:lang w:val="bg-BG"/>
        </w:rPr>
        <w:t>последователни месеца, или са извършвали учебно посещение в Европейския парламент в последните 6 месеца. Има специална схема за кандидати с трайни увреждания.</w:t>
      </w:r>
    </w:p>
    <w:p w14:paraId="3E2428AB" w14:textId="75254E01" w:rsidR="003A5A70" w:rsidRPr="00B47E23" w:rsidRDefault="003A5A70" w:rsidP="00E34706">
      <w:pPr>
        <w:spacing w:before="120" w:after="120" w:line="276" w:lineRule="auto"/>
        <w:jc w:val="both"/>
        <w:rPr>
          <w:lang w:val="bg-BG"/>
        </w:rPr>
      </w:pPr>
      <w:r w:rsidRPr="00B47E23">
        <w:rPr>
          <w:lang w:val="bg-BG"/>
        </w:rPr>
        <w:t>Стажовете са платени и продължават 5 месеца. Има два периода на провеждане: от началото на октомври до края на февруари (</w:t>
      </w:r>
      <w:r w:rsidRPr="00B47E23">
        <w:rPr>
          <w:b/>
          <w:lang w:val="bg-BG"/>
        </w:rPr>
        <w:t>кандидатстване до 31 май</w:t>
      </w:r>
      <w:r w:rsidRPr="00B47E23">
        <w:rPr>
          <w:lang w:val="bg-BG"/>
        </w:rPr>
        <w:t>) и от началото на март до края на юли (</w:t>
      </w:r>
      <w:r w:rsidRPr="00B47E23">
        <w:rPr>
          <w:b/>
          <w:lang w:val="bg-BG"/>
        </w:rPr>
        <w:t>кандидатстване през октомври</w:t>
      </w:r>
      <w:r w:rsidRPr="00B47E23">
        <w:rPr>
          <w:lang w:val="bg-BG"/>
        </w:rPr>
        <w:t>). Стажантите получават мес</w:t>
      </w:r>
      <w:r w:rsidR="00E34706" w:rsidRPr="00B47E23">
        <w:rPr>
          <w:lang w:val="bg-BG"/>
        </w:rPr>
        <w:t xml:space="preserve">ечна стипендия. </w:t>
      </w:r>
      <w:r w:rsidRPr="00B47E23">
        <w:rPr>
          <w:lang w:val="bg-BG"/>
        </w:rPr>
        <w:t xml:space="preserve">Може да изберете подходяща за вас позиция през </w:t>
      </w:r>
      <w:hyperlink r:id="rId23" w:history="1">
        <w:r w:rsidRPr="00B47E23">
          <w:rPr>
            <w:rStyle w:val="Hyperlink"/>
            <w:lang w:val="bg-BG"/>
          </w:rPr>
          <w:t>сайта на Европейския парламент</w:t>
        </w:r>
      </w:hyperlink>
      <w:r w:rsidRPr="00B47E23">
        <w:rPr>
          <w:lang w:val="bg-BG"/>
        </w:rPr>
        <w:t xml:space="preserve"> и да кандидатствате.</w:t>
      </w:r>
    </w:p>
    <w:p w14:paraId="419501E3" w14:textId="77777777" w:rsidR="0099041D" w:rsidRPr="005A5126" w:rsidRDefault="005A5126" w:rsidP="005A5126">
      <w:pPr>
        <w:pStyle w:val="Heading2"/>
        <w:ind w:left="426"/>
        <w:rPr>
          <w:lang w:val="bg-BG"/>
        </w:rPr>
      </w:pPr>
      <w:bookmarkStart w:id="11" w:name="_Toc207625673"/>
      <w:r>
        <w:rPr>
          <w:lang w:val="bg-BG"/>
        </w:rPr>
        <w:t>Стаж в м</w:t>
      </w:r>
      <w:r w:rsidRPr="0099041D">
        <w:t>еждународната компания Onsites</w:t>
      </w:r>
      <w:bookmarkEnd w:id="11"/>
    </w:p>
    <w:p w14:paraId="0C764832" w14:textId="297BB4ED" w:rsidR="005A5126" w:rsidRPr="00B47E23" w:rsidRDefault="0099041D" w:rsidP="0099041D">
      <w:pPr>
        <w:spacing w:before="120" w:after="120" w:line="276" w:lineRule="auto"/>
        <w:jc w:val="both"/>
        <w:rPr>
          <w:bCs/>
          <w:lang w:val="bg-BG"/>
        </w:rPr>
      </w:pPr>
      <w:r w:rsidRPr="00B47E23">
        <w:rPr>
          <w:bCs/>
          <w:lang w:val="bg-BG"/>
        </w:rPr>
        <w:t>Международната компания</w:t>
      </w:r>
      <w:r w:rsidRPr="0099041D">
        <w:rPr>
          <w:bCs/>
        </w:rPr>
        <w:t> Onsites</w:t>
      </w:r>
      <w:r w:rsidRPr="00B47E23">
        <w:rPr>
          <w:bCs/>
          <w:lang w:val="bg-BG"/>
        </w:rPr>
        <w:t>,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B47E23">
        <w:rPr>
          <w:bCs/>
          <w:lang w:val="bg-BG"/>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B47E23">
        <w:rPr>
          <w:bCs/>
          <w:lang w:val="bg-BG"/>
        </w:rPr>
        <w:t>.</w:t>
      </w:r>
      <w:r w:rsidRPr="0099041D">
        <w:rPr>
          <w:bCs/>
        </w:rPr>
        <w:t> </w:t>
      </w:r>
      <w:r w:rsidRPr="00B47E23">
        <w:rPr>
          <w:bCs/>
          <w:lang w:val="bg-BG"/>
        </w:rPr>
        <w:t xml:space="preserve"> </w:t>
      </w:r>
    </w:p>
    <w:p w14:paraId="30BC5AC4" w14:textId="5E3F8372" w:rsidR="0099041D" w:rsidRDefault="0099041D" w:rsidP="0099041D">
      <w:pPr>
        <w:spacing w:before="120" w:after="120" w:line="276" w:lineRule="auto"/>
        <w:jc w:val="both"/>
        <w:rPr>
          <w:bCs/>
        </w:rPr>
      </w:pPr>
      <w:r w:rsidRPr="00B47E23">
        <w:rPr>
          <w:bCs/>
          <w:lang w:val="bg-BG"/>
        </w:rPr>
        <w:t>Програмата е платена, като стажант</w:t>
      </w:r>
      <w:r w:rsidR="003A1DA7">
        <w:rPr>
          <w:bCs/>
          <w:lang w:val="bg-BG"/>
        </w:rPr>
        <w:t>ите</w:t>
      </w:r>
      <w:r w:rsidRPr="00B47E23">
        <w:rPr>
          <w:bCs/>
          <w:lang w:val="bg-BG"/>
        </w:rPr>
        <w:t xml:space="preserve"> може да се възползва</w:t>
      </w:r>
      <w:r w:rsidR="003A1DA7">
        <w:rPr>
          <w:bCs/>
          <w:lang w:val="bg-BG"/>
        </w:rPr>
        <w:t>т</w:t>
      </w:r>
      <w:r w:rsidRPr="00B47E23">
        <w:rPr>
          <w:bCs/>
          <w:lang w:val="bg-BG"/>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w:t>
      </w:r>
      <w:r w:rsidRPr="0099041D">
        <w:rPr>
          <w:bCs/>
        </w:rPr>
        <w:t>Кандидатствайте </w:t>
      </w:r>
      <w:hyperlink r:id="rId24" w:history="1">
        <w:r w:rsidRPr="000E7E9F">
          <w:rPr>
            <w:rStyle w:val="Hyperlink"/>
            <w:bCs/>
          </w:rPr>
          <w:t>тук.</w:t>
        </w:r>
      </w:hyperlink>
    </w:p>
    <w:p w14:paraId="44F2D84F" w14:textId="7E32C7A7" w:rsidR="0099041D" w:rsidRDefault="0099041D" w:rsidP="001B0E58">
      <w:pPr>
        <w:spacing w:before="120" w:after="480" w:line="276" w:lineRule="auto"/>
        <w:jc w:val="both"/>
        <w:rPr>
          <w:b/>
          <w:bCs/>
          <w:lang w:val="bg-BG"/>
        </w:rPr>
      </w:pPr>
      <w:bookmarkStart w:id="12" w:name="_Hlk187073466"/>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3" w:name="_Toc207625674"/>
      <w:bookmarkEnd w:id="12"/>
      <w:r>
        <w:rPr>
          <w:lang w:val="bg-BG"/>
        </w:rPr>
        <w:t>Стаж в Пощенска банка</w:t>
      </w:r>
      <w:bookmarkEnd w:id="13"/>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25"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4" w:name="_Toc207625675"/>
      <w:r>
        <w:rPr>
          <w:lang w:val="bg-BG"/>
        </w:rPr>
        <w:t>Стажантска програма на банка ДСК</w:t>
      </w:r>
      <w:bookmarkEnd w:id="14"/>
    </w:p>
    <w:p w14:paraId="3387CED9" w14:textId="77777777" w:rsidR="00B14CBF" w:rsidRDefault="00505DCA" w:rsidP="00E21EC2">
      <w:pPr>
        <w:spacing w:before="120" w:line="276" w:lineRule="auto"/>
        <w:jc w:val="both"/>
      </w:pPr>
      <w:r w:rsidRPr="00B47E23">
        <w:rPr>
          <w:bCs/>
          <w:lang w:val="bg-BG"/>
        </w:rPr>
        <w:t>Банка ДСК обява своята стажантска програма „Старт в кариерата“.</w:t>
      </w:r>
      <w:r w:rsidRPr="00505DCA">
        <w:rPr>
          <w:bCs/>
        </w:rPr>
        <w:t>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26"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5" w:name="_Toc207625676"/>
      <w:r w:rsidRPr="00EE53C5">
        <w:rPr>
          <w:lang w:val="bg-BG"/>
        </w:rPr>
        <w:t>Обучение и стаж за програмисти</w:t>
      </w:r>
      <w:bookmarkEnd w:id="15"/>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7"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6" w:name="_Toc207625677"/>
      <w:r w:rsidRPr="00A24857">
        <w:rPr>
          <w:lang w:val="bg-BG"/>
        </w:rPr>
        <w:t xml:space="preserve">Стаж в </w:t>
      </w:r>
      <w:r w:rsidRPr="00A24857">
        <w:t>„Уникредит Булбанк“</w:t>
      </w:r>
      <w:bookmarkEnd w:id="16"/>
    </w:p>
    <w:p w14:paraId="1370E49D" w14:textId="77777777" w:rsidR="00A24857" w:rsidRPr="00B47E23" w:rsidRDefault="00BC06FB" w:rsidP="00DA06D4">
      <w:pPr>
        <w:spacing w:before="120" w:line="276" w:lineRule="auto"/>
        <w:jc w:val="both"/>
        <w:rPr>
          <w:lang w:val="bg-BG"/>
        </w:rPr>
      </w:pPr>
      <w:r w:rsidRPr="00B47E23">
        <w:rPr>
          <w:lang w:val="bg-BG"/>
        </w:rPr>
        <w:t>Стажантската програма</w:t>
      </w:r>
      <w:r w:rsidR="00A57F85">
        <w:rPr>
          <w:lang w:val="bg-BG"/>
        </w:rPr>
        <w:t xml:space="preserve"> на </w:t>
      </w:r>
      <w:r w:rsidR="00A57F85" w:rsidRPr="00B47E23">
        <w:rPr>
          <w:lang w:val="bg-BG"/>
        </w:rPr>
        <w:t>„</w:t>
      </w:r>
      <w:r w:rsidR="00A57F85" w:rsidRPr="00B47E23">
        <w:rPr>
          <w:bCs/>
          <w:lang w:val="bg-BG"/>
        </w:rPr>
        <w:t xml:space="preserve">Уникредит Булбанк“ </w:t>
      </w:r>
      <w:r w:rsidRPr="00B47E23">
        <w:rPr>
          <w:lang w:val="bg-BG"/>
        </w:rPr>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28" w:history="1">
        <w:r w:rsidRPr="00BC06FB">
          <w:rPr>
            <w:rStyle w:val="Hyperlink"/>
          </w:rPr>
          <w:t>сайта на организацията</w:t>
        </w:r>
      </w:hyperlink>
      <w:r w:rsidR="00A57F85">
        <w:rPr>
          <w:rStyle w:val="Hyperlink"/>
          <w:lang w:val="bg-BG"/>
        </w:rPr>
        <w:t>.</w:t>
      </w:r>
    </w:p>
    <w:p w14:paraId="48870B2A" w14:textId="4A0066CC" w:rsidR="00A24857" w:rsidRDefault="00A24857" w:rsidP="00A24857">
      <w:pPr>
        <w:spacing w:before="120" w:after="600" w:line="276" w:lineRule="auto"/>
        <w:jc w:val="both"/>
        <w:rPr>
          <w:b/>
          <w:lang w:val="bg-BG"/>
        </w:rPr>
      </w:pPr>
      <w:r w:rsidRPr="00A24857">
        <w:rPr>
          <w:b/>
          <w:lang w:val="bg-BG"/>
        </w:rPr>
        <w:t>Краен срок: не е посочен</w:t>
      </w:r>
    </w:p>
    <w:p w14:paraId="4440FF50" w14:textId="77777777" w:rsidR="00621C88" w:rsidRPr="004622C2" w:rsidRDefault="004622C2" w:rsidP="004622C2">
      <w:pPr>
        <w:pStyle w:val="Heading2"/>
        <w:ind w:left="426"/>
      </w:pPr>
      <w:bookmarkStart w:id="17" w:name="_Toc207625678"/>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7"/>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29" w:tgtFrame="_blank" w:history="1">
        <w:r w:rsidRPr="004622C2">
          <w:rPr>
            <w:rStyle w:val="Hyperlink"/>
          </w:rPr>
          <w:t>сайта</w:t>
        </w:r>
      </w:hyperlink>
      <w:r w:rsidRPr="004622C2">
        <w:t>.</w:t>
      </w:r>
    </w:p>
    <w:p w14:paraId="280AC94F" w14:textId="5300AA93" w:rsidR="00621C88" w:rsidRDefault="00621C88" w:rsidP="00D565CE">
      <w:pPr>
        <w:spacing w:before="120" w:after="600" w:line="276" w:lineRule="auto"/>
        <w:rPr>
          <w:b/>
          <w:lang w:val="bg-BG"/>
        </w:rPr>
      </w:pPr>
      <w:r w:rsidRPr="00E637B6">
        <w:rPr>
          <w:b/>
          <w:lang w:val="bg-BG"/>
        </w:rPr>
        <w:t>Краен срок: не е посочен</w:t>
      </w:r>
    </w:p>
    <w:p w14:paraId="6609F99A" w14:textId="77777777" w:rsidR="00714645" w:rsidRPr="00714645" w:rsidRDefault="00714645" w:rsidP="00AF6B82">
      <w:pPr>
        <w:pStyle w:val="Heading2"/>
        <w:ind w:left="426"/>
      </w:pPr>
      <w:bookmarkStart w:id="18" w:name="_Toc207625679"/>
      <w:r w:rsidRPr="00714645">
        <w:t>Digital Expert</w:t>
      </w:r>
      <w:r w:rsidR="00AF6B82">
        <w:rPr>
          <w:lang w:val="bg-BG"/>
        </w:rPr>
        <w:t xml:space="preserve"> предлага стаж за </w:t>
      </w:r>
      <w:r w:rsidRPr="00714645">
        <w:t>дигитален маркетинг</w:t>
      </w:r>
      <w:bookmarkEnd w:id="18"/>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r w:rsidR="00533155">
        <w:t xml:space="preserve"> </w:t>
      </w:r>
      <w:r w:rsidR="006B798F">
        <w:rPr>
          <w:lang w:val="bg-BG"/>
        </w:rPr>
        <w:t xml:space="preserve"> </w:t>
      </w:r>
      <w:r w:rsidR="00714645" w:rsidRPr="00714645">
        <w:t>Кандидатствайте на </w:t>
      </w:r>
      <w:hyperlink r:id="rId30" w:tgtFrame="_blank" w:history="1">
        <w:r w:rsidR="00714645" w:rsidRPr="00714645">
          <w:rPr>
            <w:rStyle w:val="Hyperlink"/>
          </w:rPr>
          <w:t>страницата</w:t>
        </w:r>
      </w:hyperlink>
      <w:r w:rsidR="00714645" w:rsidRPr="00714645">
        <w:t>.</w:t>
      </w:r>
    </w:p>
    <w:p w14:paraId="27FC054A" w14:textId="1F5554B2" w:rsidR="00533155" w:rsidRDefault="00533155" w:rsidP="00533155">
      <w:pPr>
        <w:spacing w:after="600" w:line="276" w:lineRule="auto"/>
        <w:jc w:val="both"/>
        <w:rPr>
          <w:b/>
        </w:rPr>
      </w:pPr>
      <w:r w:rsidRPr="00533155">
        <w:rPr>
          <w:b/>
        </w:rPr>
        <w:t>Краен срок: не е посочен</w:t>
      </w:r>
    </w:p>
    <w:p w14:paraId="380FA5F8" w14:textId="56D01E6C" w:rsidR="00B20433" w:rsidRDefault="00EF4225" w:rsidP="00B545E8">
      <w:pPr>
        <w:pStyle w:val="Heading2"/>
        <w:ind w:left="426"/>
      </w:pPr>
      <w:bookmarkStart w:id="19" w:name="_Toc207625680"/>
      <w:r>
        <w:t>Стаж в Дирекция „Финтех и клиентско преживяване“</w:t>
      </w:r>
      <w:r w:rsidR="00B545E8">
        <w:rPr>
          <w:lang w:val="bg-BG"/>
        </w:rPr>
        <w:t xml:space="preserve"> на </w:t>
      </w:r>
      <w:r w:rsidR="00B545E8">
        <w:t>„Борика“</w:t>
      </w:r>
      <w:bookmarkEnd w:id="19"/>
    </w:p>
    <w:p w14:paraId="48C3EC94" w14:textId="77777777" w:rsidR="00B545E8" w:rsidRDefault="00B20433" w:rsidP="00B545E8">
      <w:pPr>
        <w:spacing w:before="120" w:after="120" w:line="276" w:lineRule="auto"/>
        <w:jc w:val="both"/>
      </w:pPr>
      <w:r>
        <w:t xml:space="preserve">Стажантът в дирекция „Финтех и клиентско преживяване“ ще бъде ангажиран с проучване на пазара на финтех услуги и иновации, както в България, така и в чужбина. Ще участва в етапите на разработка на нови бизнес решения и ще подготвя презентации, свързани с предлаганите финтех продукти и услуги на компанията. Основната </w:t>
      </w:r>
      <w:r w:rsidR="00B545E8">
        <w:rPr>
          <w:lang w:val="bg-BG"/>
        </w:rPr>
        <w:t xml:space="preserve">му </w:t>
      </w:r>
      <w:r>
        <w:t xml:space="preserve">роля ще включва подпомагане ежедневната дейност на служителите на дирекцията и участие в целия жизнен цикъл на предлаганите финтех продукти. Ще има възможност да работи в екип от професионалисти и да се запознае с иновативни проекти в динамична работна среда. </w:t>
      </w:r>
    </w:p>
    <w:p w14:paraId="251C83FF" w14:textId="77777777" w:rsidR="00B545E8" w:rsidRDefault="00B20433" w:rsidP="00B545E8">
      <w:pPr>
        <w:spacing w:before="120" w:after="120" w:line="276" w:lineRule="auto"/>
        <w:jc w:val="both"/>
      </w:pPr>
      <w:r>
        <w:t xml:space="preserve">Изисквания: </w:t>
      </w:r>
      <w:r w:rsidR="00B545E8">
        <w:rPr>
          <w:lang w:val="bg-BG"/>
        </w:rPr>
        <w:t>К</w:t>
      </w:r>
      <w:r>
        <w:t xml:space="preserve">андидатите </w:t>
      </w:r>
      <w:r w:rsidR="00B545E8">
        <w:rPr>
          <w:lang w:val="bg-BG"/>
        </w:rPr>
        <w:t xml:space="preserve">трябва </w:t>
      </w:r>
      <w:r>
        <w:t xml:space="preserve">да са студенти, минимум в 2-ра година бакалавър или 1-ва година магистър, приоритетно от икономически или технически специалности. Трябва да имат интерес към иновациите и финтех услугите, добра езикова култура (писмено и говоримо) на български и английски език, както и умения за работа с MS Office пакет (Word, Excel, PowerPoint). Допълнително се изискват организираност, аналитични умения, адаптивност към различни ситуации и много добри комуникативни умения. </w:t>
      </w:r>
    </w:p>
    <w:p w14:paraId="6FB64842" w14:textId="77777777" w:rsidR="00B545E8" w:rsidRDefault="00B545E8" w:rsidP="00B545E8">
      <w:pPr>
        <w:spacing w:before="120" w:after="120" w:line="276" w:lineRule="auto"/>
        <w:jc w:val="both"/>
      </w:pPr>
      <w:r>
        <w:rPr>
          <w:lang w:val="bg-BG"/>
        </w:rPr>
        <w:t>Предлага се а</w:t>
      </w:r>
      <w:r w:rsidR="00B20433">
        <w:t xml:space="preserve">трактивно възнаграждение и пакет от социални придобивки. Възможност за стаж на 6- или 8-часов работен ден. </w:t>
      </w:r>
    </w:p>
    <w:p w14:paraId="4F889418" w14:textId="28C6DA6D" w:rsidR="00EF4225" w:rsidRDefault="00B20433" w:rsidP="00B545E8">
      <w:pPr>
        <w:spacing w:before="120" w:after="120" w:line="276" w:lineRule="auto"/>
        <w:jc w:val="both"/>
      </w:pPr>
      <w:r>
        <w:t xml:space="preserve">Кандидатстване: Подайте документи през </w:t>
      </w:r>
      <w:hyperlink r:id="rId31" w:history="1">
        <w:r w:rsidRPr="00B20433">
          <w:rPr>
            <w:rStyle w:val="Hyperlink"/>
          </w:rPr>
          <w:t>страницата ТУК</w:t>
        </w:r>
      </w:hyperlink>
      <w:r>
        <w:t>.</w:t>
      </w:r>
    </w:p>
    <w:p w14:paraId="19B83C9C" w14:textId="5AAEC4CB" w:rsidR="00B20433" w:rsidRDefault="00B20433" w:rsidP="00B545E8">
      <w:pPr>
        <w:spacing w:after="600" w:line="276" w:lineRule="auto"/>
        <w:jc w:val="both"/>
        <w:rPr>
          <w:b/>
          <w:lang w:val="bg-BG"/>
        </w:rPr>
      </w:pPr>
      <w:r>
        <w:rPr>
          <w:b/>
          <w:lang w:val="bg-BG"/>
        </w:rPr>
        <w:t>Краен срок: не е посочен</w:t>
      </w:r>
    </w:p>
    <w:p w14:paraId="7DC091A2" w14:textId="060F3115" w:rsidR="00507534" w:rsidRDefault="00507534" w:rsidP="00163058">
      <w:pPr>
        <w:pStyle w:val="Heading2"/>
        <w:ind w:left="284"/>
      </w:pPr>
      <w:bookmarkStart w:id="20" w:name="_Toc207625681"/>
      <w:r w:rsidRPr="00507534">
        <w:rPr>
          <w:lang w:val="bg-BG"/>
        </w:rPr>
        <w:t xml:space="preserve">Стаж в </w:t>
      </w:r>
      <w:r>
        <w:t>Ernst &amp; Young</w:t>
      </w:r>
      <w:bookmarkEnd w:id="20"/>
    </w:p>
    <w:p w14:paraId="163ADABF" w14:textId="77777777" w:rsidR="00163058" w:rsidRDefault="00507534" w:rsidP="00163058">
      <w:pPr>
        <w:spacing w:after="120" w:line="276" w:lineRule="auto"/>
        <w:jc w:val="both"/>
      </w:pPr>
      <w:r>
        <w:t>Компания</w:t>
      </w:r>
      <w:r>
        <w:rPr>
          <w:lang w:val="bg-BG"/>
        </w:rPr>
        <w:t xml:space="preserve">та </w:t>
      </w:r>
      <w:r>
        <w:t>Ernst &amp; Young</w:t>
      </w:r>
      <w:r>
        <w:rPr>
          <w:lang w:val="bg-BG"/>
        </w:rPr>
        <w:t xml:space="preserve"> предлага стаж за п</w:t>
      </w:r>
      <w:r>
        <w:t xml:space="preserve">озиция </w:t>
      </w:r>
      <w:r w:rsidR="00163058">
        <w:rPr>
          <w:lang w:val="bg-BG"/>
        </w:rPr>
        <w:t>„</w:t>
      </w:r>
      <w:r>
        <w:t>People Advisory Services Intern</w:t>
      </w:r>
      <w:r w:rsidR="00163058">
        <w:rPr>
          <w:lang w:val="bg-BG"/>
        </w:rPr>
        <w:t>“</w:t>
      </w:r>
      <w:r>
        <w:rPr>
          <w:lang w:val="bg-BG"/>
        </w:rPr>
        <w:t>.</w:t>
      </w:r>
      <w:r>
        <w:t xml:space="preserve"> Стажантът ще подпомага клиенти по въпроси, свързани с лични данъчни задължения на експати и работодатели, социално осигуряване, бизнес имиграция, трудово право и HR подкрепа при трансгранична мобилност на персонал. Чрез практически задачи и структурирано обучение ще развива аналитични и консултантски умения, работейки с водещи международни компании и институции. </w:t>
      </w:r>
    </w:p>
    <w:p w14:paraId="0FA5D4BE" w14:textId="77777777" w:rsidR="00163058" w:rsidRDefault="00507534" w:rsidP="00163058">
      <w:pPr>
        <w:spacing w:after="120" w:line="276" w:lineRule="auto"/>
        <w:jc w:val="both"/>
      </w:pPr>
      <w:r>
        <w:t>Подходящи са студенти от 2-ри до 4-ти курс по право, финанси, счетоводство, икономика, европейски или политически науки, международни отношения. Необходимо е отлично владеене на български и английски език, силни аналитични и организационни умения, готовност за работа в динамична среда, добри познания по MS Office, както и положителна нагласа и отговорност.</w:t>
      </w:r>
    </w:p>
    <w:p w14:paraId="16C1114B" w14:textId="43B62DF6" w:rsidR="00507534" w:rsidRDefault="00507534" w:rsidP="00163058">
      <w:pPr>
        <w:spacing w:after="120" w:line="276" w:lineRule="auto"/>
        <w:jc w:val="both"/>
      </w:pPr>
      <w:r>
        <w:t xml:space="preserve">Предлага се конкурентно заплащане и стажът е базиран в София. Продължителността не е конкретизирана, но включва гъвкава работна култура, обучения, социални активности, менторска подкрепа и възможности за работа в разнообразна и международна среда. Кандидатствайте през </w:t>
      </w:r>
      <w:hyperlink r:id="rId32" w:history="1">
        <w:r w:rsidRPr="00163058">
          <w:rPr>
            <w:rStyle w:val="Hyperlink"/>
          </w:rPr>
          <w:t>страницата</w:t>
        </w:r>
      </w:hyperlink>
      <w:r>
        <w:t>.</w:t>
      </w:r>
    </w:p>
    <w:p w14:paraId="62937569" w14:textId="3430CE06" w:rsidR="00507534" w:rsidRDefault="00163058" w:rsidP="00B545E8">
      <w:pPr>
        <w:spacing w:after="600" w:line="276" w:lineRule="auto"/>
        <w:jc w:val="both"/>
        <w:rPr>
          <w:b/>
          <w:lang w:val="bg-BG"/>
        </w:rPr>
      </w:pPr>
      <w:r>
        <w:rPr>
          <w:b/>
          <w:lang w:val="bg-BG"/>
        </w:rPr>
        <w:t>Краен срок: не е посочен</w:t>
      </w:r>
    </w:p>
    <w:p w14:paraId="7EFB97FE" w14:textId="77777777" w:rsidR="006623A3" w:rsidRPr="006623A3" w:rsidRDefault="006623A3" w:rsidP="00D47F41">
      <w:pPr>
        <w:pStyle w:val="Heading2"/>
        <w:ind w:left="426"/>
        <w:rPr>
          <w:lang w:val="bg-BG"/>
        </w:rPr>
      </w:pPr>
      <w:bookmarkStart w:id="21" w:name="_Toc207625682"/>
      <w:r w:rsidRPr="006623A3">
        <w:rPr>
          <w:lang w:val="bg-BG"/>
        </w:rPr>
        <w:t>Конкурс „Млад предприемач в науката“ - 2025</w:t>
      </w:r>
      <w:bookmarkEnd w:id="21"/>
    </w:p>
    <w:p w14:paraId="16F7693E" w14:textId="77777777" w:rsidR="006623A3" w:rsidRPr="006623A3" w:rsidRDefault="006623A3" w:rsidP="006623A3">
      <w:pPr>
        <w:spacing w:before="120" w:after="120" w:line="276" w:lineRule="auto"/>
        <w:jc w:val="both"/>
        <w:rPr>
          <w:lang w:val="bg-BG"/>
        </w:rPr>
      </w:pPr>
      <w:r w:rsidRPr="006623A3">
        <w:rPr>
          <w:lang w:val="bg-BG"/>
        </w:rPr>
        <w:t>Центърът за трансфер на технологии (ЦТТ) към Научноизследователския сектор (НИС) на СУ „Св. Климент Охридски“ организира конкурс „Млад предприемач в науката“.</w:t>
      </w:r>
      <w:r w:rsidRPr="006623A3">
        <w:rPr>
          <w:lang w:val="en-US"/>
        </w:rPr>
        <w:t xml:space="preserve"> </w:t>
      </w:r>
      <w:r w:rsidRPr="006623A3">
        <w:rPr>
          <w:lang w:val="bg-BG"/>
        </w:rPr>
        <w:t>През 2025 година той ще се проведе за четвърти пореден път.</w:t>
      </w:r>
    </w:p>
    <w:p w14:paraId="2C8D2AA5" w14:textId="77777777" w:rsidR="006623A3" w:rsidRPr="006623A3" w:rsidRDefault="006623A3" w:rsidP="006623A3">
      <w:pPr>
        <w:spacing w:before="120" w:after="120" w:line="276" w:lineRule="auto"/>
        <w:jc w:val="both"/>
        <w:rPr>
          <w:lang w:val="bg-BG"/>
        </w:rPr>
      </w:pPr>
      <w:r w:rsidRPr="006623A3">
        <w:rPr>
          <w:lang w:val="bg-BG"/>
        </w:rPr>
        <w:t xml:space="preserve">За втора поредна година конкурсът ще се проведе съвместно със Стопански факултет на СУ “Св. Климент Охридски“. </w:t>
      </w:r>
    </w:p>
    <w:p w14:paraId="3EA9BB7B" w14:textId="77777777" w:rsidR="006623A3" w:rsidRPr="006623A3" w:rsidRDefault="006623A3" w:rsidP="006623A3">
      <w:pPr>
        <w:spacing w:before="120" w:after="120" w:line="276" w:lineRule="auto"/>
        <w:jc w:val="both"/>
        <w:rPr>
          <w:lang w:val="bg-BG"/>
        </w:rPr>
      </w:pPr>
      <w:r w:rsidRPr="006623A3">
        <w:rPr>
          <w:lang w:val="bg-BG"/>
        </w:rPr>
        <w:t>Мисията на конкурса е да вдъхнови и подкрепи младите предприемачи от Софийски университет като предлага уникалната възможност да  получат менторство от Стопански факултет на СУ „Св. Климент Охридски“.</w:t>
      </w:r>
    </w:p>
    <w:p w14:paraId="108A38BA" w14:textId="77777777" w:rsidR="006623A3" w:rsidRPr="006623A3" w:rsidRDefault="006623A3" w:rsidP="006623A3">
      <w:pPr>
        <w:spacing w:before="120" w:after="120" w:line="276" w:lineRule="auto"/>
        <w:jc w:val="both"/>
        <w:rPr>
          <w:lang w:val="bg-BG"/>
        </w:rPr>
      </w:pPr>
      <w:r w:rsidRPr="006623A3">
        <w:rPr>
          <w:lang w:val="bg-BG"/>
        </w:rPr>
        <w:t>Целта на конкурса е да подпомогне развитието на студентското и младежкото предприемачество в СУ „Св. Климент Охридски“, да стимулира студентите и младите изследователи да започнат собствена стопанска дейност.</w:t>
      </w:r>
    </w:p>
    <w:p w14:paraId="21AEDF49" w14:textId="24160AF4" w:rsidR="006623A3" w:rsidRPr="006623A3" w:rsidRDefault="006623A3" w:rsidP="006623A3">
      <w:pPr>
        <w:spacing w:before="120" w:after="120" w:line="276" w:lineRule="auto"/>
        <w:jc w:val="both"/>
        <w:rPr>
          <w:lang w:val="bg-BG"/>
        </w:rPr>
      </w:pPr>
      <w:r w:rsidRPr="006623A3">
        <w:rPr>
          <w:lang w:val="bg-BG"/>
        </w:rPr>
        <w:t>До участие в конкурса се допускат само студенти, докторанти,  изследователи и колективи /екипи/, съставени от изследователи на възраст до 35 години от Софийския университет „Св. Климент Охрид</w:t>
      </w:r>
      <w:r w:rsidR="00676A0F">
        <w:rPr>
          <w:lang w:val="bg-BG"/>
        </w:rPr>
        <w:t>ски“, с разработена бизнес идея</w:t>
      </w:r>
      <w:r w:rsidRPr="006623A3">
        <w:rPr>
          <w:lang w:val="bg-BG"/>
        </w:rPr>
        <w:t>, научен продукт, услуга или технология. При  участие</w:t>
      </w:r>
      <w:r w:rsidRPr="006623A3">
        <w:rPr>
          <w:lang w:val="en-US"/>
        </w:rPr>
        <w:t xml:space="preserve"> </w:t>
      </w:r>
      <w:r w:rsidRPr="006623A3">
        <w:rPr>
          <w:lang w:val="bg-BG"/>
        </w:rPr>
        <w:t xml:space="preserve">на екипи  е достатъчно само един от членовете да бъде  до 35 години, но задължително да е студент, докторант или изследовател от Софийския университет „Св. Климент Охридски“ . </w:t>
      </w:r>
    </w:p>
    <w:p w14:paraId="4CB8B156" w14:textId="77777777" w:rsidR="006623A3" w:rsidRPr="006623A3" w:rsidRDefault="006623A3" w:rsidP="006623A3">
      <w:pPr>
        <w:spacing w:before="120" w:after="120" w:line="276" w:lineRule="auto"/>
        <w:jc w:val="both"/>
        <w:rPr>
          <w:lang w:val="bg-BG"/>
        </w:rPr>
      </w:pPr>
      <w:r w:rsidRPr="006623A3">
        <w:rPr>
          <w:lang w:val="bg-BG"/>
        </w:rPr>
        <w:t xml:space="preserve">За втора поредна година  участниците в конкурса ще имат възможност да кандидатстват на два етапа. </w:t>
      </w:r>
    </w:p>
    <w:p w14:paraId="64780476" w14:textId="77777777" w:rsidR="006623A3" w:rsidRPr="006623A3" w:rsidRDefault="006623A3" w:rsidP="00057936">
      <w:pPr>
        <w:numPr>
          <w:ilvl w:val="0"/>
          <w:numId w:val="25"/>
        </w:numPr>
        <w:spacing w:before="120" w:after="120" w:line="276" w:lineRule="auto"/>
        <w:jc w:val="both"/>
        <w:rPr>
          <w:lang w:val="bg-BG"/>
        </w:rPr>
      </w:pPr>
      <w:r w:rsidRPr="006623A3">
        <w:rPr>
          <w:lang w:val="bg-BG"/>
        </w:rPr>
        <w:t>Първият етап на конкурса приключва на  04 април 2025 г. Участниците, подали заявка за участие до тази дата, ще имат възможност да работят заедно с ментори от Стопански факултет на СУ за подобряване на своите проекти през месеците април и май 2025 г.</w:t>
      </w:r>
      <w:r w:rsidRPr="006623A3">
        <w:rPr>
          <w:lang w:val="en-US"/>
        </w:rPr>
        <w:t xml:space="preserve"> </w:t>
      </w:r>
    </w:p>
    <w:p w14:paraId="6B5002FF" w14:textId="77777777" w:rsidR="006623A3" w:rsidRPr="006623A3" w:rsidRDefault="006623A3" w:rsidP="00057936">
      <w:pPr>
        <w:numPr>
          <w:ilvl w:val="0"/>
          <w:numId w:val="25"/>
        </w:numPr>
        <w:spacing w:before="120" w:after="120" w:line="276" w:lineRule="auto"/>
        <w:jc w:val="both"/>
        <w:rPr>
          <w:lang w:val="bg-BG"/>
        </w:rPr>
      </w:pPr>
      <w:r w:rsidRPr="006623A3">
        <w:rPr>
          <w:lang w:val="bg-BG"/>
        </w:rPr>
        <w:t>Вторият етап на конкурса приключва на 10 октомври 2025г .  Това е крайният срок за подаване на заявка за участие. Участниците, подали заявка за участие до тази дата ще се включат директно в надпреварата, но няма да имат възможност да работят с ментор от Стопански факултет на СУ за подобряване на своите проекти.</w:t>
      </w:r>
    </w:p>
    <w:p w14:paraId="778FF28F" w14:textId="335A714B" w:rsidR="006623A3" w:rsidRPr="006623A3" w:rsidRDefault="006623A3" w:rsidP="006623A3">
      <w:pPr>
        <w:spacing w:before="120" w:after="120" w:line="276" w:lineRule="auto"/>
        <w:jc w:val="both"/>
        <w:rPr>
          <w:lang w:val="bg-BG"/>
        </w:rPr>
      </w:pPr>
      <w:r w:rsidRPr="006623A3">
        <w:rPr>
          <w:lang w:val="bg-BG"/>
        </w:rPr>
        <w:t xml:space="preserve">Задължително условие за участие в конкурса е кандидатите да представят разработена бизнес идея, описание на научен продукт, услуга или технология с посочена степен на технологична зрялост и </w:t>
      </w:r>
      <w:r w:rsidRPr="004A15D5">
        <w:rPr>
          <w:b/>
          <w:lang w:val="bg-BG"/>
        </w:rPr>
        <w:t>да изпратят попълнена заявка</w:t>
      </w:r>
      <w:r w:rsidRPr="004A15D5">
        <w:rPr>
          <w:b/>
          <w:lang w:val="en-US"/>
        </w:rPr>
        <w:t xml:space="preserve"> </w:t>
      </w:r>
      <w:r w:rsidRPr="004A15D5">
        <w:rPr>
          <w:b/>
          <w:lang w:val="bg-BG"/>
        </w:rPr>
        <w:t xml:space="preserve"> за участие </w:t>
      </w:r>
      <w:r w:rsidR="008A3EF7">
        <w:rPr>
          <w:b/>
          <w:lang w:val="bg-BG"/>
        </w:rPr>
        <w:t xml:space="preserve">до </w:t>
      </w:r>
      <w:r w:rsidRPr="004A15D5">
        <w:rPr>
          <w:b/>
          <w:lang w:val="bg-BG"/>
        </w:rPr>
        <w:t>10 октомври 2025 г</w:t>
      </w:r>
      <w:r w:rsidRPr="006623A3">
        <w:rPr>
          <w:lang w:val="bg-BG"/>
        </w:rPr>
        <w:t>.</w:t>
      </w:r>
    </w:p>
    <w:p w14:paraId="4669A3FC" w14:textId="77777777" w:rsidR="006623A3" w:rsidRPr="006623A3" w:rsidRDefault="006623A3" w:rsidP="00663076">
      <w:pPr>
        <w:spacing w:before="120" w:after="120" w:line="276" w:lineRule="auto"/>
        <w:jc w:val="both"/>
        <w:rPr>
          <w:lang w:val="bg-BG"/>
        </w:rPr>
      </w:pPr>
      <w:r w:rsidRPr="006623A3">
        <w:rPr>
          <w:lang w:val="bg-BG"/>
        </w:rPr>
        <w:t xml:space="preserve">Подаването на заявки за участие в първия етап на конкурса не е задължително условие за участие в него! </w:t>
      </w:r>
    </w:p>
    <w:p w14:paraId="5DC4D01D" w14:textId="77777777" w:rsidR="006623A3" w:rsidRPr="006623A3" w:rsidRDefault="006623A3" w:rsidP="00663076">
      <w:pPr>
        <w:spacing w:before="120" w:after="120" w:line="276" w:lineRule="auto"/>
        <w:jc w:val="both"/>
        <w:rPr>
          <w:lang w:val="bg-BG"/>
        </w:rPr>
      </w:pPr>
      <w:r w:rsidRPr="006623A3">
        <w:rPr>
          <w:lang w:val="bg-BG"/>
        </w:rPr>
        <w:t>Менторите няма да бъдат членове на експертното жури!</w:t>
      </w:r>
    </w:p>
    <w:p w14:paraId="6270D302" w14:textId="31077225" w:rsidR="006623A3" w:rsidRDefault="006623A3" w:rsidP="00663076">
      <w:pPr>
        <w:spacing w:before="120" w:after="120" w:line="276" w:lineRule="auto"/>
        <w:jc w:val="both"/>
        <w:rPr>
          <w:lang w:val="en-US"/>
        </w:rPr>
      </w:pPr>
      <w:r w:rsidRPr="006623A3">
        <w:rPr>
          <w:lang w:val="bg-BG"/>
        </w:rPr>
        <w:t>Участието в този конкурс не ограничава кандидатите за участие в други конкурси</w:t>
      </w:r>
      <w:r w:rsidRPr="006623A3">
        <w:rPr>
          <w:lang w:val="en-US"/>
        </w:rPr>
        <w:t>!</w:t>
      </w:r>
    </w:p>
    <w:p w14:paraId="05B2C9BD" w14:textId="60E653A3" w:rsidR="006623A3" w:rsidRDefault="006623A3" w:rsidP="00663076">
      <w:pPr>
        <w:spacing w:before="120" w:after="120" w:line="276" w:lineRule="auto"/>
        <w:jc w:val="both"/>
        <w:rPr>
          <w:lang w:val="bg-BG"/>
        </w:rPr>
      </w:pPr>
      <w:r>
        <w:rPr>
          <w:lang w:val="bg-BG"/>
        </w:rPr>
        <w:t xml:space="preserve">Още информация и формуляр-заявка за участие в конкурса можете да намерите </w:t>
      </w:r>
      <w:hyperlink r:id="rId33" w:anchor="2024-02-16" w:history="1">
        <w:r w:rsidRPr="00417BCC">
          <w:rPr>
            <w:rStyle w:val="Hyperlink"/>
            <w:lang w:val="bg-BG"/>
          </w:rPr>
          <w:t>ТУК</w:t>
        </w:r>
      </w:hyperlink>
      <w:r>
        <w:rPr>
          <w:lang w:val="bg-BG"/>
        </w:rPr>
        <w:t>.</w:t>
      </w:r>
    </w:p>
    <w:p w14:paraId="5B71B6AF" w14:textId="56F7B00E" w:rsidR="00455587" w:rsidRDefault="00676A0F" w:rsidP="00814DC8">
      <w:pPr>
        <w:spacing w:before="120" w:after="600" w:line="276" w:lineRule="auto"/>
        <w:jc w:val="both"/>
        <w:rPr>
          <w:lang w:val="bg-BG"/>
        </w:rPr>
      </w:pPr>
      <w:r>
        <w:rPr>
          <w:lang w:val="bg-BG"/>
        </w:rPr>
        <w:t xml:space="preserve">Краен срок: </w:t>
      </w:r>
      <w:r w:rsidR="006774B7" w:rsidRPr="004A15D5">
        <w:rPr>
          <w:b/>
          <w:lang w:val="bg-BG"/>
        </w:rPr>
        <w:t>10 октомври 2025</w:t>
      </w:r>
      <w:r w:rsidR="006774B7">
        <w:rPr>
          <w:b/>
          <w:lang w:val="bg-BG"/>
        </w:rPr>
        <w:t xml:space="preserve"> г.</w:t>
      </w:r>
      <w:r w:rsidR="00455587">
        <w:rPr>
          <w:lang w:val="bg-BG"/>
        </w:rPr>
        <w:br w:type="page"/>
      </w:r>
    </w:p>
    <w:p w14:paraId="440B75BC" w14:textId="77777777" w:rsidR="00455587" w:rsidRDefault="00455587" w:rsidP="00663076">
      <w:pPr>
        <w:spacing w:before="120" w:after="120" w:line="276" w:lineRule="auto"/>
        <w:jc w:val="both"/>
        <w:rPr>
          <w:lang w:val="bg-BG"/>
        </w:rPr>
        <w:sectPr w:rsidR="00455587" w:rsidSect="004850B7">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22" w:name="_Toc207625683"/>
      <w:r>
        <w:t>ПРОГРАМИ</w:t>
      </w:r>
      <w:bookmarkEnd w:id="22"/>
    </w:p>
    <w:p w14:paraId="61AD7619" w14:textId="727684F2" w:rsidR="00837FD6" w:rsidRPr="00626347" w:rsidRDefault="00837FD6" w:rsidP="00626347">
      <w:pPr>
        <w:pStyle w:val="Heading2"/>
        <w:ind w:left="426"/>
        <w:rPr>
          <w:lang w:val="en-US"/>
        </w:rPr>
      </w:pPr>
      <w:bookmarkStart w:id="23" w:name="_Toc207625684"/>
      <w:bookmarkStart w:id="24" w:name="_Toc503363226"/>
      <w:r w:rsidRPr="00626347">
        <w:rPr>
          <w:lang w:val="en-US"/>
        </w:rPr>
        <w:t>Open Call for New COST Actions</w:t>
      </w:r>
      <w:bookmarkEnd w:id="23"/>
    </w:p>
    <w:p w14:paraId="0864BE67" w14:textId="77777777" w:rsidR="00AC5168" w:rsidRPr="00AC5168" w:rsidRDefault="00AC5168" w:rsidP="008F29DD">
      <w:pPr>
        <w:spacing w:line="276" w:lineRule="auto"/>
        <w:jc w:val="both"/>
      </w:pPr>
      <w:r w:rsidRPr="00AC5168">
        <w:t>European Cooperation in Science and Technology (COST) creates open spaces where people and ideas can grow.</w:t>
      </w:r>
    </w:p>
    <w:p w14:paraId="1BE91929" w14:textId="77777777" w:rsidR="00AC5168" w:rsidRPr="00AC5168" w:rsidRDefault="00AC5168" w:rsidP="00626347">
      <w:pPr>
        <w:spacing w:before="120" w:after="120" w:line="276" w:lineRule="auto"/>
        <w:jc w:val="both"/>
      </w:pPr>
      <w:r w:rsidRPr="00AC5168">
        <w:t>COST funds interdisciplinary research networks called COST Actions. These Actions bring together researchers, innovators and other professionals including industry specialists, who are based in Europe and beyond, to collaborate on research topics for a period of 4 years.</w:t>
      </w:r>
    </w:p>
    <w:p w14:paraId="58770605" w14:textId="77777777" w:rsidR="00AC5168" w:rsidRPr="00626347" w:rsidRDefault="00AC5168" w:rsidP="00626347">
      <w:pPr>
        <w:spacing w:before="120" w:after="120" w:line="276" w:lineRule="auto"/>
        <w:jc w:val="both"/>
        <w:rPr>
          <w:b/>
          <w:bCs/>
        </w:rPr>
      </w:pPr>
      <w:r w:rsidRPr="00626347">
        <w:rPr>
          <w:b/>
          <w:bCs/>
        </w:rPr>
        <w:t>The budget</w:t>
      </w:r>
    </w:p>
    <w:p w14:paraId="692EDCA2" w14:textId="77777777" w:rsidR="00AC5168" w:rsidRPr="00AC5168" w:rsidRDefault="00AC5168" w:rsidP="00626347">
      <w:pPr>
        <w:spacing w:before="120" w:after="120" w:line="276" w:lineRule="auto"/>
        <w:jc w:val="both"/>
      </w:pPr>
      <w:r w:rsidRPr="00AC5168">
        <w:t>The funding a COST Action receives covers the expenses of networking activities rather than research. As such is used to organise and fund events, Short-term Scientific Missions, Training Schools, communication activities, grants to attend interesting international conferences, and virtual networking tools.  </w:t>
      </w:r>
    </w:p>
    <w:p w14:paraId="45D3257E" w14:textId="77777777" w:rsidR="00AC5168" w:rsidRPr="00AC5168" w:rsidRDefault="00AC5168" w:rsidP="00626347">
      <w:pPr>
        <w:spacing w:before="120" w:after="120" w:line="276" w:lineRule="auto"/>
        <w:jc w:val="both"/>
      </w:pPr>
      <w:r w:rsidRPr="00AC5168">
        <w:t>An estimated €125,000 is made available for a COST Action in its first year and an average of €150,000 per year for the other 3 years.</w:t>
      </w:r>
    </w:p>
    <w:p w14:paraId="624AD2D0" w14:textId="77777777" w:rsidR="00837FD6" w:rsidRPr="00837FD6" w:rsidRDefault="00837FD6" w:rsidP="00626347">
      <w:pPr>
        <w:spacing w:before="120" w:after="120" w:line="276" w:lineRule="auto"/>
        <w:jc w:val="both"/>
      </w:pPr>
      <w:r w:rsidRPr="00837FD6">
        <w:t>Participants are invited to submit COST Action proposals contributing to the scientific, technological, economic, cultural or societal knowledge advancement and development of Europe. Multi- and interdisciplinary proposals are encouraged.</w:t>
      </w:r>
    </w:p>
    <w:p w14:paraId="6B865D56" w14:textId="77777777" w:rsidR="00837FD6" w:rsidRPr="00837FD6" w:rsidRDefault="00837FD6" w:rsidP="00626347">
      <w:pPr>
        <w:spacing w:before="120" w:after="120" w:line="276" w:lineRule="auto"/>
        <w:jc w:val="both"/>
      </w:pPr>
      <w:r w:rsidRPr="00837FD6">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CB79C0A" w14:textId="77777777" w:rsidR="00837FD6" w:rsidRPr="00837FD6" w:rsidRDefault="00837FD6" w:rsidP="008F29DD">
      <w:pPr>
        <w:spacing w:line="276" w:lineRule="auto"/>
        <w:jc w:val="both"/>
      </w:pPr>
      <w:r w:rsidRPr="00837FD6">
        <w:t>Participants planning to submit a proposal for a COST Action will need to refer to the SESA guidelines and to the Open Call Announcement available on the </w:t>
      </w:r>
      <w:hyperlink r:id="rId34" w:tgtFrame="_blank" w:history="1">
        <w:r w:rsidRPr="00837FD6">
          <w:rPr>
            <w:rStyle w:val="Hyperlink"/>
          </w:rPr>
          <w:t>Documents and Guidelines</w:t>
        </w:r>
      </w:hyperlink>
      <w:r w:rsidRPr="00837FD6">
        <w:t> page.</w:t>
      </w:r>
    </w:p>
    <w:p w14:paraId="4AE9DF68" w14:textId="77777777" w:rsidR="00837FD6" w:rsidRPr="00837FD6" w:rsidRDefault="00837FD6" w:rsidP="008F29DD">
      <w:pPr>
        <w:spacing w:line="276" w:lineRule="auto"/>
        <w:jc w:val="both"/>
      </w:pPr>
      <w:r w:rsidRPr="00837FD6">
        <w:t>All proposals are submitted via the dedicated online platform of the COST Association used for grant management, known as e-COST.</w:t>
      </w:r>
    </w:p>
    <w:p w14:paraId="634E8F2B" w14:textId="3014ACC6" w:rsidR="00837FD6" w:rsidRDefault="00837FD6" w:rsidP="00626347">
      <w:pPr>
        <w:spacing w:before="120" w:after="600" w:line="276" w:lineRule="auto"/>
        <w:jc w:val="both"/>
      </w:pPr>
      <w:r w:rsidRPr="00626347">
        <w:rPr>
          <w:b/>
        </w:rPr>
        <w:t>The deadline for submissions is 21 October 2025 at 12:00 (noon) CEST</w:t>
      </w:r>
      <w:r w:rsidRPr="00837FD6">
        <w:t>. Please note that a new Technical Annex template has been introduced and all proposals must be submitted using the new template.</w:t>
      </w:r>
    </w:p>
    <w:p w14:paraId="10B1D06B" w14:textId="6BF76A7F" w:rsidR="002413FB" w:rsidRPr="00206534" w:rsidRDefault="00206534" w:rsidP="00F762B5">
      <w:pPr>
        <w:pStyle w:val="Heading2"/>
        <w:spacing w:line="276" w:lineRule="auto"/>
        <w:ind w:left="284"/>
        <w:rPr>
          <w:lang w:val="en-US" w:eastAsia="en-US"/>
        </w:rPr>
      </w:pPr>
      <w:bookmarkStart w:id="25" w:name="_Toc207625685"/>
      <w:bookmarkStart w:id="26" w:name="_Toc503363227"/>
      <w:bookmarkEnd w:id="24"/>
      <w:r w:rsidRPr="00206534">
        <w:rPr>
          <w:lang w:val="bg-BG" w:eastAsia="en-US"/>
        </w:rPr>
        <w:t>П</w:t>
      </w:r>
      <w:r w:rsidRPr="00206534">
        <w:rPr>
          <w:lang w:val="en-US" w:eastAsia="en-US"/>
        </w:rPr>
        <w:t>роцедура за подкрепа на международни научни форуми,</w:t>
      </w:r>
      <w:r>
        <w:rPr>
          <w:lang w:val="bg-BG" w:eastAsia="en-US"/>
        </w:rPr>
        <w:t xml:space="preserve"> </w:t>
      </w:r>
      <w:r w:rsidRPr="00206534">
        <w:rPr>
          <w:lang w:val="bg-BG" w:eastAsia="en-US"/>
        </w:rPr>
        <w:t>п</w:t>
      </w:r>
      <w:r w:rsidRPr="00206534">
        <w:rPr>
          <w:lang w:val="en-US" w:eastAsia="en-US"/>
        </w:rPr>
        <w:t xml:space="preserve">ровеждани в </w:t>
      </w:r>
      <w:r w:rsidRPr="00206534">
        <w:rPr>
          <w:lang w:val="bg-BG" w:eastAsia="en-US"/>
        </w:rPr>
        <w:t>Р</w:t>
      </w:r>
      <w:r w:rsidRPr="00206534">
        <w:rPr>
          <w:lang w:val="en-US" w:eastAsia="en-US"/>
        </w:rPr>
        <w:t xml:space="preserve">епублика </w:t>
      </w:r>
      <w:r w:rsidRPr="00206534">
        <w:rPr>
          <w:lang w:val="bg-BG" w:eastAsia="en-US"/>
        </w:rPr>
        <w:t>Б</w:t>
      </w:r>
      <w:r w:rsidRPr="00206534">
        <w:rPr>
          <w:lang w:val="en-US" w:eastAsia="en-US"/>
        </w:rPr>
        <w:t>ългария</w:t>
      </w:r>
      <w:bookmarkEnd w:id="25"/>
    </w:p>
    <w:p w14:paraId="319026E0" w14:textId="2430B872" w:rsidR="002413FB" w:rsidRPr="00206534" w:rsidRDefault="002413FB" w:rsidP="00F762B5">
      <w:pPr>
        <w:shd w:val="clear" w:color="auto" w:fill="FFFFFF"/>
        <w:spacing w:before="100" w:beforeAutospacing="1" w:after="100" w:afterAutospacing="1" w:line="276" w:lineRule="auto"/>
        <w:jc w:val="both"/>
        <w:rPr>
          <w:color w:val="222222"/>
          <w:lang w:val="en-US" w:eastAsia="en-US"/>
        </w:rPr>
      </w:pPr>
      <w:r w:rsidRPr="00206534">
        <w:rPr>
          <w:color w:val="222222"/>
          <w:lang w:val="en-US" w:eastAsia="en-US"/>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0230320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10905E8F" w14:textId="7C20A6A8" w:rsidR="002413FB" w:rsidRPr="00206534" w:rsidRDefault="002413FB" w:rsidP="00F762B5">
      <w:pPr>
        <w:shd w:val="clear" w:color="auto" w:fill="FFFFFF"/>
        <w:spacing w:before="120" w:after="120" w:line="276" w:lineRule="auto"/>
        <w:jc w:val="both"/>
        <w:rPr>
          <w:b/>
          <w:bCs/>
          <w:color w:val="222222"/>
          <w:lang w:val="en-US" w:eastAsia="en-US"/>
        </w:rPr>
      </w:pPr>
      <w:r w:rsidRPr="00206534">
        <w:rPr>
          <w:color w:val="222222"/>
          <w:lang w:val="en-US" w:eastAsia="en-US"/>
        </w:rPr>
        <w:t> </w:t>
      </w:r>
      <w:r w:rsidRPr="00206534">
        <w:rPr>
          <w:b/>
          <w:bCs/>
          <w:lang w:val="en-US" w:eastAsia="en-US"/>
        </w:rPr>
        <w:t>1.    Общ бюджет на конкурса:</w:t>
      </w:r>
    </w:p>
    <w:p w14:paraId="0D88553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Прогнозният общ бюджет на процедура за подкрепа на международни научни форуми, провеждани в Република България е в общ размер на 500 000 лв. за 2025 год.</w:t>
      </w:r>
    </w:p>
    <w:p w14:paraId="4239DA79" w14:textId="77777777" w:rsidR="002413FB" w:rsidRPr="003858DA" w:rsidRDefault="002413FB" w:rsidP="00F762B5">
      <w:pPr>
        <w:spacing w:line="276" w:lineRule="auto"/>
        <w:rPr>
          <w:b/>
          <w:bCs/>
          <w:lang w:val="en-US" w:eastAsia="en-US"/>
        </w:rPr>
      </w:pPr>
      <w:r w:rsidRPr="003858DA">
        <w:rPr>
          <w:b/>
          <w:bCs/>
          <w:lang w:val="en-US" w:eastAsia="en-US"/>
        </w:rPr>
        <w:t xml:space="preserve">2.    </w:t>
      </w:r>
      <w:r w:rsidRPr="003858DA">
        <w:rPr>
          <w:b/>
        </w:rPr>
        <w:t>Максимален размер на финансирането за конкретен проект</w:t>
      </w:r>
      <w:r w:rsidRPr="003858DA">
        <w:rPr>
          <w:b/>
          <w:bCs/>
          <w:lang w:val="en-US" w:eastAsia="en-US"/>
        </w:rPr>
        <w:t>:</w:t>
      </w:r>
    </w:p>
    <w:p w14:paraId="407F365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Максималният размер на сумата за съфинансиране от ФНИ на даден форум зависи от продължителността на форума и програмата му, както следва:</w:t>
      </w:r>
    </w:p>
    <w:p w14:paraId="6B546E09" w14:textId="77777777" w:rsidR="002413FB" w:rsidRPr="00206534" w:rsidRDefault="002413FB" w:rsidP="00057936">
      <w:pPr>
        <w:numPr>
          <w:ilvl w:val="0"/>
          <w:numId w:val="11"/>
        </w:numPr>
        <w:shd w:val="clear" w:color="auto" w:fill="FFFFFF"/>
        <w:spacing w:before="120" w:after="120" w:line="276" w:lineRule="auto"/>
        <w:jc w:val="both"/>
        <w:rPr>
          <w:color w:val="222222"/>
          <w:lang w:val="en-US" w:eastAsia="en-US"/>
        </w:rPr>
      </w:pPr>
      <w:r w:rsidRPr="00206534">
        <w:rPr>
          <w:color w:val="222222"/>
          <w:lang w:val="en-US" w:eastAsia="en-US"/>
        </w:rPr>
        <w:t>до 5 000 лв. – за еднодневни форуми с програма не по-кратка от 7 часа (без да се считат прекъсванията за обяд и планираните социални мероприятия);</w:t>
      </w:r>
    </w:p>
    <w:p w14:paraId="210E4595" w14:textId="77777777" w:rsidR="002413FB" w:rsidRPr="00206534" w:rsidRDefault="002413FB" w:rsidP="00057936">
      <w:pPr>
        <w:numPr>
          <w:ilvl w:val="0"/>
          <w:numId w:val="11"/>
        </w:numPr>
        <w:shd w:val="clear" w:color="auto" w:fill="FFFFFF"/>
        <w:spacing w:before="120" w:after="120" w:line="276" w:lineRule="auto"/>
        <w:jc w:val="both"/>
        <w:rPr>
          <w:color w:val="222222"/>
          <w:lang w:val="en-US" w:eastAsia="en-US"/>
        </w:rPr>
      </w:pPr>
      <w:r w:rsidRPr="00206534">
        <w:rPr>
          <w:color w:val="222222"/>
          <w:lang w:val="en-US" w:eastAsia="en-US"/>
        </w:rPr>
        <w:t>до 10 000 лв. – за едно- или двудневни форуми с програма не по-кратка от 14 часа (без да се считат прекъсванията за обяд и планираните социални мероприятия);</w:t>
      </w:r>
    </w:p>
    <w:p w14:paraId="3B9037C7" w14:textId="77777777" w:rsidR="002413FB" w:rsidRPr="00206534" w:rsidRDefault="002413FB" w:rsidP="00057936">
      <w:pPr>
        <w:numPr>
          <w:ilvl w:val="0"/>
          <w:numId w:val="11"/>
        </w:numPr>
        <w:shd w:val="clear" w:color="auto" w:fill="FFFFFF"/>
        <w:spacing w:before="120" w:after="120" w:line="276" w:lineRule="auto"/>
        <w:jc w:val="both"/>
        <w:rPr>
          <w:color w:val="222222"/>
          <w:lang w:val="en-US" w:eastAsia="en-US"/>
        </w:rPr>
      </w:pPr>
      <w:r w:rsidRPr="00206534">
        <w:rPr>
          <w:color w:val="222222"/>
          <w:lang w:val="en-US" w:eastAsia="en-US"/>
        </w:rPr>
        <w:t>до 15 000 лв. – за тридневни (и по-продължителни) форуми с програма не по-кратка от 20 часа (без да се считат прекъсванията за обяд и планираните социални мероприятия).</w:t>
      </w:r>
    </w:p>
    <w:p w14:paraId="26B88E2F"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Не се допуска изкуствено разделяне на проекти, за да бъдат заобиколени горните прагове.</w:t>
      </w:r>
    </w:p>
    <w:p w14:paraId="1133601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Публичното финансиране не трябва да надвишава 100% от общия размер на допустимите разходи на проекта.</w:t>
      </w:r>
    </w:p>
    <w:p w14:paraId="7AFA22FA"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Исканата сума за финансиране да е кратна на 100.</w:t>
      </w:r>
    </w:p>
    <w:p w14:paraId="691CBBBE" w14:textId="77777777" w:rsidR="002413FB" w:rsidRPr="003858DA" w:rsidRDefault="002413FB" w:rsidP="00F762B5">
      <w:pPr>
        <w:spacing w:line="276" w:lineRule="auto"/>
        <w:rPr>
          <w:b/>
          <w:lang w:val="en-US" w:eastAsia="en-US"/>
        </w:rPr>
      </w:pPr>
      <w:r w:rsidRPr="003858DA">
        <w:rPr>
          <w:b/>
          <w:lang w:val="en-US" w:eastAsia="en-US"/>
        </w:rPr>
        <w:t>3.    Срок за изпълнение на проекта:</w:t>
      </w:r>
    </w:p>
    <w:p w14:paraId="46BEC815" w14:textId="77777777" w:rsid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Срок за изпълнение на одобрените проекти: до </w:t>
      </w:r>
      <w:r w:rsidRPr="00206534">
        <w:rPr>
          <w:color w:val="222222"/>
          <w:u w:val="single"/>
          <w:lang w:val="en-US" w:eastAsia="en-US"/>
        </w:rPr>
        <w:t>1 месец</w:t>
      </w:r>
      <w:r w:rsidRPr="00206534">
        <w:rPr>
          <w:color w:val="222222"/>
          <w:lang w:val="en-US" w:eastAsia="en-US"/>
        </w:rPr>
        <w:t>, след приключване на международния научен форум, считано от датата на подписване на договора за финансиране.</w:t>
      </w:r>
    </w:p>
    <w:p w14:paraId="5F257F81" w14:textId="72DA9624"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4.    Срок за подаване на проектните предложения</w:t>
      </w:r>
    </w:p>
    <w:p w14:paraId="6591C20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3CC7D80" w14:textId="77777777" w:rsidR="002413FB" w:rsidRPr="00206534" w:rsidRDefault="002413FB" w:rsidP="00F762B5">
      <w:pPr>
        <w:shd w:val="clear" w:color="auto" w:fill="FFFFFF"/>
        <w:spacing w:before="120" w:after="120" w:line="276" w:lineRule="auto"/>
        <w:jc w:val="both"/>
        <w:rPr>
          <w:color w:val="222222"/>
          <w:lang w:val="en-US" w:eastAsia="en-US"/>
        </w:rPr>
      </w:pPr>
      <w:hyperlink r:id="rId35" w:history="1">
        <w:r w:rsidRPr="00206534">
          <w:rPr>
            <w:color w:val="01487F"/>
            <w:u w:val="single"/>
            <w:lang w:val="en-US" w:eastAsia="en-US"/>
          </w:rPr>
          <w:t>https://enims.egov.bg/bg/s/Default/Index</w:t>
        </w:r>
      </w:hyperlink>
    </w:p>
    <w:p w14:paraId="0C7F16E5" w14:textId="609A326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029E079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Проектното предложение включва административно описание и съответните приложения към него, както следва:</w:t>
      </w:r>
    </w:p>
    <w:p w14:paraId="65F6A550" w14:textId="77777777" w:rsidR="002413FB" w:rsidRPr="00206534" w:rsidRDefault="002413FB" w:rsidP="00057936">
      <w:pPr>
        <w:numPr>
          <w:ilvl w:val="0"/>
          <w:numId w:val="12"/>
        </w:numPr>
        <w:shd w:val="clear" w:color="auto" w:fill="FFFFFF"/>
        <w:spacing w:before="120" w:after="120" w:line="276" w:lineRule="auto"/>
        <w:jc w:val="both"/>
        <w:rPr>
          <w:color w:val="222222"/>
          <w:lang w:val="en-US" w:eastAsia="en-US"/>
        </w:rPr>
      </w:pPr>
      <w:r w:rsidRPr="00206534">
        <w:rPr>
          <w:color w:val="222222"/>
          <w:lang w:val="en-US" w:eastAsia="en-US"/>
        </w:rPr>
        <w:t>Административно описание (формуляр)</w:t>
      </w:r>
    </w:p>
    <w:p w14:paraId="4230EBF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Формулярът се подава или електронно подписан от ръководителя на БО и ръководителя на форума, или като сканирано копие със съответните подписи и печат на базовата организация. Всички останали документи се прилагат или електронно подписани, или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p>
    <w:p w14:paraId="69D85C62"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Финансов план (по образец),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w:t>
      </w:r>
    </w:p>
    <w:p w14:paraId="2C5D01A8"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Структурирана програма на форума.</w:t>
      </w:r>
    </w:p>
    <w:p w14:paraId="07154CA5"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Пълен списък на очакваните участници във форума (с техните имена, месторабота и адрес за електронна поща).</w:t>
      </w:r>
    </w:p>
    <w:p w14:paraId="572A1BC6"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Списък на докладчиците (с техните имена, месторабота и адрес за електронна поща) на пленарни, ключови и поканени доклади за изнасяне на форума.</w:t>
      </w:r>
    </w:p>
    <w:p w14:paraId="05785FDD"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Списък на младите учени, докторанти и постдокторанти, участващи във форума (с техните имена, месторабота и адрес за електронна поща).</w:t>
      </w:r>
    </w:p>
    <w:p w14:paraId="76024818"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Автобиографии (по образец) на докладчиците на пленарни, ключови и поканени доклади за изнасяне на форума.</w:t>
      </w:r>
    </w:p>
    <w:p w14:paraId="5094C45E"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Писма за съгласие за участие във форума от страна на докладчиците на пленарни,  ключови и поканени доклади.</w:t>
      </w:r>
    </w:p>
    <w:p w14:paraId="763E2987"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че форумът няма да бъде финансиран чрез други публични източници и програми.</w:t>
      </w:r>
    </w:p>
    <w:p w14:paraId="49CC2903" w14:textId="77777777" w:rsidR="002413FB" w:rsidRPr="00206534" w:rsidRDefault="002413FB" w:rsidP="00057936">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във връзка с Общия регламент за защита на личните данни (Регламент ЕС 2016/679).</w:t>
      </w:r>
    </w:p>
    <w:p w14:paraId="384E336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В анотацията на проектното предложение, включена в административното описание, се посочва уеб сайт на форума (ако е приложимо).</w:t>
      </w:r>
    </w:p>
    <w:p w14:paraId="2B17C68C" w14:textId="5B6474B3"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Разглеждането на проектните предложения се извършва три или четири пъти годишно (в зависимост от броя на постъпилите проектни предложения) от Временна научно-експертна комисия (ВНЕК), отговаряща за изпълнението на настоящата процедура, определена с решение на ИС на ФНИ.</w:t>
      </w:r>
    </w:p>
    <w:p w14:paraId="1792A763" w14:textId="77777777" w:rsidR="002413FB" w:rsidRPr="003858DA" w:rsidRDefault="002413FB" w:rsidP="00F762B5">
      <w:pPr>
        <w:spacing w:line="276" w:lineRule="auto"/>
        <w:rPr>
          <w:b/>
          <w:lang w:val="en-US" w:eastAsia="en-US"/>
        </w:rPr>
      </w:pPr>
      <w:r w:rsidRPr="003858DA">
        <w:rPr>
          <w:b/>
          <w:lang w:val="en-US" w:eastAsia="en-US"/>
        </w:rPr>
        <w:t>5.    Изисквания към кандидатите и проектите</w:t>
      </w:r>
    </w:p>
    <w:p w14:paraId="702C3077"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Допустими кандидати</w:t>
      </w:r>
    </w:p>
    <w:p w14:paraId="665BCEEE" w14:textId="77777777" w:rsidR="002413FB" w:rsidRPr="00206534" w:rsidRDefault="002413FB" w:rsidP="00291974">
      <w:pPr>
        <w:shd w:val="clear" w:color="auto" w:fill="FFFFFF"/>
        <w:spacing w:before="120" w:after="120" w:line="276" w:lineRule="auto"/>
        <w:jc w:val="both"/>
        <w:rPr>
          <w:color w:val="222222"/>
          <w:lang w:val="en-US" w:eastAsia="en-US"/>
        </w:rPr>
      </w:pPr>
      <w:r w:rsidRPr="00206534">
        <w:rPr>
          <w:color w:val="222222"/>
          <w:lang w:val="en-US" w:eastAsia="en-US"/>
        </w:rPr>
        <w:t>Допустими по настоящата процедура за подбор на проекти са само кандидати, които са учени или колективи от учени от:</w:t>
      </w:r>
    </w:p>
    <w:p w14:paraId="6B1E6949"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w:t>
      </w:r>
    </w:p>
    <w:p w14:paraId="08B9F3C8" w14:textId="77777777" w:rsidR="002413FB" w:rsidRPr="00206534" w:rsidRDefault="002413FB" w:rsidP="00057936">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акредитирани висши училища по чл. 85, ал. 1, т. 7 на Закона за висшето образование (ЗВО), </w:t>
      </w:r>
      <w:bookmarkStart w:id="27" w:name="_Hlk101432081"/>
      <w:bookmarkEnd w:id="27"/>
      <w:r w:rsidRPr="00206534">
        <w:rPr>
          <w:color w:val="222222"/>
          <w:lang w:val="en-US" w:eastAsia="en-US"/>
        </w:rPr>
        <w:t>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0CA069D" w14:textId="77777777" w:rsidR="002413FB" w:rsidRPr="00206534" w:rsidRDefault="002413FB" w:rsidP="00057936">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416C8F6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Проверката за горепосочените обстоятелства се извършва в регистъра на НАОА.</w:t>
      </w:r>
    </w:p>
    <w:p w14:paraId="7CC61823"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5698FFFB"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46A13765"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Критерии за допустимост и недопустимост на проектните предложения /дейностите/.</w:t>
      </w:r>
    </w:p>
    <w:p w14:paraId="31D6F72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Финансовият план на проектното предложение включва средства, разпределени по следните пера:</w:t>
      </w:r>
    </w:p>
    <w:p w14:paraId="5B743D33" w14:textId="77777777" w:rsidR="002413FB" w:rsidRPr="00206534" w:rsidRDefault="002413FB" w:rsidP="00057936">
      <w:pPr>
        <w:numPr>
          <w:ilvl w:val="1"/>
          <w:numId w:val="15"/>
        </w:numPr>
        <w:shd w:val="clear" w:color="auto" w:fill="FFFFFF"/>
        <w:spacing w:before="120" w:after="120" w:line="276" w:lineRule="auto"/>
        <w:jc w:val="both"/>
        <w:rPr>
          <w:color w:val="222222"/>
          <w:lang w:val="en-US" w:eastAsia="en-US"/>
        </w:rPr>
      </w:pPr>
      <w:r w:rsidRPr="00206534">
        <w:rPr>
          <w:color w:val="222222"/>
          <w:lang w:val="en-US" w:eastAsia="en-US"/>
        </w:rPr>
        <w:t>Организационни разходи за:</w:t>
      </w:r>
    </w:p>
    <w:p w14:paraId="155CC03F" w14:textId="77777777" w:rsidR="002413FB" w:rsidRPr="00206534" w:rsidRDefault="002413FB" w:rsidP="00057936">
      <w:pPr>
        <w:numPr>
          <w:ilvl w:val="0"/>
          <w:numId w:val="16"/>
        </w:numPr>
        <w:shd w:val="clear" w:color="auto" w:fill="FFFFFF"/>
        <w:spacing w:before="120" w:after="120" w:line="276" w:lineRule="auto"/>
        <w:jc w:val="both"/>
        <w:rPr>
          <w:color w:val="222222"/>
          <w:lang w:val="en-US" w:eastAsia="en-US"/>
        </w:rPr>
      </w:pPr>
      <w:r w:rsidRPr="00206534">
        <w:rPr>
          <w:color w:val="222222"/>
          <w:lang w:val="en-US" w:eastAsia="en-US"/>
        </w:rPr>
        <w:t>наем на зали;</w:t>
      </w:r>
    </w:p>
    <w:p w14:paraId="2247E7E3" w14:textId="77777777" w:rsidR="002413FB" w:rsidRPr="00206534" w:rsidRDefault="002413FB" w:rsidP="00057936">
      <w:pPr>
        <w:numPr>
          <w:ilvl w:val="0"/>
          <w:numId w:val="16"/>
        </w:numPr>
        <w:shd w:val="clear" w:color="auto" w:fill="FFFFFF"/>
        <w:spacing w:before="120" w:after="120" w:line="276" w:lineRule="auto"/>
        <w:jc w:val="both"/>
        <w:rPr>
          <w:color w:val="222222"/>
          <w:lang w:val="en-US" w:eastAsia="en-US"/>
        </w:rPr>
      </w:pPr>
      <w:r w:rsidRPr="00206534">
        <w:rPr>
          <w:color w:val="222222"/>
          <w:lang w:val="en-US" w:eastAsia="en-US"/>
        </w:rPr>
        <w:t>наем на оборудване;</w:t>
      </w:r>
    </w:p>
    <w:p w14:paraId="3B97AF61" w14:textId="77777777" w:rsidR="002413FB" w:rsidRPr="00206534" w:rsidRDefault="002413FB" w:rsidP="00057936">
      <w:pPr>
        <w:numPr>
          <w:ilvl w:val="0"/>
          <w:numId w:val="16"/>
        </w:numPr>
        <w:shd w:val="clear" w:color="auto" w:fill="FFFFFF"/>
        <w:spacing w:before="120" w:after="120" w:line="276" w:lineRule="auto"/>
        <w:jc w:val="both"/>
        <w:rPr>
          <w:color w:val="222222"/>
          <w:lang w:val="en-US" w:eastAsia="en-US"/>
        </w:rPr>
      </w:pPr>
      <w:r w:rsidRPr="00206534">
        <w:rPr>
          <w:color w:val="222222"/>
          <w:lang w:val="en-US" w:eastAsia="en-US"/>
        </w:rPr>
        <w:t>изработка на постери;</w:t>
      </w:r>
    </w:p>
    <w:p w14:paraId="452FF3C1" w14:textId="77777777" w:rsidR="002413FB" w:rsidRPr="00206534" w:rsidRDefault="002413FB" w:rsidP="00057936">
      <w:pPr>
        <w:numPr>
          <w:ilvl w:val="0"/>
          <w:numId w:val="16"/>
        </w:numPr>
        <w:shd w:val="clear" w:color="auto" w:fill="FFFFFF"/>
        <w:spacing w:before="120" w:after="120" w:line="276" w:lineRule="auto"/>
        <w:jc w:val="both"/>
        <w:rPr>
          <w:color w:val="222222"/>
          <w:lang w:val="en-US" w:eastAsia="en-US"/>
        </w:rPr>
      </w:pPr>
      <w:r w:rsidRPr="00206534">
        <w:rPr>
          <w:color w:val="222222"/>
          <w:lang w:val="en-US" w:eastAsia="en-US"/>
        </w:rPr>
        <w:t>изработка на рекламни и други материали за форума (вкл. сборник с доклади, представени на форума);</w:t>
      </w:r>
    </w:p>
    <w:p w14:paraId="5BA712F2" w14:textId="77777777" w:rsidR="002413FB" w:rsidRPr="00206534" w:rsidRDefault="002413FB" w:rsidP="00057936">
      <w:pPr>
        <w:numPr>
          <w:ilvl w:val="0"/>
          <w:numId w:val="16"/>
        </w:numPr>
        <w:shd w:val="clear" w:color="auto" w:fill="FFFFFF"/>
        <w:spacing w:before="120" w:after="120" w:line="276" w:lineRule="auto"/>
        <w:jc w:val="both"/>
        <w:rPr>
          <w:color w:val="222222"/>
          <w:lang w:val="en-US" w:eastAsia="en-US"/>
        </w:rPr>
      </w:pPr>
      <w:r w:rsidRPr="00206534">
        <w:rPr>
          <w:color w:val="222222"/>
          <w:lang w:val="en-US" w:eastAsia="en-US"/>
        </w:rPr>
        <w:t>закупуване на канцеларски материали.</w:t>
      </w:r>
    </w:p>
    <w:p w14:paraId="049AF3B5" w14:textId="77777777" w:rsidR="002413FB" w:rsidRPr="00206534" w:rsidRDefault="002413FB" w:rsidP="00057936">
      <w:pPr>
        <w:numPr>
          <w:ilvl w:val="1"/>
          <w:numId w:val="17"/>
        </w:numPr>
        <w:shd w:val="clear" w:color="auto" w:fill="FFFFFF"/>
        <w:spacing w:before="120" w:after="120" w:line="276" w:lineRule="auto"/>
        <w:jc w:val="both"/>
        <w:rPr>
          <w:color w:val="222222"/>
          <w:lang w:val="en-US" w:eastAsia="en-US"/>
        </w:rPr>
      </w:pPr>
      <w:r w:rsidRPr="00206534">
        <w:rPr>
          <w:color w:val="222222"/>
          <w:lang w:val="en-US" w:eastAsia="en-US"/>
        </w:rPr>
        <w:t>Разходи за настаняване и логистика:</w:t>
      </w:r>
    </w:p>
    <w:p w14:paraId="47842C96" w14:textId="77777777" w:rsidR="002413FB" w:rsidRPr="00206534" w:rsidRDefault="002413FB" w:rsidP="00057936">
      <w:pPr>
        <w:numPr>
          <w:ilvl w:val="0"/>
          <w:numId w:val="18"/>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докладчици на пленарни, ключови и поканени доклади;</w:t>
      </w:r>
    </w:p>
    <w:p w14:paraId="34AF5B6C" w14:textId="77777777" w:rsidR="002413FB" w:rsidRPr="00206534" w:rsidRDefault="002413FB" w:rsidP="00057936">
      <w:pPr>
        <w:numPr>
          <w:ilvl w:val="0"/>
          <w:numId w:val="18"/>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млади учени от български научни организации или висши училища, участващи във форума с доклади или постери;</w:t>
      </w:r>
    </w:p>
    <w:p w14:paraId="46530B69" w14:textId="77777777" w:rsidR="002413FB" w:rsidRPr="00206534" w:rsidRDefault="002413FB" w:rsidP="00057936">
      <w:pPr>
        <w:numPr>
          <w:ilvl w:val="0"/>
          <w:numId w:val="18"/>
        </w:numPr>
        <w:shd w:val="clear" w:color="auto" w:fill="FFFFFF"/>
        <w:spacing w:before="120" w:after="120" w:line="276" w:lineRule="auto"/>
        <w:jc w:val="both"/>
        <w:rPr>
          <w:color w:val="222222"/>
          <w:lang w:val="en-US" w:eastAsia="en-US"/>
        </w:rPr>
      </w:pPr>
      <w:r w:rsidRPr="00206534">
        <w:rPr>
          <w:color w:val="222222"/>
          <w:lang w:val="en-US" w:eastAsia="en-US"/>
        </w:rPr>
        <w:t>кафе-паузи;</w:t>
      </w:r>
    </w:p>
    <w:p w14:paraId="7AE9986D" w14:textId="77777777" w:rsidR="002413FB" w:rsidRPr="00206534" w:rsidRDefault="002413FB" w:rsidP="00057936">
      <w:pPr>
        <w:numPr>
          <w:ilvl w:val="0"/>
          <w:numId w:val="18"/>
        </w:numPr>
        <w:shd w:val="clear" w:color="auto" w:fill="FFFFFF"/>
        <w:spacing w:before="120" w:after="120" w:line="276" w:lineRule="auto"/>
        <w:jc w:val="both"/>
        <w:rPr>
          <w:color w:val="222222"/>
          <w:lang w:val="en-US" w:eastAsia="en-US"/>
        </w:rPr>
      </w:pPr>
      <w:r w:rsidRPr="00206534">
        <w:rPr>
          <w:color w:val="222222"/>
          <w:lang w:val="en-US" w:eastAsia="en-US"/>
        </w:rPr>
        <w:t>официална вечеря на форума;</w:t>
      </w:r>
    </w:p>
    <w:p w14:paraId="6E899344" w14:textId="77777777" w:rsidR="002413FB" w:rsidRPr="00206534" w:rsidRDefault="002413FB" w:rsidP="00057936">
      <w:pPr>
        <w:numPr>
          <w:ilvl w:val="0"/>
          <w:numId w:val="18"/>
        </w:numPr>
        <w:shd w:val="clear" w:color="auto" w:fill="FFFFFF"/>
        <w:spacing w:before="120" w:after="120" w:line="276" w:lineRule="auto"/>
        <w:jc w:val="both"/>
        <w:rPr>
          <w:color w:val="222222"/>
          <w:lang w:val="en-US" w:eastAsia="en-US"/>
        </w:rPr>
      </w:pPr>
      <w:r w:rsidRPr="00206534">
        <w:rPr>
          <w:color w:val="222222"/>
          <w:lang w:val="en-US" w:eastAsia="en-US"/>
        </w:rPr>
        <w:t>вътрешен транспорт в страната за участниците във форума.</w:t>
      </w:r>
    </w:p>
    <w:p w14:paraId="6C8C6DEC" w14:textId="77777777" w:rsidR="002413FB" w:rsidRPr="00206534" w:rsidRDefault="002413FB" w:rsidP="00057936">
      <w:pPr>
        <w:numPr>
          <w:ilvl w:val="1"/>
          <w:numId w:val="19"/>
        </w:numPr>
        <w:shd w:val="clear" w:color="auto" w:fill="FFFFFF"/>
        <w:spacing w:before="120" w:after="120" w:line="276" w:lineRule="auto"/>
        <w:jc w:val="both"/>
        <w:rPr>
          <w:color w:val="222222"/>
          <w:lang w:val="en-US" w:eastAsia="en-US"/>
        </w:rPr>
      </w:pPr>
      <w:r w:rsidRPr="00206534">
        <w:rPr>
          <w:color w:val="222222"/>
          <w:lang w:val="en-US" w:eastAsia="en-US"/>
        </w:rPr>
        <w:t>Одит (до 1 % от стойността на договора)</w:t>
      </w:r>
    </w:p>
    <w:p w14:paraId="60F26209" w14:textId="18465A06" w:rsidR="002413FB" w:rsidRPr="00206534" w:rsidRDefault="002413FB" w:rsidP="00F762B5">
      <w:pPr>
        <w:shd w:val="clear" w:color="auto" w:fill="FFFFFF"/>
        <w:spacing w:before="120" w:after="120" w:line="276" w:lineRule="auto"/>
        <w:jc w:val="both"/>
        <w:rPr>
          <w:color w:val="222222"/>
          <w:lang w:val="en-US" w:eastAsia="en-US"/>
        </w:rPr>
      </w:pPr>
      <w:r w:rsidRPr="00206534">
        <w:rPr>
          <w:i/>
          <w:iCs/>
          <w:color w:val="222222"/>
          <w:lang w:val="en-US" w:eastAsia="en-US"/>
        </w:rPr>
        <w:t> Недопустими са разходите за възнаграждения по трудови или граждански договори, такси за правоучастие, дълготрайни материални или нематериални активи, компютърно или друго</w:t>
      </w:r>
      <w:r w:rsidRPr="00206534">
        <w:rPr>
          <w:color w:val="222222"/>
          <w:lang w:val="en-US" w:eastAsia="en-US"/>
        </w:rPr>
        <w:t> </w:t>
      </w:r>
      <w:r w:rsidRPr="00206534">
        <w:rPr>
          <w:i/>
          <w:iCs/>
          <w:color w:val="222222"/>
          <w:lang w:val="en-US" w:eastAsia="en-US"/>
        </w:rPr>
        <w:t>оборудване и апарати, включително и когато те </w:t>
      </w:r>
      <w:r w:rsidRPr="00206534">
        <w:rPr>
          <w:i/>
          <w:iCs/>
          <w:color w:val="222222"/>
          <w:u w:val="single"/>
          <w:lang w:val="en-US" w:eastAsia="en-US"/>
        </w:rPr>
        <w:t>не</w:t>
      </w:r>
      <w:r w:rsidRPr="00206534">
        <w:rPr>
          <w:i/>
          <w:iCs/>
          <w:color w:val="222222"/>
          <w:lang w:val="en-US" w:eastAsia="en-US"/>
        </w:rPr>
        <w:t> представляват дълготраен актив.</w:t>
      </w:r>
    </w:p>
    <w:p w14:paraId="3E11E7B1" w14:textId="1D6C3050"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Ако форумът се провежда само дистанционно, максималната сума за съфинансиране от ФНИ се редуцира на 40% от първоначално заявената сума за присъствено провеждане на съответния форум, а ако форумът се провежда хибридно (т.е. едновременно присъствено и дистанционно), тогава максималната сума се редуцира на 60% от първоначално заявената сума за присъствено провеждане на форума. При смесено провеждане на форума, редукцията се прилага само ако броят на физически присъствалите участници е под 50. Процентът на редуциране на сумата е реципрочен на редуцирания брой физически присъствали участници, но най-ниският процент редукция е 40%</w:t>
      </w:r>
      <w:bookmarkStart w:id="28" w:name="_ftnref1"/>
      <w:r w:rsidRPr="00206534">
        <w:rPr>
          <w:color w:val="222222"/>
          <w:lang w:val="en-US" w:eastAsia="en-US"/>
        </w:rPr>
        <w:fldChar w:fldCharType="begin"/>
      </w:r>
      <w:r w:rsidRPr="00206534">
        <w:rPr>
          <w:color w:val="222222"/>
          <w:lang w:val="en-US" w:eastAsia="en-US"/>
        </w:rPr>
        <w:instrText xml:space="preserve"> HYPERLINK "https://bnsf.bg/wps/portal/fond-izsledvaniq/home/competitions/Pokana_MNF-2025/!ut/p/z1/jZDNDoIwEISfxQcgu2348dqogMRisajYC-kFJGohhnjw6e0Vo8DeJvlmdjKgoABl9Kupdd-0Rt-tvii_FCJicbREJBvpYua58kTSHDkGcB4C8TpnmIkDETLx0d0TUHP8-OcYzvOPAGo8Ppl6YBegT77iNahO91enMVULhWhv2uiSp6FDkXq2hhoGiTzz7RBBIEJJaMTIN_Bjqamu3eN4LN67Sm7rxQd0tVgg/" \l "_ftn1" \o "" </w:instrText>
      </w:r>
      <w:r w:rsidRPr="00206534">
        <w:rPr>
          <w:color w:val="222222"/>
          <w:lang w:val="en-US" w:eastAsia="en-US"/>
        </w:rPr>
      </w:r>
      <w:r w:rsidRPr="00206534">
        <w:rPr>
          <w:color w:val="222222"/>
          <w:lang w:val="en-US" w:eastAsia="en-US"/>
        </w:rPr>
        <w:fldChar w:fldCharType="separate"/>
      </w:r>
      <w:r w:rsidRPr="00206534">
        <w:rPr>
          <w:color w:val="01487F"/>
          <w:u w:val="single"/>
          <w:vertAlign w:val="superscript"/>
          <w:lang w:val="en-US" w:eastAsia="en-US"/>
        </w:rPr>
        <w:t>[1]</w:t>
      </w:r>
      <w:r w:rsidRPr="00206534">
        <w:rPr>
          <w:color w:val="222222"/>
          <w:lang w:val="en-US" w:eastAsia="en-US"/>
        </w:rPr>
        <w:fldChar w:fldCharType="end"/>
      </w:r>
      <w:bookmarkEnd w:id="28"/>
      <w:r w:rsidRPr="00206534">
        <w:rPr>
          <w:color w:val="222222"/>
          <w:lang w:val="en-US" w:eastAsia="en-US"/>
        </w:rPr>
        <w:t>. За промяна на начина на провеждане на даден форум е необходимо да се изпрати уведомление до ФНИ от ръководителя на съответния проект, съфинансиран по настоящата процедура, като се представя и актуализиран финансов план на проекта. В срок до 14 работни дни след подаване на уведомлението, базовата организация трябва да възстанови съответната разлика, възникнала между получените и редуцираните финансови средства, по банкова сметка на ФНИ.</w:t>
      </w:r>
    </w:p>
    <w:p w14:paraId="51FFA62A" w14:textId="5A862B67" w:rsidR="00A10291" w:rsidRDefault="00A10291" w:rsidP="00F762B5">
      <w:pPr>
        <w:shd w:val="clear" w:color="auto" w:fill="FFFFFF"/>
        <w:spacing w:before="120" w:after="120" w:line="276" w:lineRule="auto"/>
        <w:jc w:val="both"/>
        <w:rPr>
          <w:color w:val="222222"/>
          <w:lang w:val="bg-BG" w:eastAsia="en-US"/>
        </w:rPr>
      </w:pPr>
      <w:r w:rsidRPr="00206534">
        <w:rPr>
          <w:color w:val="222222"/>
          <w:lang w:val="bg-BG" w:eastAsia="en-US"/>
        </w:rPr>
        <w:t xml:space="preserve">Още информация и документи за кандидатстване </w:t>
      </w:r>
      <w:hyperlink r:id="rId36" w:history="1">
        <w:r w:rsidRPr="00206534">
          <w:rPr>
            <w:rStyle w:val="Hyperlink"/>
            <w:lang w:val="bg-BG" w:eastAsia="en-US"/>
          </w:rPr>
          <w:t>ТУК</w:t>
        </w:r>
      </w:hyperlink>
    </w:p>
    <w:p w14:paraId="683BED0D" w14:textId="0523EA21" w:rsidR="00206534" w:rsidRPr="00206534" w:rsidRDefault="00206534" w:rsidP="00F762B5">
      <w:pPr>
        <w:shd w:val="clear" w:color="auto" w:fill="FFFFFF"/>
        <w:spacing w:before="120" w:after="600" w:line="276" w:lineRule="auto"/>
        <w:jc w:val="both"/>
        <w:rPr>
          <w:b/>
          <w:color w:val="222222"/>
          <w:lang w:val="bg-BG" w:eastAsia="en-US"/>
        </w:rPr>
      </w:pPr>
      <w:r w:rsidRPr="00206534">
        <w:rPr>
          <w:b/>
          <w:color w:val="222222"/>
          <w:lang w:val="bg-BG" w:eastAsia="en-US"/>
        </w:rPr>
        <w:t xml:space="preserve">Краен срок: </w:t>
      </w:r>
      <w:r w:rsidRPr="00206534">
        <w:rPr>
          <w:b/>
          <w:color w:val="222222"/>
          <w:lang w:val="en-US" w:eastAsia="en-US"/>
        </w:rPr>
        <w:t>31.12.2025</w:t>
      </w:r>
      <w:r w:rsidRPr="00206534">
        <w:rPr>
          <w:b/>
          <w:color w:val="222222"/>
          <w:lang w:val="bg-BG" w:eastAsia="en-US"/>
        </w:rPr>
        <w:t xml:space="preserve"> г.</w:t>
      </w:r>
    </w:p>
    <w:p w14:paraId="155B2905" w14:textId="1A189C51" w:rsidR="00476F9B" w:rsidRPr="00AB0EFA" w:rsidRDefault="00476F9B" w:rsidP="00CA622D">
      <w:pPr>
        <w:pStyle w:val="Heading2"/>
        <w:spacing w:line="276" w:lineRule="auto"/>
        <w:ind w:left="426"/>
        <w:jc w:val="both"/>
        <w:rPr>
          <w:rFonts w:eastAsia="Times New Roman"/>
          <w:lang w:eastAsia="bg-BG"/>
        </w:rPr>
      </w:pPr>
      <w:bookmarkStart w:id="29" w:name="_Toc207625686"/>
      <w:r w:rsidRPr="00AB0EFA">
        <w:rPr>
          <w:rFonts w:eastAsia="Times New Roman"/>
          <w:lang w:eastAsia="bg-BG"/>
        </w:rPr>
        <w:t xml:space="preserve">Национално съфинансиране за участие на български колективи в утвърдени </w:t>
      </w:r>
      <w:r w:rsidR="00B05902" w:rsidRPr="00B05902">
        <w:t>акции</w:t>
      </w:r>
      <w:r w:rsidRPr="00AB0EFA">
        <w:rPr>
          <w:rFonts w:eastAsia="Times New Roman"/>
          <w:lang w:eastAsia="bg-BG"/>
        </w:rPr>
        <w:t xml:space="preserve"> по COST</w:t>
      </w:r>
      <w:bookmarkEnd w:id="26"/>
      <w:bookmarkEnd w:id="29"/>
    </w:p>
    <w:p w14:paraId="4EDBA7B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51AC3669" w14:textId="017C846A"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1.    Общ бюджет на конкурса:</w:t>
      </w:r>
    </w:p>
    <w:p w14:paraId="56B0391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Прогнозният общ бюджет на процедура за предоставяне не национално съфинансиране за участие на български колективи в утвърдени акции по Европейската програма COST за сътрудничество в областта на научните изследвания и технологиите е в общ размер на 600 000 лв. за 2025 год.</w:t>
      </w:r>
    </w:p>
    <w:p w14:paraId="418A936D"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2.    Минимален и максимален размер на финансирането за конкретен проект:</w:t>
      </w:r>
    </w:p>
    <w:p w14:paraId="7C468A4C"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Сумата за национално съфинансиране на проект е до 25 000 лв. на година. Всяко проектно предложение е с максимален срок от две години и максимална сума на финансиране 50 000 лева.</w:t>
      </w:r>
    </w:p>
    <w:p w14:paraId="39346D50"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новото проектно предложение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2B52588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Не се допуска изкуствено разделяне на проекти, за да бъдат заобиколени горните прагове.</w:t>
      </w:r>
    </w:p>
    <w:p w14:paraId="111AEAF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Публичното финансиране не трябва да надвишава 100% от общия размер на допустимите разходи на проекта.</w:t>
      </w:r>
    </w:p>
    <w:p w14:paraId="50B3E65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Исканата сума за финансиране да е кратна на 100.</w:t>
      </w:r>
    </w:p>
    <w:p w14:paraId="209923DA"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3.    Срок за изпълнение на проекта:</w:t>
      </w:r>
    </w:p>
    <w:p w14:paraId="2E01202A"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Срок за изпълнение на одобрените проекти: до </w:t>
      </w:r>
      <w:r w:rsidRPr="00910F24">
        <w:rPr>
          <w:rFonts w:eastAsia="Calibri"/>
          <w:u w:val="single"/>
          <w:lang w:val="en-US" w:eastAsia="bg-BG"/>
        </w:rPr>
        <w:t>24 месеца</w:t>
      </w:r>
      <w:r w:rsidRPr="00910F24">
        <w:rPr>
          <w:rFonts w:eastAsia="Calibri"/>
          <w:lang w:val="en-US" w:eastAsia="bg-BG"/>
        </w:rPr>
        <w:t>, считано от датата на подписване на договора за финансиране.</w:t>
      </w:r>
    </w:p>
    <w:p w14:paraId="1784759E" w14:textId="20F08258"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4. Срок за подаване на проектните предложения</w:t>
      </w:r>
    </w:p>
    <w:p w14:paraId="2D625608" w14:textId="7B32C61D"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r w:rsidR="00F2122A">
        <w:rPr>
          <w:rFonts w:eastAsia="Calibri"/>
          <w:lang w:val="bg-BG" w:eastAsia="bg-BG"/>
        </w:rPr>
        <w:t xml:space="preserve"> </w:t>
      </w:r>
      <w:hyperlink r:id="rId37" w:history="1">
        <w:r w:rsidRPr="00910F24">
          <w:rPr>
            <w:rStyle w:val="Hyperlink"/>
            <w:rFonts w:eastAsia="Calibri"/>
            <w:lang w:val="en-US" w:eastAsia="bg-BG"/>
          </w:rPr>
          <w:t>https://enims.egov.bg/bg/s/Default/Index</w:t>
        </w:r>
      </w:hyperlink>
    </w:p>
    <w:p w14:paraId="308B4BD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3F027433" w14:textId="24DD77F3"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Проектното предложение включва административно описание и съответните приложения към него, както следва:</w:t>
      </w:r>
    </w:p>
    <w:p w14:paraId="5C309C5F" w14:textId="77777777" w:rsidR="00910F24" w:rsidRPr="00910F24" w:rsidRDefault="00910F24" w:rsidP="00057936">
      <w:pPr>
        <w:numPr>
          <w:ilvl w:val="0"/>
          <w:numId w:val="20"/>
        </w:numPr>
        <w:spacing w:before="120" w:after="120" w:line="276" w:lineRule="auto"/>
        <w:jc w:val="both"/>
        <w:rPr>
          <w:rFonts w:eastAsia="Calibri"/>
          <w:lang w:val="en-US" w:eastAsia="bg-BG"/>
        </w:rPr>
      </w:pPr>
      <w:r w:rsidRPr="00910F24">
        <w:rPr>
          <w:rFonts w:eastAsia="Calibri"/>
          <w:lang w:val="en-US" w:eastAsia="bg-BG"/>
        </w:rPr>
        <w:t>Работна програма, включваща подробна информация и план за изпълнение на научните дейности на българския колектив в работните групи на COST Акцията с посочени изпълнители, срокове на изпълнение и очаквани резултати;</w:t>
      </w:r>
    </w:p>
    <w:p w14:paraId="4FEBCC2A" w14:textId="77777777" w:rsidR="00910F24" w:rsidRPr="00910F24" w:rsidRDefault="00910F24" w:rsidP="00057936">
      <w:pPr>
        <w:numPr>
          <w:ilvl w:val="0"/>
          <w:numId w:val="20"/>
        </w:numPr>
        <w:spacing w:before="120" w:after="120" w:line="276" w:lineRule="auto"/>
        <w:jc w:val="both"/>
        <w:rPr>
          <w:rFonts w:eastAsia="Calibri"/>
          <w:lang w:val="en-US" w:eastAsia="bg-BG"/>
        </w:rPr>
      </w:pPr>
      <w:r w:rsidRPr="00910F24">
        <w:rPr>
          <w:rFonts w:eastAsia="Calibri"/>
          <w:lang w:val="en-US" w:eastAsia="bg-BG"/>
        </w:rPr>
        <w:t>Финансов план,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 Спазването на процентните ограничения, посочени в образеца на финансовия план, е задължително;</w:t>
      </w:r>
    </w:p>
    <w:p w14:paraId="2404576D" w14:textId="77777777" w:rsidR="00910F24" w:rsidRPr="00910F24" w:rsidRDefault="00910F24" w:rsidP="00057936">
      <w:pPr>
        <w:numPr>
          <w:ilvl w:val="0"/>
          <w:numId w:val="20"/>
        </w:numPr>
        <w:spacing w:before="120" w:after="120" w:line="276" w:lineRule="auto"/>
        <w:jc w:val="both"/>
        <w:rPr>
          <w:rFonts w:eastAsia="Calibri"/>
          <w:lang w:val="en-US" w:eastAsia="bg-BG"/>
        </w:rPr>
      </w:pPr>
      <w:r w:rsidRPr="00910F24">
        <w:rPr>
          <w:rFonts w:eastAsia="Calibri"/>
          <w:lang w:val="en-US" w:eastAsia="bg-BG"/>
        </w:rPr>
        <w:t>Меморандум за разбирателство (Memorandum of Understanding) на съответната COST Акция;</w:t>
      </w:r>
    </w:p>
    <w:p w14:paraId="559AC737" w14:textId="77777777" w:rsidR="00910F24" w:rsidRPr="00910F24" w:rsidRDefault="00910F24" w:rsidP="00057936">
      <w:pPr>
        <w:numPr>
          <w:ilvl w:val="0"/>
          <w:numId w:val="20"/>
        </w:numPr>
        <w:spacing w:before="120" w:after="120" w:line="276" w:lineRule="auto"/>
        <w:jc w:val="both"/>
        <w:rPr>
          <w:rFonts w:eastAsia="Calibri"/>
          <w:lang w:val="en-US" w:eastAsia="bg-BG"/>
        </w:rPr>
      </w:pPr>
      <w:r w:rsidRPr="00910F24">
        <w:rPr>
          <w:rFonts w:eastAsia="Calibri"/>
          <w:lang w:val="en-US" w:eastAsia="bg-BG"/>
        </w:rPr>
        <w:t>Копие от уеб страницата на съответната COST Акция, публикувана на официалния уеб сайт на Европейската програма COST (www.cost.eu), съдържаща информация за членство в Управителния комитет (Management Committee) или в работни групи на съответната COST Акция на ръководителя на проектното предложение, както и за работните групи, в които участват други членове на колектива;</w:t>
      </w:r>
    </w:p>
    <w:p w14:paraId="2DD961EC" w14:textId="77777777" w:rsidR="00910F24" w:rsidRPr="00910F24" w:rsidRDefault="00910F24" w:rsidP="00057936">
      <w:pPr>
        <w:numPr>
          <w:ilvl w:val="0"/>
          <w:numId w:val="20"/>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на научния колектив, че няма да използва финансови средства от други източници за изпълнение на работната програма на проекта. Ако се очаква допълнително финансиране за съответния проект, това следва да се отбележи във финансовата обосновка;</w:t>
      </w:r>
    </w:p>
    <w:p w14:paraId="078E6584" w14:textId="77777777" w:rsidR="00910F24" w:rsidRPr="00910F24" w:rsidRDefault="00910F24" w:rsidP="00057936">
      <w:pPr>
        <w:numPr>
          <w:ilvl w:val="0"/>
          <w:numId w:val="20"/>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и членовете на научния колектив на проекта във връзка с Общия регламент за защита на личните данни (Регламент ЕС 2016/679).</w:t>
      </w:r>
    </w:p>
    <w:p w14:paraId="7CD9371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Оценяването се извършва три или четири пъти годишно в зависимост от броя на постъпилите проектни предложения.</w:t>
      </w:r>
    </w:p>
    <w:p w14:paraId="34227745"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5. Изисквания към кандидатите и проектите.</w:t>
      </w:r>
    </w:p>
    <w:p w14:paraId="294661B8"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Допустими кандидати:</w:t>
      </w:r>
    </w:p>
    <w:p w14:paraId="0C1F868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на кандидатите</w:t>
      </w:r>
    </w:p>
    <w:p w14:paraId="30794CE7" w14:textId="77777777" w:rsidR="00910F24" w:rsidRPr="00910F24" w:rsidRDefault="00910F24" w:rsidP="00057936">
      <w:pPr>
        <w:numPr>
          <w:ilvl w:val="0"/>
          <w:numId w:val="21"/>
        </w:numPr>
        <w:spacing w:before="120" w:after="120" w:line="276" w:lineRule="auto"/>
        <w:jc w:val="both"/>
        <w:rPr>
          <w:rFonts w:eastAsia="Calibri"/>
          <w:lang w:val="en-US" w:eastAsia="bg-BG"/>
        </w:rPr>
      </w:pPr>
      <w:r w:rsidRPr="00910F24">
        <w:rPr>
          <w:rFonts w:eastAsia="Calibri"/>
          <w:lang w:val="en-US" w:eastAsia="bg-BG"/>
        </w:rPr>
        <w:t>акредитирани висши училища по чл. 85, ал. 1, т. 7 на ЗВО (обн. ДВ. бр. 112 от 27 декември 1995 г. и последващи изм.);</w:t>
      </w:r>
    </w:p>
    <w:p w14:paraId="3887FB8E" w14:textId="77777777" w:rsidR="00910F24" w:rsidRPr="00910F24" w:rsidRDefault="00910F24" w:rsidP="00057936">
      <w:pPr>
        <w:numPr>
          <w:ilvl w:val="0"/>
          <w:numId w:val="21"/>
        </w:numPr>
        <w:spacing w:before="120" w:after="120" w:line="276" w:lineRule="auto"/>
        <w:jc w:val="both"/>
        <w:rPr>
          <w:rFonts w:eastAsia="Calibri"/>
          <w:lang w:val="en-US" w:eastAsia="bg-BG"/>
        </w:rPr>
      </w:pPr>
      <w:r w:rsidRPr="00910F24">
        <w:rPr>
          <w:rFonts w:eastAsia="Calibri"/>
          <w:lang w:val="en-US" w:eastAsia="bg-BG"/>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1428AF83" w14:textId="042BFD59"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и недопустимост на проектните предложения /дейностите/</w:t>
      </w:r>
    </w:p>
    <w:p w14:paraId="77E1FCE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Финансовият план на проектното предложение включва средства, разпределени по следните пера:</w:t>
      </w:r>
    </w:p>
    <w:p w14:paraId="33AFC1E5" w14:textId="77777777" w:rsidR="00910F24" w:rsidRPr="00910F24" w:rsidRDefault="00910F24" w:rsidP="00057936">
      <w:pPr>
        <w:numPr>
          <w:ilvl w:val="0"/>
          <w:numId w:val="22"/>
        </w:numPr>
        <w:spacing w:before="80" w:after="80" w:line="276" w:lineRule="auto"/>
        <w:ind w:left="714" w:hanging="357"/>
        <w:jc w:val="both"/>
        <w:rPr>
          <w:rFonts w:eastAsia="Calibri"/>
          <w:lang w:val="en-US" w:eastAsia="bg-BG"/>
        </w:rPr>
      </w:pPr>
      <w:r w:rsidRPr="00910F24">
        <w:rPr>
          <w:rFonts w:eastAsia="Calibri"/>
          <w:lang w:val="en-US" w:eastAsia="bg-BG"/>
        </w:rPr>
        <w:t>Апаратура и специфично оборудване;</w:t>
      </w:r>
    </w:p>
    <w:p w14:paraId="78AE4CD3" w14:textId="77777777" w:rsidR="00910F24" w:rsidRPr="00910F24" w:rsidRDefault="00910F24" w:rsidP="00057936">
      <w:pPr>
        <w:numPr>
          <w:ilvl w:val="0"/>
          <w:numId w:val="22"/>
        </w:numPr>
        <w:spacing w:before="80" w:after="80" w:line="276" w:lineRule="auto"/>
        <w:ind w:left="714" w:hanging="357"/>
        <w:jc w:val="both"/>
        <w:rPr>
          <w:rFonts w:eastAsia="Calibri"/>
          <w:lang w:val="en-US" w:eastAsia="bg-BG"/>
        </w:rPr>
      </w:pPr>
      <w:r w:rsidRPr="00910F24">
        <w:rPr>
          <w:rFonts w:eastAsia="Calibri"/>
          <w:lang w:val="en-US" w:eastAsia="bg-BG"/>
        </w:rPr>
        <w:t>Материали, химикали и консумативи;</w:t>
      </w:r>
    </w:p>
    <w:p w14:paraId="51C6244D" w14:textId="77777777" w:rsidR="00910F24" w:rsidRPr="00910F24" w:rsidRDefault="00910F24" w:rsidP="00057936">
      <w:pPr>
        <w:numPr>
          <w:ilvl w:val="0"/>
          <w:numId w:val="22"/>
        </w:numPr>
        <w:spacing w:before="80" w:after="80" w:line="276" w:lineRule="auto"/>
        <w:ind w:left="714" w:hanging="357"/>
        <w:jc w:val="both"/>
        <w:rPr>
          <w:rFonts w:eastAsia="Calibri"/>
          <w:lang w:val="en-US" w:eastAsia="bg-BG"/>
        </w:rPr>
      </w:pPr>
      <w:r w:rsidRPr="00910F24">
        <w:rPr>
          <w:rFonts w:eastAsia="Calibri"/>
          <w:lang w:val="en-US" w:eastAsia="bg-BG"/>
        </w:rPr>
        <w:t>Възнаграждение на научния колектив (до 35% от общата сума на финансиране);</w:t>
      </w:r>
    </w:p>
    <w:p w14:paraId="396B7C4F" w14:textId="77777777" w:rsidR="00910F24" w:rsidRPr="00910F24" w:rsidRDefault="00910F24" w:rsidP="00057936">
      <w:pPr>
        <w:numPr>
          <w:ilvl w:val="0"/>
          <w:numId w:val="22"/>
        </w:numPr>
        <w:spacing w:before="80" w:after="80" w:line="276" w:lineRule="auto"/>
        <w:ind w:left="714" w:hanging="357"/>
        <w:jc w:val="both"/>
        <w:rPr>
          <w:rFonts w:eastAsia="Calibri"/>
          <w:lang w:val="en-US" w:eastAsia="bg-BG"/>
        </w:rPr>
      </w:pPr>
      <w:r w:rsidRPr="00910F24">
        <w:rPr>
          <w:rFonts w:eastAsia="Calibri"/>
          <w:lang w:val="en-US" w:eastAsia="bg-BG"/>
        </w:rPr>
        <w:t>Заплащане за външни услуги за изпълнение на проекта (до 40% от общата сума на финансиране);</w:t>
      </w:r>
    </w:p>
    <w:p w14:paraId="6B8CB079" w14:textId="77777777" w:rsidR="00910F24" w:rsidRPr="00910F24" w:rsidRDefault="00910F24" w:rsidP="00057936">
      <w:pPr>
        <w:numPr>
          <w:ilvl w:val="0"/>
          <w:numId w:val="22"/>
        </w:numPr>
        <w:spacing w:before="80" w:after="80" w:line="276" w:lineRule="auto"/>
        <w:ind w:left="714" w:hanging="357"/>
        <w:jc w:val="both"/>
        <w:rPr>
          <w:rFonts w:eastAsia="Calibri"/>
          <w:lang w:val="en-US" w:eastAsia="bg-BG"/>
        </w:rPr>
      </w:pPr>
      <w:r w:rsidRPr="00910F24">
        <w:rPr>
          <w:rFonts w:eastAsia="Calibri"/>
          <w:lang w:val="en-US" w:eastAsia="bg-BG"/>
        </w:rPr>
        <w:t>Командировки за участие в научни форуми с цел представяне резултатите от изпълнението на проекта - с изключение на командировки за участие в заседания на Ръководния комитет (Steering Committee) и Управителния комитет (Management Committee) на съответната COST Акция, както и за участие в работните срещи, семинарите (workshops) и конференциите, организирани и финансирани от самата COST Акция;</w:t>
      </w:r>
    </w:p>
    <w:p w14:paraId="0F5B00A1" w14:textId="77777777" w:rsidR="00910F24" w:rsidRPr="00910F24" w:rsidRDefault="00910F24" w:rsidP="00057936">
      <w:pPr>
        <w:numPr>
          <w:ilvl w:val="0"/>
          <w:numId w:val="22"/>
        </w:numPr>
        <w:spacing w:before="80" w:after="80" w:line="276" w:lineRule="auto"/>
        <w:ind w:left="714" w:hanging="357"/>
        <w:jc w:val="both"/>
        <w:rPr>
          <w:rFonts w:eastAsia="Calibri"/>
          <w:lang w:val="en-US" w:eastAsia="bg-BG"/>
        </w:rPr>
      </w:pPr>
      <w:r w:rsidRPr="00910F24">
        <w:rPr>
          <w:rFonts w:eastAsia="Calibri"/>
          <w:lang w:val="en-US" w:eastAsia="bg-BG"/>
        </w:rPr>
        <w:t>Отчисления за базовата организация (до 5% от общата сума на финансиране);</w:t>
      </w:r>
    </w:p>
    <w:p w14:paraId="3133DEE8" w14:textId="77777777" w:rsidR="00910F24" w:rsidRPr="00910F24" w:rsidRDefault="00910F24" w:rsidP="00057936">
      <w:pPr>
        <w:numPr>
          <w:ilvl w:val="0"/>
          <w:numId w:val="22"/>
        </w:numPr>
        <w:spacing w:before="80" w:after="80" w:line="276" w:lineRule="auto"/>
        <w:ind w:left="714" w:hanging="357"/>
        <w:jc w:val="both"/>
        <w:rPr>
          <w:rFonts w:eastAsia="Calibri"/>
          <w:lang w:val="en-US" w:eastAsia="bg-BG"/>
        </w:rPr>
      </w:pPr>
      <w:r w:rsidRPr="00910F24">
        <w:rPr>
          <w:rFonts w:eastAsia="Calibri"/>
          <w:lang w:val="en-US" w:eastAsia="bg-BG"/>
        </w:rPr>
        <w:t>Разходи за финансов одит (до 1% от общата сума на финансиране).</w:t>
      </w:r>
    </w:p>
    <w:p w14:paraId="1774B8D9" w14:textId="3F2CB971"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проектно предложение трябва да се следват техническите указания за електронно подаване.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73E4150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Финансиращата организация извършва проверка за наличието на изискуеми публични задължения по реда на чл. 87, ал. 11 от ДОПК.</w:t>
      </w:r>
    </w:p>
    <w:p w14:paraId="0D34BD1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Поканата се публикува на интернет страницата на Фонд „Научни изследвания“ и на интернет страницата на Министерство на образованието и науката.</w:t>
      </w:r>
    </w:p>
    <w:p w14:paraId="72763B50" w14:textId="77777777" w:rsidR="00910F24" w:rsidRDefault="00910F24" w:rsidP="00082845">
      <w:pPr>
        <w:spacing w:before="120" w:after="120" w:line="276" w:lineRule="auto"/>
        <w:jc w:val="both"/>
        <w:rPr>
          <w:rFonts w:eastAsia="Calibri"/>
          <w:lang w:val="bg-BG" w:eastAsia="bg-BG"/>
        </w:rPr>
      </w:pPr>
      <w:r>
        <w:rPr>
          <w:rFonts w:eastAsia="Calibri"/>
          <w:lang w:val="bg-BG" w:eastAsia="bg-BG"/>
        </w:rPr>
        <w:t xml:space="preserve">Още информация и документи за кандидатставне </w:t>
      </w:r>
      <w:hyperlink r:id="rId38" w:history="1">
        <w:r w:rsidRPr="00910F24">
          <w:rPr>
            <w:rStyle w:val="Hyperlink"/>
            <w:rFonts w:eastAsia="Calibri"/>
            <w:lang w:val="bg-BG" w:eastAsia="bg-BG"/>
          </w:rPr>
          <w:t>ТУК</w:t>
        </w:r>
      </w:hyperlink>
    </w:p>
    <w:p w14:paraId="4B7E8BFE" w14:textId="77777777" w:rsidR="005B2B4C" w:rsidRDefault="00082845" w:rsidP="00F2122A">
      <w:pPr>
        <w:spacing w:after="600"/>
        <w:jc w:val="both"/>
        <w:rPr>
          <w:rFonts w:eastAsia="Calibri"/>
          <w:b/>
          <w:lang w:val="en-US" w:eastAsia="bg-BG"/>
        </w:rPr>
      </w:pPr>
      <w:r w:rsidRPr="00082845">
        <w:rPr>
          <w:rFonts w:eastAsia="Calibri"/>
          <w:b/>
          <w:lang w:val="bg-BG" w:eastAsia="bg-BG"/>
        </w:rPr>
        <w:t xml:space="preserve">Краен срок: </w:t>
      </w:r>
      <w:r w:rsidRPr="00082845">
        <w:rPr>
          <w:rFonts w:eastAsia="Calibri"/>
          <w:b/>
          <w:lang w:val="en-US" w:eastAsia="bg-BG"/>
        </w:rPr>
        <w:t>31.12.2025 г</w:t>
      </w:r>
    </w:p>
    <w:p w14:paraId="45506895" w14:textId="3F521864" w:rsidR="00261B87" w:rsidRDefault="00261B87" w:rsidP="00F2122A">
      <w:pPr>
        <w:spacing w:after="600"/>
        <w:jc w:val="both"/>
        <w:rPr>
          <w:rFonts w:eastAsia="Calibri"/>
          <w:b/>
          <w:lang w:val="bg-BG" w:eastAsia="bg-BG"/>
        </w:rPr>
      </w:pPr>
      <w:r>
        <w:rPr>
          <w:rFonts w:eastAsia="Calibri"/>
          <w:b/>
          <w:lang w:val="bg-BG" w:eastAsia="bg-BG"/>
        </w:rPr>
        <w:br w:type="page"/>
      </w:r>
    </w:p>
    <w:p w14:paraId="13373318" w14:textId="77777777" w:rsidR="00082845" w:rsidRPr="00082845" w:rsidRDefault="00082845" w:rsidP="00082845">
      <w:pPr>
        <w:spacing w:after="600"/>
        <w:jc w:val="both"/>
        <w:rPr>
          <w:rFonts w:eastAsia="Calibri"/>
          <w:b/>
          <w:lang w:val="bg-BG" w:eastAsia="bg-BG"/>
        </w:rPr>
        <w:sectPr w:rsidR="00082845" w:rsidRPr="00082845" w:rsidSect="004850B7">
          <w:footerReference w:type="default" r:id="rId39"/>
          <w:pgSz w:w="11906" w:h="16838"/>
          <w:pgMar w:top="1417" w:right="1133" w:bottom="1417" w:left="1417" w:header="708" w:footer="708" w:gutter="0"/>
          <w:cols w:space="708"/>
          <w:docGrid w:linePitch="360"/>
        </w:sectPr>
      </w:pPr>
    </w:p>
    <w:p w14:paraId="38C8EE07" w14:textId="77777777" w:rsidR="00AC582E" w:rsidRPr="00A10210" w:rsidRDefault="00912146" w:rsidP="00510D99">
      <w:pPr>
        <w:pStyle w:val="Events"/>
      </w:pPr>
      <w:bookmarkStart w:id="30" w:name="_Toc207625687"/>
      <w:r w:rsidRPr="00A10210">
        <w:t>СЪБИТИЯ</w:t>
      </w:r>
      <w:bookmarkEnd w:id="30"/>
    </w:p>
    <w:p w14:paraId="0F604A7A" w14:textId="77777777" w:rsidR="00164E65" w:rsidRPr="00725B6D" w:rsidRDefault="00164E65" w:rsidP="003157C9">
      <w:pPr>
        <w:spacing w:line="276" w:lineRule="auto"/>
        <w:rPr>
          <w:sz w:val="2"/>
          <w:szCs w:val="2"/>
        </w:rPr>
      </w:pPr>
      <w:r w:rsidRPr="00725B6D">
        <w:rPr>
          <w:sz w:val="2"/>
          <w:szCs w:val="2"/>
        </w:rPr>
        <w:t> </w:t>
      </w:r>
    </w:p>
    <w:p w14:paraId="50381F63" w14:textId="41E6B81E" w:rsidR="00B45E81" w:rsidRPr="00941A11" w:rsidRDefault="00B45E81" w:rsidP="00B45E81">
      <w:pPr>
        <w:tabs>
          <w:tab w:val="num" w:pos="1440"/>
        </w:tabs>
        <w:spacing w:after="100" w:afterAutospacing="1" w:line="276" w:lineRule="auto"/>
        <w:jc w:val="both"/>
        <w:rPr>
          <w:b/>
          <w:color w:val="E36C0A" w:themeColor="accent6" w:themeShade="BF"/>
          <w:u w:val="single"/>
          <w:lang w:val="en-US" w:eastAsia="en-US"/>
        </w:rPr>
      </w:pPr>
      <w:hyperlink r:id="rId40" w:history="1">
        <w:r w:rsidRPr="00941A11">
          <w:rPr>
            <w:b/>
            <w:color w:val="E36C0A" w:themeColor="accent6" w:themeShade="BF"/>
            <w:u w:val="single"/>
            <w:lang w:val="en-US" w:eastAsia="en-US"/>
          </w:rPr>
          <w:t>European Research and Innovation Days 2025</w:t>
        </w:r>
      </w:hyperlink>
      <w:r w:rsidRPr="00941A11">
        <w:rPr>
          <w:b/>
          <w:color w:val="E36C0A" w:themeColor="accent6" w:themeShade="BF"/>
          <w:u w:val="single"/>
          <w:lang w:val="en-US" w:eastAsia="en-US"/>
        </w:rPr>
        <w:t>, 16 -17 September 2025, Brussels, Belgium</w:t>
      </w:r>
    </w:p>
    <w:p w14:paraId="3AF3A0B5" w14:textId="24200FD0" w:rsidR="00B45E81" w:rsidRDefault="00B45E81" w:rsidP="00B45E81">
      <w:pPr>
        <w:tabs>
          <w:tab w:val="num" w:pos="1440"/>
        </w:tabs>
        <w:spacing w:after="100" w:afterAutospacing="1" w:line="276" w:lineRule="auto"/>
        <w:jc w:val="both"/>
        <w:rPr>
          <w:color w:val="26324B"/>
          <w:lang w:val="en-US" w:eastAsia="en-US"/>
        </w:rPr>
      </w:pPr>
      <w:r w:rsidRPr="00B45E81">
        <w:rPr>
          <w:color w:val="26324B"/>
          <w:lang w:val="en-US" w:eastAsia="en-US"/>
        </w:rPr>
        <w:t>The sixth edition of this flagship event of the European Commission will bring together policymakers, researchers, business leaders and the wider innovation community to discuss how research and innovation drives Europe’s competitiveness, sustainability and industrial leadership, underpinning the EU’s top priorities. This year’s edition,</w:t>
      </w:r>
      <w:r w:rsidRPr="00B45E81">
        <w:rPr>
          <w:b/>
          <w:bCs/>
          <w:color w:val="26324B"/>
          <w:lang w:val="en-US" w:eastAsia="en-US"/>
        </w:rPr>
        <w:t> “Together, towards a Research and Innovation Union”,</w:t>
      </w:r>
      <w:r w:rsidRPr="00B45E81">
        <w:rPr>
          <w:color w:val="26324B"/>
          <w:lang w:val="en-US" w:eastAsia="en-US"/>
        </w:rPr>
        <w:t> will come at a pivotal moment of discussions on the EU’s next long-term budget and key policy actions such as the </w:t>
      </w:r>
      <w:hyperlink r:id="rId41" w:history="1">
        <w:r w:rsidRPr="00B45E81">
          <w:rPr>
            <w:rStyle w:val="Hyperlink"/>
            <w:lang w:val="en-US" w:eastAsia="en-US"/>
          </w:rPr>
          <w:t>Startup and Scaleup Strategy</w:t>
        </w:r>
      </w:hyperlink>
      <w:r w:rsidRPr="00B45E81">
        <w:rPr>
          <w:color w:val="26324B"/>
          <w:lang w:val="en-US" w:eastAsia="en-US"/>
        </w:rPr>
        <w:t>, the European Life Sciences Strategy, the </w:t>
      </w:r>
      <w:hyperlink r:id="rId42" w:history="1">
        <w:r w:rsidRPr="00B45E81">
          <w:rPr>
            <w:rStyle w:val="Hyperlink"/>
            <w:lang w:val="en-US" w:eastAsia="en-US"/>
          </w:rPr>
          <w:t>AI in Science Strategy</w:t>
        </w:r>
      </w:hyperlink>
      <w:r w:rsidRPr="00B45E81">
        <w:rPr>
          <w:color w:val="26324B"/>
          <w:lang w:val="en-US" w:eastAsia="en-US"/>
        </w:rPr>
        <w:t> and the </w:t>
      </w:r>
      <w:hyperlink r:id="rId43" w:history="1">
        <w:r w:rsidRPr="00B45E81">
          <w:rPr>
            <w:rStyle w:val="Hyperlink"/>
            <w:lang w:val="en-US" w:eastAsia="en-US"/>
          </w:rPr>
          <w:t>European Innovation</w:t>
        </w:r>
      </w:hyperlink>
      <w:r w:rsidRPr="00B45E81">
        <w:rPr>
          <w:color w:val="26324B"/>
          <w:lang w:val="en-US" w:eastAsia="en-US"/>
        </w:rPr>
        <w:t> and </w:t>
      </w:r>
      <w:hyperlink r:id="rId44" w:history="1">
        <w:r w:rsidRPr="00B45E81">
          <w:rPr>
            <w:rStyle w:val="Hyperlink"/>
            <w:lang w:val="en-US" w:eastAsia="en-US"/>
          </w:rPr>
          <w:t>European Research Area</w:t>
        </w:r>
      </w:hyperlink>
      <w:r w:rsidRPr="00B45E81">
        <w:rPr>
          <w:color w:val="26324B"/>
          <w:lang w:val="en-US" w:eastAsia="en-US"/>
        </w:rPr>
        <w:t> Acts. </w:t>
      </w:r>
    </w:p>
    <w:p w14:paraId="239D7CF0" w14:textId="7A8D685C" w:rsidR="00C656B2" w:rsidRPr="00661D5D" w:rsidRDefault="00C656B2" w:rsidP="00C656B2">
      <w:pPr>
        <w:tabs>
          <w:tab w:val="num" w:pos="1440"/>
        </w:tabs>
        <w:spacing w:after="100" w:afterAutospacing="1" w:line="276" w:lineRule="auto"/>
        <w:jc w:val="both"/>
        <w:rPr>
          <w:b/>
          <w:color w:val="E36C0A" w:themeColor="accent6" w:themeShade="BF"/>
          <w:lang w:val="bg-BG" w:eastAsia="en-US"/>
        </w:rPr>
      </w:pPr>
      <w:hyperlink r:id="rId45" w:history="1">
        <w:r w:rsidRPr="00661D5D">
          <w:rPr>
            <w:rStyle w:val="Hyperlink"/>
            <w:b/>
            <w:color w:val="E36C0A" w:themeColor="accent6" w:themeShade="BF"/>
            <w:lang w:val="en-US" w:eastAsia="en-US"/>
          </w:rPr>
          <w:t>Mastering Bilateral Negotiation Skills in a Cross-Cultural Environment, 1 – 2 October 2025, Maastricht, Netherlands</w:t>
        </w:r>
      </w:hyperlink>
    </w:p>
    <w:p w14:paraId="0BA459B0" w14:textId="77777777" w:rsidR="006728C4" w:rsidRPr="006728C4" w:rsidRDefault="006728C4" w:rsidP="006728C4">
      <w:pPr>
        <w:tabs>
          <w:tab w:val="num" w:pos="1440"/>
        </w:tabs>
        <w:spacing w:line="276" w:lineRule="auto"/>
        <w:jc w:val="both"/>
        <w:rPr>
          <w:color w:val="26324B"/>
          <w:lang w:val="en-US" w:eastAsia="en-US"/>
        </w:rPr>
      </w:pPr>
      <w:r w:rsidRPr="006728C4">
        <w:rPr>
          <w:color w:val="26324B"/>
          <w:lang w:val="en-US" w:eastAsia="en-US"/>
        </w:rPr>
        <w:t>In a globalised environment where interactions transcend geographical and sectoral boundaries, collaborating effectively with stakeholders from different cultures, values, organisational systems, and professional or educational backgrounds is a critical challenge.</w:t>
      </w:r>
    </w:p>
    <w:p w14:paraId="3311DCBA" w14:textId="77777777" w:rsidR="006728C4" w:rsidRPr="006728C4" w:rsidRDefault="006728C4" w:rsidP="006728C4">
      <w:pPr>
        <w:tabs>
          <w:tab w:val="num" w:pos="1440"/>
        </w:tabs>
        <w:spacing w:line="276" w:lineRule="auto"/>
        <w:jc w:val="both"/>
        <w:rPr>
          <w:color w:val="26324B"/>
          <w:lang w:val="en-US" w:eastAsia="en-US"/>
        </w:rPr>
      </w:pPr>
      <w:r w:rsidRPr="006728C4">
        <w:rPr>
          <w:color w:val="26324B"/>
          <w:lang w:val="en-US" w:eastAsia="en-US"/>
        </w:rPr>
        <w:t>Intercultural collaboration requires </w:t>
      </w:r>
      <w:r w:rsidRPr="006728C4">
        <w:rPr>
          <w:bCs/>
          <w:color w:val="26324B"/>
          <w:lang w:val="en-US" w:eastAsia="en-US"/>
        </w:rPr>
        <w:t>overcoming unique challenges</w:t>
      </w:r>
      <w:r w:rsidRPr="006728C4">
        <w:rPr>
          <w:color w:val="26324B"/>
          <w:lang w:val="en-US" w:eastAsia="en-US"/>
        </w:rPr>
        <w:t>: conveying ideas clearly, actively listening to different perspectives, and building constructive dialogue despite differences in beliefs, priorities, or communication styles.</w:t>
      </w:r>
    </w:p>
    <w:p w14:paraId="6DB90261" w14:textId="77777777" w:rsidR="006728C4" w:rsidRPr="006728C4" w:rsidRDefault="006728C4" w:rsidP="006728C4">
      <w:pPr>
        <w:tabs>
          <w:tab w:val="num" w:pos="1440"/>
        </w:tabs>
        <w:spacing w:line="276" w:lineRule="auto"/>
        <w:jc w:val="both"/>
        <w:rPr>
          <w:color w:val="26324B"/>
          <w:lang w:val="en-US" w:eastAsia="en-US"/>
        </w:rPr>
      </w:pPr>
      <w:r w:rsidRPr="006728C4">
        <w:rPr>
          <w:color w:val="26324B"/>
          <w:lang w:val="en-US" w:eastAsia="en-US"/>
        </w:rPr>
        <w:t>The course provides </w:t>
      </w:r>
      <w:r w:rsidRPr="006728C4">
        <w:rPr>
          <w:bCs/>
          <w:color w:val="26324B"/>
          <w:lang w:val="en-US" w:eastAsia="en-US"/>
        </w:rPr>
        <w:t>concrete tools for overcoming these tensions</w:t>
      </w:r>
      <w:r w:rsidRPr="006728C4">
        <w:rPr>
          <w:b/>
          <w:bCs/>
          <w:color w:val="26324B"/>
          <w:lang w:val="en-US" w:eastAsia="en-US"/>
        </w:rPr>
        <w:t>,</w:t>
      </w:r>
      <w:r w:rsidRPr="006728C4">
        <w:rPr>
          <w:color w:val="26324B"/>
          <w:lang w:val="en-US" w:eastAsia="en-US"/>
        </w:rPr>
        <w:t> fostering mutual trust, and reaching agreements that are aligned with common goals while respecting the cultural specificities of each stakeholder.</w:t>
      </w:r>
    </w:p>
    <w:p w14:paraId="3723FDC4" w14:textId="77777777" w:rsidR="006728C4" w:rsidRPr="006728C4" w:rsidRDefault="006728C4" w:rsidP="006728C4">
      <w:pPr>
        <w:tabs>
          <w:tab w:val="num" w:pos="1440"/>
        </w:tabs>
        <w:spacing w:after="100" w:afterAutospacing="1" w:line="276" w:lineRule="auto"/>
        <w:jc w:val="both"/>
        <w:rPr>
          <w:color w:val="26324B"/>
          <w:lang w:val="en-US" w:eastAsia="en-US"/>
        </w:rPr>
      </w:pPr>
      <w:r w:rsidRPr="006728C4">
        <w:rPr>
          <w:color w:val="26324B"/>
          <w:lang w:val="en-US" w:eastAsia="en-US"/>
        </w:rPr>
        <w:t>The goal is to equip actors — whether working in the social, political, or economic domain — with </w:t>
      </w:r>
      <w:r w:rsidRPr="006728C4">
        <w:rPr>
          <w:bCs/>
          <w:color w:val="26324B"/>
          <w:lang w:val="en-US" w:eastAsia="en-US"/>
        </w:rPr>
        <w:t>the keys to building inclusive, sustainable, and meaningful partnerships</w:t>
      </w:r>
      <w:r w:rsidRPr="006728C4">
        <w:rPr>
          <w:color w:val="26324B"/>
          <w:lang w:val="en-US" w:eastAsia="en-US"/>
        </w:rPr>
        <w:t> in an interconnected world.</w:t>
      </w:r>
    </w:p>
    <w:p w14:paraId="735870D4" w14:textId="6F95435D" w:rsidR="005E377F" w:rsidRDefault="005E377F" w:rsidP="005E377F">
      <w:pPr>
        <w:spacing w:after="100" w:afterAutospacing="1" w:line="276" w:lineRule="auto"/>
        <w:jc w:val="both"/>
        <w:rPr>
          <w:b/>
          <w:color w:val="E36C0A" w:themeColor="accent6" w:themeShade="BF"/>
          <w:lang w:val="en-US" w:eastAsia="en-US"/>
        </w:rPr>
      </w:pPr>
      <w:hyperlink r:id="rId46" w:history="1">
        <w:r w:rsidRPr="005E377F">
          <w:rPr>
            <w:rStyle w:val="Hyperlink"/>
            <w:b/>
            <w:color w:val="E36C0A" w:themeColor="accent6" w:themeShade="BF"/>
            <w:lang w:val="en-US" w:eastAsia="en-US"/>
          </w:rPr>
          <w:t>10th International Conference on Advanced Research in Social Sciences and Humanities, 24 - 26 October 2025, Geneva, Switzerland</w:t>
        </w:r>
      </w:hyperlink>
    </w:p>
    <w:p w14:paraId="56CC689E" w14:textId="4303352A" w:rsidR="005E377F" w:rsidRPr="005E377F" w:rsidRDefault="005E377F" w:rsidP="005E377F">
      <w:pPr>
        <w:spacing w:after="100" w:afterAutospacing="1" w:line="276" w:lineRule="auto"/>
        <w:jc w:val="both"/>
        <w:rPr>
          <w:lang w:val="en-US" w:eastAsia="en-US"/>
        </w:rPr>
      </w:pPr>
      <w:r w:rsidRPr="005E377F">
        <w:rPr>
          <w:lang w:val="en-US" w:eastAsia="en-US"/>
        </w:rPr>
        <w:t>This conference offers a dynamic platform to share knowledge, explore new ideas, and build meaningful academic connections.</w:t>
      </w:r>
      <w:r>
        <w:rPr>
          <w:lang w:val="en-US" w:eastAsia="en-US"/>
        </w:rPr>
        <w:t xml:space="preserve"> </w:t>
      </w:r>
      <w:r w:rsidRPr="005E377F">
        <w:rPr>
          <w:lang w:val="en-US" w:eastAsia="en-US"/>
        </w:rPr>
        <w:t>Whether you are an experienced scholar or an emerging researcher, ICARSH 2025 provides invaluable opportunities to grow professionally and academically.</w:t>
      </w:r>
    </w:p>
    <w:p w14:paraId="577E1978" w14:textId="00D49DC2" w:rsidR="004A7227" w:rsidRPr="004A7227" w:rsidRDefault="004A7227" w:rsidP="004A7227">
      <w:pPr>
        <w:tabs>
          <w:tab w:val="num" w:pos="1440"/>
        </w:tabs>
        <w:spacing w:after="100" w:afterAutospacing="1" w:line="276" w:lineRule="auto"/>
        <w:jc w:val="both"/>
        <w:rPr>
          <w:b/>
          <w:color w:val="E36C0A" w:themeColor="accent6" w:themeShade="BF"/>
          <w:lang w:val="en-US" w:eastAsia="en-US"/>
        </w:rPr>
      </w:pPr>
      <w:hyperlink r:id="rId47" w:history="1">
        <w:r w:rsidRPr="004A7227">
          <w:rPr>
            <w:rStyle w:val="Hyperlink"/>
            <w:b/>
            <w:bCs/>
            <w:color w:val="E36C0A" w:themeColor="accent6" w:themeShade="BF"/>
            <w:lang w:val="en-US" w:eastAsia="en-US"/>
          </w:rPr>
          <w:t xml:space="preserve">2025 European Quality Assurance Forum: </w:t>
        </w:r>
        <w:r w:rsidRPr="004A7227">
          <w:rPr>
            <w:rStyle w:val="Hyperlink"/>
            <w:b/>
            <w:color w:val="E36C0A" w:themeColor="accent6" w:themeShade="BF"/>
            <w:lang w:val="en-US" w:eastAsia="en-US"/>
          </w:rPr>
          <w:t>QA in times of crises – Ensuring stability, autonomy and international cooperation in higher education, 12 - 14 November 2025, Budapest, Hungary</w:t>
        </w:r>
      </w:hyperlink>
    </w:p>
    <w:p w14:paraId="7C52BBD4" w14:textId="45F40534" w:rsidR="004A7227" w:rsidRPr="004A7227" w:rsidRDefault="004A7227" w:rsidP="004A7227">
      <w:pPr>
        <w:tabs>
          <w:tab w:val="num" w:pos="1440"/>
        </w:tabs>
        <w:spacing w:after="100" w:afterAutospacing="1" w:line="276" w:lineRule="auto"/>
        <w:jc w:val="both"/>
        <w:rPr>
          <w:color w:val="26324B"/>
          <w:lang w:val="en-US" w:eastAsia="en-US"/>
        </w:rPr>
      </w:pPr>
      <w:r w:rsidRPr="004A7227">
        <w:rPr>
          <w:color w:val="26324B"/>
          <w:lang w:val="en-US" w:eastAsia="en-US"/>
        </w:rPr>
        <w:t>The European Quality Assurance Forum (EQAF) provides a platform for discussion, professional development and exchange of experiences among the main stakeholders in quality assurance (QA). The Forum will be of interest to rectors and vice-rectors responsible for QA, QA officers in higher education institutions, students, QA agency staff and researchers working in higher education or the QA field.</w:t>
      </w:r>
      <w:r w:rsidR="00C50C52">
        <w:rPr>
          <w:color w:val="26324B"/>
          <w:lang w:val="en-US" w:eastAsia="en-US"/>
        </w:rPr>
        <w:t xml:space="preserve"> </w:t>
      </w:r>
      <w:r w:rsidRPr="004A7227">
        <w:rPr>
          <w:color w:val="26324B"/>
          <w:lang w:val="en-US" w:eastAsia="en-US"/>
        </w:rPr>
        <w:t>This year’s Forum, entitled </w:t>
      </w:r>
      <w:r w:rsidRPr="004A7227">
        <w:rPr>
          <w:b/>
          <w:bCs/>
          <w:color w:val="26324B"/>
          <w:lang w:val="en-US" w:eastAsia="en-US"/>
        </w:rPr>
        <w:t>‘QA in times of crises - Ensuring stability, autonomy and international cooperation in higher education’,</w:t>
      </w:r>
      <w:r w:rsidRPr="004A7227">
        <w:rPr>
          <w:color w:val="26324B"/>
          <w:lang w:val="en-US" w:eastAsia="en-US"/>
        </w:rPr>
        <w:t> will combine sessions about European policies and trends, research, and practical case examples related to the Forum theme and more generally about current developments in quality assurance.</w:t>
      </w:r>
    </w:p>
    <w:p w14:paraId="2B56663C" w14:textId="2CE3CFE2" w:rsidR="004A7227" w:rsidRPr="00661D5D" w:rsidRDefault="00773CC6" w:rsidP="00B45E81">
      <w:pPr>
        <w:tabs>
          <w:tab w:val="num" w:pos="1440"/>
        </w:tabs>
        <w:spacing w:after="100" w:afterAutospacing="1" w:line="276" w:lineRule="auto"/>
        <w:jc w:val="both"/>
        <w:rPr>
          <w:b/>
          <w:color w:val="E36C0A" w:themeColor="accent6" w:themeShade="BF"/>
          <w:lang w:val="en-US" w:eastAsia="en-US"/>
        </w:rPr>
      </w:pPr>
      <w:hyperlink r:id="rId48" w:history="1">
        <w:r w:rsidRPr="00661D5D">
          <w:rPr>
            <w:rStyle w:val="Hyperlink"/>
            <w:b/>
            <w:color w:val="E36C0A" w:themeColor="accent6" w:themeShade="BF"/>
            <w:lang w:val="en-US" w:eastAsia="en-US"/>
          </w:rPr>
          <w:t>Reigniting Growth: Firm-Level Insights into Productivity and Economic Dynamism</w:t>
        </w:r>
        <w:r w:rsidR="006F13B0" w:rsidRPr="00661D5D">
          <w:rPr>
            <w:rStyle w:val="Hyperlink"/>
            <w:b/>
            <w:color w:val="E36C0A" w:themeColor="accent6" w:themeShade="BF"/>
            <w:lang w:val="en-US" w:eastAsia="en-US"/>
          </w:rPr>
          <w:t>, 17 November 2025, Brussels, Belgium</w:t>
        </w:r>
      </w:hyperlink>
    </w:p>
    <w:p w14:paraId="16D37CB1" w14:textId="30C5DA1C" w:rsidR="006F13B0" w:rsidRPr="00B45E81" w:rsidRDefault="006F13B0" w:rsidP="00B45E81">
      <w:pPr>
        <w:tabs>
          <w:tab w:val="num" w:pos="1440"/>
        </w:tabs>
        <w:spacing w:after="100" w:afterAutospacing="1" w:line="276" w:lineRule="auto"/>
        <w:jc w:val="both"/>
        <w:rPr>
          <w:color w:val="26324B"/>
          <w:lang w:val="en-US" w:eastAsia="en-US"/>
        </w:rPr>
      </w:pPr>
      <w:r>
        <w:rPr>
          <w:color w:val="26324B"/>
          <w:lang w:eastAsia="en-US"/>
        </w:rPr>
        <w:t xml:space="preserve">This </w:t>
      </w:r>
      <w:r w:rsidRPr="006F13B0">
        <w:rPr>
          <w:color w:val="26324B"/>
          <w:lang w:eastAsia="en-US"/>
        </w:rPr>
        <w:t xml:space="preserve">research conference </w:t>
      </w:r>
      <w:r>
        <w:rPr>
          <w:color w:val="26324B"/>
          <w:lang w:eastAsia="en-US"/>
        </w:rPr>
        <w:t xml:space="preserve">is </w:t>
      </w:r>
      <w:r w:rsidRPr="006F13B0">
        <w:rPr>
          <w:color w:val="26324B"/>
          <w:lang w:eastAsia="en-US"/>
        </w:rPr>
        <w:t xml:space="preserve">hosted by the Directorate-General for Research &amp; Innovation and the OECD on reigniting growth through firm-level insights into productivity and business dynamics. </w:t>
      </w:r>
      <w:r>
        <w:rPr>
          <w:color w:val="26324B"/>
          <w:lang w:eastAsia="en-US"/>
        </w:rPr>
        <w:t>It will e</w:t>
      </w:r>
      <w:r w:rsidRPr="006F13B0">
        <w:rPr>
          <w:color w:val="26324B"/>
          <w:lang w:eastAsia="en-US"/>
        </w:rPr>
        <w:t>xplore links to trade, competition, the green transition and inclusive growth</w:t>
      </w:r>
      <w:r>
        <w:rPr>
          <w:color w:val="26324B"/>
          <w:lang w:eastAsia="en-US"/>
        </w:rPr>
        <w:t>.</w:t>
      </w:r>
    </w:p>
    <w:p w14:paraId="4B322114" w14:textId="77777777" w:rsidR="00B45E81" w:rsidRDefault="00B45E81" w:rsidP="00B45E81">
      <w:pPr>
        <w:tabs>
          <w:tab w:val="num" w:pos="1440"/>
        </w:tabs>
        <w:spacing w:after="100" w:afterAutospacing="1" w:line="276" w:lineRule="auto"/>
        <w:jc w:val="both"/>
        <w:rPr>
          <w:color w:val="26324B"/>
          <w:lang w:val="en-US" w:eastAsia="en-US"/>
        </w:rPr>
      </w:pPr>
    </w:p>
    <w:p w14:paraId="2B39F3CB" w14:textId="694A6E29" w:rsidR="00B45E81" w:rsidRDefault="00B45E81" w:rsidP="00B45E81">
      <w:pPr>
        <w:tabs>
          <w:tab w:val="num" w:pos="1440"/>
        </w:tabs>
        <w:rPr>
          <w:color w:val="26324B"/>
          <w:lang w:val="en-US" w:eastAsia="en-US"/>
        </w:rPr>
      </w:pPr>
    </w:p>
    <w:p w14:paraId="67711CAB" w14:textId="77777777" w:rsidR="00B45E81" w:rsidRPr="00B45E81" w:rsidRDefault="00B45E81" w:rsidP="00B45E81">
      <w:pPr>
        <w:tabs>
          <w:tab w:val="num" w:pos="1440"/>
        </w:tabs>
        <w:rPr>
          <w:color w:val="26324B"/>
          <w:lang w:val="en-US" w:eastAsia="en-US"/>
        </w:rPr>
      </w:pPr>
    </w:p>
    <w:p w14:paraId="26238815" w14:textId="77777777" w:rsidR="00EF5DAE" w:rsidRDefault="00EF5DAE"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49"/>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1" w:name="_Toc207625688"/>
      <w:r>
        <w:t>ПУБЛИКАЦИИ</w:t>
      </w:r>
      <w:bookmarkEnd w:id="31"/>
    </w:p>
    <w:p w14:paraId="76F04EFB" w14:textId="77777777" w:rsidR="002218F8" w:rsidRPr="004B08D4" w:rsidRDefault="002218F8" w:rsidP="00601799">
      <w:pPr>
        <w:pStyle w:val="Heading2"/>
        <w:spacing w:after="120"/>
        <w:ind w:left="425" w:hanging="357"/>
        <w:rPr>
          <w:lang w:val="en-US"/>
        </w:rPr>
      </w:pPr>
      <w:bookmarkStart w:id="32" w:name="_Toc207625689"/>
      <w:r w:rsidRPr="004B08D4">
        <w:rPr>
          <w:lang w:val="en-US"/>
        </w:rPr>
        <w:t>Staff development in learning and teaching at European universities</w:t>
      </w:r>
      <w:bookmarkEnd w:id="32"/>
    </w:p>
    <w:p w14:paraId="1F49F75B" w14:textId="1853EFB8" w:rsidR="002218F8" w:rsidRPr="002218F8" w:rsidRDefault="002218F8" w:rsidP="002218F8">
      <w:pPr>
        <w:pStyle w:val="NormalWeb"/>
        <w:spacing w:line="276" w:lineRule="auto"/>
        <w:jc w:val="both"/>
        <w:rPr>
          <w:lang w:val="en-US"/>
        </w:rPr>
      </w:pPr>
      <w:r>
        <w:rPr>
          <w:noProof/>
          <w:lang w:eastAsia="en-GB"/>
        </w:rPr>
        <w:drawing>
          <wp:inline distT="0" distB="0" distL="0" distR="0" wp14:anchorId="6FA322A5" wp14:editId="7DF450F5">
            <wp:extent cx="1422000" cy="2012400"/>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2000" cy="2012400"/>
                    </a:xfrm>
                    <a:prstGeom prst="rect">
                      <a:avLst/>
                    </a:prstGeom>
                    <a:noFill/>
                  </pic:spPr>
                </pic:pic>
              </a:graphicData>
            </a:graphic>
          </wp:inline>
        </w:drawing>
      </w:r>
      <w:r w:rsidR="004B08D4" w:rsidRPr="002218F8">
        <w:rPr>
          <w:lang w:val="en-US"/>
        </w:rPr>
        <w:t xml:space="preserve"> </w:t>
      </w:r>
    </w:p>
    <w:p w14:paraId="67627E12" w14:textId="77777777" w:rsidR="004B08D4" w:rsidRPr="002218F8" w:rsidRDefault="002218F8" w:rsidP="004B08D4">
      <w:pPr>
        <w:pStyle w:val="NormalWeb"/>
        <w:spacing w:line="276" w:lineRule="auto"/>
        <w:jc w:val="both"/>
        <w:rPr>
          <w:lang w:val="en-US"/>
        </w:rPr>
      </w:pPr>
      <w:r w:rsidRPr="002218F8">
        <w:t>This report, the first outcome of the EU-funded STAFF-DEV project, is based on the results of a survey conducted in 2024, with over 160 responses collected from higher education institutions based in 40 countries across the European Higher Education Area. The report examines the national context in which staff development, i.e. opportunities for personnel involved in student learning to grow their professional competences and reflect on their role, conceptions and needs, takes place. Moreover, it explores the approaches and activities for staff development organised at HEIs and how staff development is connected with academic assessment and career progression.</w:t>
      </w:r>
      <w:r w:rsidR="004B08D4">
        <w:t xml:space="preserve"> </w:t>
      </w:r>
      <w:hyperlink r:id="rId51" w:tgtFrame="_blank" w:history="1">
        <w:r w:rsidR="004B08D4" w:rsidRPr="002218F8">
          <w:rPr>
            <w:rStyle w:val="Hyperlink"/>
            <w:b/>
            <w:bCs/>
            <w:lang w:val="en-US"/>
          </w:rPr>
          <w:t>Download      </w:t>
        </w:r>
      </w:hyperlink>
    </w:p>
    <w:p w14:paraId="794312CF" w14:textId="77777777" w:rsidR="00104793" w:rsidRPr="00104793" w:rsidRDefault="00104793" w:rsidP="008B0760">
      <w:pPr>
        <w:pStyle w:val="Heading2"/>
        <w:ind w:left="426"/>
        <w:rPr>
          <w:lang w:val="en-US"/>
        </w:rPr>
      </w:pPr>
      <w:bookmarkStart w:id="33" w:name="_Toc207625690"/>
      <w:r w:rsidRPr="00104793">
        <w:rPr>
          <w:lang w:val="en-US"/>
        </w:rPr>
        <w:t>Developing common learning opportunities through interoperability</w:t>
      </w:r>
      <w:bookmarkEnd w:id="33"/>
    </w:p>
    <w:p w14:paraId="03A85FC4" w14:textId="5B190CE3" w:rsidR="00612E14" w:rsidRDefault="008B0760" w:rsidP="00F64142">
      <w:pPr>
        <w:pStyle w:val="NormalWeb"/>
        <w:spacing w:before="120" w:beforeAutospacing="0" w:after="600" w:afterAutospacing="0" w:line="276" w:lineRule="auto"/>
        <w:jc w:val="both"/>
      </w:pPr>
      <w:r>
        <w:rPr>
          <w:noProof/>
          <w:lang w:eastAsia="en-GB"/>
        </w:rPr>
        <w:drawing>
          <wp:anchor distT="0" distB="0" distL="114300" distR="114300" simplePos="0" relativeHeight="251724800" behindDoc="0" locked="0" layoutInCell="1" allowOverlap="1" wp14:anchorId="447E570F" wp14:editId="4807D4A1">
            <wp:simplePos x="0" y="0"/>
            <wp:positionH relativeFrom="column">
              <wp:posOffset>56308</wp:posOffset>
            </wp:positionH>
            <wp:positionV relativeFrom="paragraph">
              <wp:posOffset>134576</wp:posOffset>
            </wp:positionV>
            <wp:extent cx="1425600" cy="2012400"/>
            <wp:effectExtent l="0" t="0" r="3175" b="6985"/>
            <wp:wrapThrough wrapText="bothSides">
              <wp:wrapPolygon edited="0">
                <wp:start x="0" y="0"/>
                <wp:lineTo x="0" y="21470"/>
                <wp:lineTo x="21359" y="21470"/>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5600" cy="2012400"/>
                    </a:xfrm>
                    <a:prstGeom prst="rect">
                      <a:avLst/>
                    </a:prstGeom>
                    <a:noFill/>
                  </pic:spPr>
                </pic:pic>
              </a:graphicData>
            </a:graphic>
            <wp14:sizeRelH relativeFrom="page">
              <wp14:pctWidth>0</wp14:pctWidth>
            </wp14:sizeRelH>
            <wp14:sizeRelV relativeFrom="page">
              <wp14:pctHeight>0</wp14:pctHeight>
            </wp14:sizeRelV>
          </wp:anchor>
        </w:drawing>
      </w:r>
    </w:p>
    <w:p w14:paraId="695A2B57" w14:textId="77777777" w:rsidR="008B0760" w:rsidRDefault="008B0760" w:rsidP="00F64142">
      <w:pPr>
        <w:pStyle w:val="NormalWeb"/>
        <w:spacing w:before="120" w:beforeAutospacing="0" w:after="600" w:afterAutospacing="0" w:line="276" w:lineRule="auto"/>
        <w:jc w:val="both"/>
        <w:rPr>
          <w:lang w:val="en-US"/>
        </w:rPr>
      </w:pPr>
    </w:p>
    <w:p w14:paraId="2E512C95" w14:textId="42BF154E" w:rsidR="008B0760" w:rsidRDefault="008B0760" w:rsidP="00F64142">
      <w:pPr>
        <w:pStyle w:val="NormalWeb"/>
        <w:spacing w:before="120" w:beforeAutospacing="0" w:after="600" w:afterAutospacing="0" w:line="276" w:lineRule="auto"/>
        <w:jc w:val="both"/>
        <w:rPr>
          <w:lang w:val="en-US"/>
        </w:rPr>
      </w:pPr>
    </w:p>
    <w:p w14:paraId="490BE7E1" w14:textId="433DA0DE" w:rsidR="00612E14" w:rsidRPr="00104793" w:rsidRDefault="00104793" w:rsidP="00F64142">
      <w:pPr>
        <w:pStyle w:val="NormalWeb"/>
        <w:spacing w:before="120" w:beforeAutospacing="0" w:after="600" w:afterAutospacing="0" w:line="276" w:lineRule="auto"/>
        <w:jc w:val="both"/>
        <w:rPr>
          <w:lang w:val="en-US"/>
        </w:rPr>
      </w:pPr>
      <w:hyperlink r:id="rId53" w:history="1">
        <w:r w:rsidRPr="00104793">
          <w:rPr>
            <w:rStyle w:val="Hyperlink"/>
            <w:lang w:val="en-US"/>
          </w:rPr>
          <w:t>Download</w:t>
        </w:r>
      </w:hyperlink>
    </w:p>
    <w:p w14:paraId="703191CA" w14:textId="7FE414A3" w:rsidR="00612E14" w:rsidRDefault="00104793" w:rsidP="00104793">
      <w:pPr>
        <w:pStyle w:val="NormalWeb"/>
        <w:spacing w:before="120" w:beforeAutospacing="0" w:after="120" w:afterAutospacing="0" w:line="276" w:lineRule="auto"/>
        <w:jc w:val="both"/>
      </w:pPr>
      <w:r w:rsidRPr="00104793">
        <w:t>Thomas Jorgensen, Clare Phelan, Liliya Kukuruza</w:t>
      </w:r>
    </w:p>
    <w:p w14:paraId="11588D24" w14:textId="77777777" w:rsidR="00104793" w:rsidRPr="00104793" w:rsidRDefault="00104793" w:rsidP="00104793">
      <w:pPr>
        <w:pStyle w:val="NormalWeb"/>
        <w:spacing w:before="120" w:beforeAutospacing="0" w:after="120" w:afterAutospacing="0" w:line="276" w:lineRule="auto"/>
        <w:jc w:val="both"/>
        <w:rPr>
          <w:lang w:val="en-US"/>
        </w:rPr>
      </w:pPr>
      <w:r w:rsidRPr="00104793">
        <w:rPr>
          <w:lang w:val="en-US"/>
        </w:rPr>
        <w:t>Interoperability refers to the ability for partner universities to seamlessly and securely share data across institutional and national boundaries. In this briefing, EUA explores interoperability’s potential to transform cooperation within and beyond the European Universities alliances. </w:t>
      </w:r>
    </w:p>
    <w:p w14:paraId="52DBBB23" w14:textId="635BA15F" w:rsidR="00104793" w:rsidRDefault="00104793" w:rsidP="008B0760">
      <w:pPr>
        <w:pStyle w:val="NormalWeb"/>
        <w:spacing w:before="120" w:beforeAutospacing="0" w:after="600" w:afterAutospacing="0" w:line="276" w:lineRule="auto"/>
        <w:jc w:val="both"/>
        <w:rPr>
          <w:lang w:val="en-US"/>
        </w:rPr>
      </w:pPr>
      <w:r w:rsidRPr="00104793">
        <w:rPr>
          <w:lang w:val="en-US"/>
        </w:rPr>
        <w:t>This briefing presents the experiences of practitioners within EUA member universities and looks at some of the more commonly-experienced obstacles – uneven use of data standards, questions around ownership and governance – and considers whether and how the prevailing ‘make it work’ mindset among alliance partners connects to the wider political ambition to make interoperability a reality in Europe. Moreover, beyond the technical elements, it highlights the converging factors that have brought the topic to the forefront of discussion and explores possible scenarios for the evolution of interoperability within and beyond the European Universities alliances.</w:t>
      </w:r>
    </w:p>
    <w:p w14:paraId="639BE733" w14:textId="77777777" w:rsidR="004C10DF" w:rsidRPr="004C10DF" w:rsidRDefault="004C10DF" w:rsidP="00622BBF">
      <w:pPr>
        <w:pStyle w:val="Heading2"/>
        <w:ind w:left="426"/>
        <w:rPr>
          <w:lang w:val="en-US"/>
        </w:rPr>
      </w:pPr>
      <w:bookmarkStart w:id="34" w:name="_Toc207625691"/>
      <w:r w:rsidRPr="004C10DF">
        <w:rPr>
          <w:lang w:val="en-US"/>
        </w:rPr>
        <w:t>Key principles for attractive and sustainable academic careers</w:t>
      </w:r>
      <w:bookmarkEnd w:id="34"/>
    </w:p>
    <w:p w14:paraId="4D4AB67E" w14:textId="2543CC79" w:rsidR="004C10DF" w:rsidRPr="00BE551A" w:rsidRDefault="004C10DF" w:rsidP="00622BBF">
      <w:pPr>
        <w:pStyle w:val="NormalWeb"/>
        <w:spacing w:before="120" w:beforeAutospacing="0" w:after="240" w:afterAutospacing="0" w:line="276" w:lineRule="auto"/>
        <w:jc w:val="both"/>
        <w:rPr>
          <w:lang w:val="en-US"/>
        </w:rPr>
      </w:pPr>
      <w:r>
        <w:rPr>
          <w:noProof/>
          <w:lang w:val="en-US"/>
        </w:rPr>
        <w:drawing>
          <wp:inline distT="0" distB="0" distL="0" distR="0" wp14:anchorId="2EEBED54" wp14:editId="6F76703A">
            <wp:extent cx="1652400" cy="2336400"/>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52400" cy="2336400"/>
                    </a:xfrm>
                    <a:prstGeom prst="rect">
                      <a:avLst/>
                    </a:prstGeom>
                    <a:noFill/>
                  </pic:spPr>
                </pic:pic>
              </a:graphicData>
            </a:graphic>
          </wp:inline>
        </w:drawing>
      </w:r>
      <w:hyperlink r:id="rId55" w:history="1">
        <w:r w:rsidR="00BE551A" w:rsidRPr="00BE551A">
          <w:rPr>
            <w:rStyle w:val="Hyperlink"/>
            <w:lang w:val="en-US"/>
          </w:rPr>
          <w:t>download</w:t>
        </w:r>
      </w:hyperlink>
    </w:p>
    <w:p w14:paraId="30A3B941" w14:textId="3380208B" w:rsidR="00BE551A" w:rsidRPr="00BE551A" w:rsidRDefault="00BE551A" w:rsidP="00622BBF">
      <w:pPr>
        <w:pStyle w:val="NormalWeb"/>
        <w:spacing w:after="120" w:afterAutospacing="0" w:line="276" w:lineRule="auto"/>
        <w:jc w:val="both"/>
        <w:rPr>
          <w:lang w:val="en-US"/>
        </w:rPr>
      </w:pPr>
      <w:r w:rsidRPr="00BE551A">
        <w:rPr>
          <w:lang w:val="en-US"/>
        </w:rPr>
        <w:t>A reform of academic careers is needed in Europe to ensure that academia remains an attractive career option and place of excellence.</w:t>
      </w:r>
      <w:r w:rsidR="00622BBF">
        <w:rPr>
          <w:lang w:val="bg-BG"/>
        </w:rPr>
        <w:t xml:space="preserve"> </w:t>
      </w:r>
      <w:r w:rsidRPr="00BE551A">
        <w:rPr>
          <w:lang w:val="en-US"/>
        </w:rPr>
        <w:t>Academic careers have always been competitive, but Europe’s higher education sector now faces numerous challenges such as demographic shifts and funding cuts, precarious contracts and working conditions.</w:t>
      </w:r>
    </w:p>
    <w:p w14:paraId="60B0D469" w14:textId="7CFFEE1F" w:rsidR="00BE551A" w:rsidRPr="00BE551A" w:rsidRDefault="00BE551A" w:rsidP="00BE551A">
      <w:pPr>
        <w:pStyle w:val="NormalWeb"/>
        <w:spacing w:before="120" w:after="600" w:afterAutospacing="0" w:line="276" w:lineRule="auto"/>
        <w:jc w:val="both"/>
        <w:rPr>
          <w:lang w:val="en-US"/>
        </w:rPr>
      </w:pPr>
      <w:r w:rsidRPr="00BE551A">
        <w:rPr>
          <w:lang w:val="en-US"/>
        </w:rPr>
        <w:t>As European higher education institutions navigate this evolving landscape, this publication presents five key principles for their efforts to ensure that academic careers remain attractive and sustainable in the long term. They address: 1) the role of professional development, rewards and recognition in shaping careers; 2) the need for academic careers to reflect the diversity and inclusivity of higher education in Europe; 3) the vital role of the institution as a space that balances competition and collegiality; 4) the role and needs of early-career academics as the most vulnerable group of academics; and 5) the links between academic careers and the societal embeddedness of higher education.</w:t>
      </w:r>
      <w:r w:rsidR="00622BBF">
        <w:rPr>
          <w:lang w:val="bg-BG"/>
        </w:rPr>
        <w:t xml:space="preserve"> </w:t>
      </w:r>
      <w:r w:rsidRPr="00BE551A">
        <w:rPr>
          <w:lang w:val="en-US"/>
        </w:rPr>
        <w:t>Although they may also serve as inspiration to policy makers, the key principles primarily aim to support higher education leadership and staff in reflecting on their own policies and practices in academic career management. As such, EUA calls on leaders within its large membership of European universities, and indeed across the wider higher education sector, to support the dissemination of these principles throughout their institutions.</w:t>
      </w:r>
    </w:p>
    <w:p w14:paraId="388DCCAB" w14:textId="580E0591" w:rsidR="00612E14" w:rsidRDefault="00C301CE" w:rsidP="008B0760">
      <w:pPr>
        <w:pStyle w:val="Heading2"/>
        <w:ind w:left="426"/>
      </w:pPr>
      <w:bookmarkStart w:id="35" w:name="_Toc207625692"/>
      <w:r>
        <w:t>CERN Courier</w:t>
      </w:r>
      <w:bookmarkEnd w:id="35"/>
    </w:p>
    <w:p w14:paraId="79EDA257" w14:textId="67B0901E" w:rsidR="00F566A6" w:rsidRPr="00F566A6" w:rsidRDefault="00F566A6" w:rsidP="00F566A6">
      <w:pPr>
        <w:rPr>
          <w:lang w:val="en-US"/>
        </w:rPr>
      </w:pPr>
      <w:hyperlink r:id="rId56" w:history="1">
        <w:r w:rsidRPr="00F566A6">
          <w:rPr>
            <w:rStyle w:val="Hyperlink"/>
            <w:lang w:val="en-US"/>
          </w:rPr>
          <w:br/>
        </w:r>
        <w:r w:rsidRPr="00F566A6">
          <w:rPr>
            <w:rStyle w:val="Hyperlink"/>
            <w:noProof/>
            <w:lang w:val="en-US"/>
          </w:rPr>
          <w:drawing>
            <wp:inline distT="0" distB="0" distL="0" distR="0" wp14:anchorId="526349A4" wp14:editId="437AE04B">
              <wp:extent cx="1634400" cy="2160000"/>
              <wp:effectExtent l="0" t="0" r="4445" b="0"/>
              <wp:docPr id="7" name="Picture 7" descr="https://cerncourier.com/wp-content/uploads/2025/07/CCJulAug25_pOFCL-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5/07/CCJulAug25_pOFCL-1.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4400" cy="2160000"/>
                      </a:xfrm>
                      <a:prstGeom prst="rect">
                        <a:avLst/>
                      </a:prstGeom>
                      <a:noFill/>
                      <a:ln>
                        <a:noFill/>
                      </a:ln>
                    </pic:spPr>
                  </pic:pic>
                </a:graphicData>
              </a:graphic>
            </wp:inline>
          </w:drawing>
        </w:r>
      </w:hyperlink>
      <w:hyperlink r:id="rId58" w:history="1">
        <w:r w:rsidRPr="00F566A6">
          <w:rPr>
            <w:rStyle w:val="Hyperlink"/>
            <w:lang w:val="en-US"/>
          </w:rPr>
          <w:t>Jul/Aug 2025</w:t>
        </w:r>
      </w:hyperlink>
    </w:p>
    <w:p w14:paraId="64522898" w14:textId="77777777" w:rsidR="00F566A6" w:rsidRDefault="00F566A6" w:rsidP="003066C6"/>
    <w:p w14:paraId="078AD81F" w14:textId="33E9BBC3" w:rsidR="00F566A6" w:rsidRDefault="00F566A6" w:rsidP="00136E1F">
      <w:pPr>
        <w:spacing w:after="600" w:line="276" w:lineRule="auto"/>
        <w:jc w:val="both"/>
      </w:pPr>
      <w:r w:rsidRPr="00F566A6">
        <w:t>One hundred years ago, Werner Heisenberg retreated to the island of Helgoland, where he built the foundations of the first full formulation of quantum mechanics. A century has not sufficed to fully understand or exploit the theory – and high-energy physicists today find themselves at an interesting juncture. Detector designs are beginning to push quantum limits (p31). Quantum computing is in its “noisy intermediate-scale” era, poised to apply its remarkable parallelism to simulations beyond the reach of classical supercomputers (p35). And increasing numbers of theorists are grappling with the foundational assumptions of the theory. In this anniversary edition, Carlo Rovelli (p21) and David Wallace (p26) explore a jungle of ideas to resolve questions that have defied consensus since the earliest days of quantum mechanics.</w:t>
      </w:r>
    </w:p>
    <w:p w14:paraId="32DEF700" w14:textId="74C1438F" w:rsidR="00601799" w:rsidRPr="00FA3EEF" w:rsidRDefault="00601799" w:rsidP="00601799">
      <w:pPr>
        <w:pStyle w:val="Heading2"/>
        <w:ind w:left="426"/>
      </w:pPr>
      <w:hyperlink r:id="rId59" w:history="1">
        <w:bookmarkStart w:id="36" w:name="_Toc207625693"/>
        <w:r w:rsidRPr="00FA3EEF">
          <w:rPr>
            <w:rStyle w:val="Hyperlink"/>
            <w:lang w:eastAsia="bg-BG"/>
          </w:rPr>
          <w:t>The EUA Innovation Agenda 2026</w:t>
        </w:r>
        <w:bookmarkEnd w:id="36"/>
      </w:hyperlink>
    </w:p>
    <w:p w14:paraId="2EB680E9" w14:textId="77777777" w:rsidR="00601799" w:rsidRPr="00C4299D" w:rsidRDefault="00601799" w:rsidP="00601799">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1190047B" w14:textId="77777777" w:rsidR="00601799" w:rsidRPr="00274CEE" w:rsidRDefault="00601799" w:rsidP="00601799">
      <w:pPr>
        <w:spacing w:before="100" w:beforeAutospacing="1" w:after="600" w:line="276" w:lineRule="auto"/>
        <w:jc w:val="both"/>
        <w:rPr>
          <w:color w:val="000000"/>
          <w:lang w:val="en-US" w:eastAsia="en-US"/>
        </w:rPr>
      </w:pPr>
    </w:p>
    <w:p w14:paraId="1403703C" w14:textId="77777777" w:rsidR="00385E2A" w:rsidRPr="00385E2A" w:rsidRDefault="00385E2A" w:rsidP="00E021FC">
      <w:pPr>
        <w:pStyle w:val="Heading2"/>
        <w:ind w:left="426"/>
        <w:rPr>
          <w:lang w:val="en-US"/>
        </w:rPr>
      </w:pPr>
      <w:bookmarkStart w:id="37" w:name="_Toc207625694"/>
      <w:r w:rsidRPr="00385E2A">
        <w:rPr>
          <w:lang w:val="en-US"/>
        </w:rPr>
        <w:t>Paving the way for impactful European R&amp;I</w:t>
      </w:r>
      <w:bookmarkEnd w:id="37"/>
    </w:p>
    <w:p w14:paraId="2C7BFC0A" w14:textId="45E3A702" w:rsidR="002F63DC" w:rsidRDefault="002F63DC" w:rsidP="00601799">
      <w:pPr>
        <w:spacing w:after="12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93200" cy="1933200"/>
                    </a:xfrm>
                    <a:prstGeom prst="rect">
                      <a:avLst/>
                    </a:prstGeom>
                  </pic:spPr>
                </pic:pic>
              </a:graphicData>
            </a:graphic>
          </wp:inline>
        </w:drawing>
      </w:r>
      <w:r w:rsidR="00385E2A" w:rsidRPr="00385E2A">
        <w:t xml:space="preserve"> </w:t>
      </w:r>
      <w:hyperlink r:id="rId61"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638E031C" w14:textId="77777777" w:rsidR="001233D4" w:rsidRDefault="001233D4" w:rsidP="001233D4">
      <w:pPr>
        <w:pStyle w:val="Heading2"/>
        <w:ind w:left="426"/>
      </w:pPr>
      <w:bookmarkStart w:id="38" w:name="_Toc207625695"/>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8"/>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0474C0">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48618CE4" w14:textId="4D7138A7" w:rsidR="00AF17E6" w:rsidRDefault="001233D4" w:rsidP="00AF17E6">
      <w:pPr>
        <w:spacing w:after="60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w:t>
      </w:r>
      <w:r w:rsidR="00AF17E6">
        <w:rPr>
          <w:bCs/>
          <w:noProof/>
        </w:rPr>
        <w:t>.</w:t>
      </w:r>
      <w:r w:rsidRPr="001233D4">
        <w:rPr>
          <w:bCs/>
          <w:noProof/>
        </w:rPr>
        <w:t xml:space="preserve"> </w:t>
      </w:r>
    </w:p>
    <w:p w14:paraId="239E248F" w14:textId="6166CF95" w:rsidR="00BB4FFE" w:rsidRPr="007A37FA" w:rsidRDefault="00BB4FFE" w:rsidP="00AF17E6">
      <w:pPr>
        <w:pStyle w:val="Heading2"/>
        <w:ind w:left="426"/>
        <w:rPr>
          <w:lang w:val="en-US"/>
        </w:rPr>
      </w:pPr>
      <w:hyperlink r:id="rId63" w:history="1">
        <w:bookmarkStart w:id="39" w:name="_Toc207625696"/>
        <w:r w:rsidRPr="007A37FA">
          <w:rPr>
            <w:rStyle w:val="Hyperlink"/>
            <w:bCs w:val="0"/>
            <w:lang w:val="en-US"/>
          </w:rPr>
          <w:t>Development and strategic benefits of learning and teaching centres</w:t>
        </w:r>
        <w:bookmarkEnd w:id="39"/>
      </w:hyperlink>
    </w:p>
    <w:p w14:paraId="410B64A5" w14:textId="40576449" w:rsidR="00C10989" w:rsidRDefault="00C10989" w:rsidP="00C10989">
      <w:pPr>
        <w:spacing w:after="120" w:line="276" w:lineRule="auto"/>
        <w:jc w:val="both"/>
        <w:rPr>
          <w:bCs/>
          <w:lang w:val="en-US"/>
        </w:rPr>
      </w:pPr>
      <w:r>
        <w:rPr>
          <w:noProof/>
        </w:rPr>
        <w:drawing>
          <wp:anchor distT="0" distB="0" distL="114300" distR="114300" simplePos="0" relativeHeight="251725824" behindDoc="0" locked="0" layoutInCell="1" allowOverlap="1" wp14:anchorId="5DE68869" wp14:editId="02DE89BD">
            <wp:simplePos x="0" y="0"/>
            <wp:positionH relativeFrom="column">
              <wp:posOffset>128905</wp:posOffset>
            </wp:positionH>
            <wp:positionV relativeFrom="paragraph">
              <wp:posOffset>8255</wp:posOffset>
            </wp:positionV>
            <wp:extent cx="1435608" cy="1984248"/>
            <wp:effectExtent l="0" t="0" r="0" b="0"/>
            <wp:wrapThrough wrapText="bothSides">
              <wp:wrapPolygon edited="0">
                <wp:start x="0" y="0"/>
                <wp:lineTo x="0" y="21365"/>
                <wp:lineTo x="21218" y="21365"/>
                <wp:lineTo x="212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435608" cy="1984248"/>
                    </a:xfrm>
                    <a:prstGeom prst="rect">
                      <a:avLst/>
                    </a:prstGeom>
                  </pic:spPr>
                </pic:pic>
              </a:graphicData>
            </a:graphic>
            <wp14:sizeRelH relativeFrom="page">
              <wp14:pctWidth>0</wp14:pctWidth>
            </wp14:sizeRelH>
            <wp14:sizeRelV relativeFrom="page">
              <wp14:pctHeight>0</wp14:pctHeight>
            </wp14:sizeRelV>
          </wp:anchor>
        </w:drawing>
      </w:r>
    </w:p>
    <w:p w14:paraId="21AAFDDE" w14:textId="3B6B0B4F" w:rsidR="00C10989" w:rsidRDefault="00C10989" w:rsidP="00C10989">
      <w:pPr>
        <w:spacing w:after="120" w:line="276" w:lineRule="auto"/>
        <w:jc w:val="both"/>
        <w:rPr>
          <w:bCs/>
          <w:lang w:val="en-US"/>
        </w:rPr>
      </w:pPr>
    </w:p>
    <w:p w14:paraId="3D115520" w14:textId="3500EA61" w:rsidR="00C10989" w:rsidRDefault="00C10989" w:rsidP="00C10989">
      <w:pPr>
        <w:spacing w:after="120" w:line="276" w:lineRule="auto"/>
        <w:jc w:val="both"/>
        <w:rPr>
          <w:bCs/>
          <w:lang w:val="en-US"/>
        </w:rPr>
      </w:pPr>
    </w:p>
    <w:p w14:paraId="1DE4FB59" w14:textId="77777777" w:rsidR="00C10989" w:rsidRDefault="00C10989" w:rsidP="00C10989">
      <w:pPr>
        <w:spacing w:after="120" w:line="276" w:lineRule="auto"/>
        <w:jc w:val="both"/>
        <w:rPr>
          <w:bCs/>
          <w:lang w:val="en-US"/>
        </w:rPr>
      </w:pPr>
    </w:p>
    <w:p w14:paraId="20A3FA1C" w14:textId="77777777" w:rsidR="00C10989" w:rsidRDefault="00C10989" w:rsidP="00C10989">
      <w:pPr>
        <w:spacing w:after="120" w:line="276" w:lineRule="auto"/>
        <w:jc w:val="both"/>
        <w:rPr>
          <w:bCs/>
          <w:lang w:val="en-US"/>
        </w:rPr>
      </w:pPr>
    </w:p>
    <w:p w14:paraId="53211E53" w14:textId="748B5760" w:rsidR="00BB4FFE" w:rsidRDefault="00BB4FFE" w:rsidP="00622BBF">
      <w:pPr>
        <w:spacing w:after="600" w:line="276" w:lineRule="auto"/>
        <w:jc w:val="both"/>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r w:rsidR="00C10989" w:rsidRPr="00C10989">
        <w:t xml:space="preserve"> </w:t>
      </w:r>
      <w:hyperlink r:id="rId65" w:tgtFrame="_blank" w:history="1">
        <w:r w:rsidR="00C10989" w:rsidRPr="00BB4FFE">
          <w:rPr>
            <w:rStyle w:val="Hyperlink"/>
            <w:b/>
            <w:bCs/>
            <w:lang w:val="en-US"/>
          </w:rPr>
          <w:t>Download</w:t>
        </w:r>
      </w:hyperlink>
    </w:p>
    <w:p w14:paraId="38C77FD5" w14:textId="77777777" w:rsidR="000474C0" w:rsidRPr="001E5E93" w:rsidRDefault="000474C0" w:rsidP="000474C0">
      <w:pPr>
        <w:pStyle w:val="Heading2"/>
        <w:ind w:left="426"/>
      </w:pPr>
      <w:hyperlink r:id="rId66" w:history="1">
        <w:bookmarkStart w:id="40" w:name="_Toc207625697"/>
        <w:r w:rsidRPr="001E5E93">
          <w:rPr>
            <w:rStyle w:val="Hyperlink"/>
            <w:lang w:eastAsia="bg-BG"/>
          </w:rPr>
          <w:t>Artificial intelligence tools and their responsible use in higher education learning and teaching</w:t>
        </w:r>
        <w:bookmarkEnd w:id="40"/>
      </w:hyperlink>
    </w:p>
    <w:p w14:paraId="587FD2F0" w14:textId="1204DBCA" w:rsidR="000474C0" w:rsidRDefault="000474C0" w:rsidP="00AD1FA5">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5CFA4A30" w14:textId="7C462AC4" w:rsidR="00056F42" w:rsidRPr="00056F42" w:rsidRDefault="00056F42" w:rsidP="00B66323">
      <w:pPr>
        <w:pStyle w:val="Heading2"/>
        <w:spacing w:after="120"/>
        <w:ind w:left="425" w:hanging="357"/>
        <w:rPr>
          <w:lang w:val="en-US"/>
        </w:rPr>
      </w:pPr>
      <w:bookmarkStart w:id="41" w:name="_Toc207625698"/>
      <w:r w:rsidRPr="00056F42">
        <w:rPr>
          <w:lang w:val="en-US"/>
        </w:rPr>
        <w:t>Learning and teaching to empower students</w:t>
      </w:r>
      <w:bookmarkEnd w:id="41"/>
    </w:p>
    <w:p w14:paraId="42909939" w14:textId="4665C7D9" w:rsidR="00C10989" w:rsidRDefault="00C10989" w:rsidP="00C10989">
      <w:pPr>
        <w:tabs>
          <w:tab w:val="left" w:pos="993"/>
        </w:tabs>
        <w:spacing w:after="120" w:line="276" w:lineRule="auto"/>
        <w:rPr>
          <w:bCs/>
          <w:lang w:val="en-US"/>
        </w:rPr>
      </w:pPr>
      <w:r>
        <w:rPr>
          <w:bCs/>
          <w:noProof/>
        </w:rPr>
        <w:drawing>
          <wp:anchor distT="0" distB="0" distL="114300" distR="114300" simplePos="0" relativeHeight="251726848" behindDoc="0" locked="0" layoutInCell="1" allowOverlap="1" wp14:anchorId="0B6375CF" wp14:editId="35B0E925">
            <wp:simplePos x="0" y="0"/>
            <wp:positionH relativeFrom="column">
              <wp:posOffset>116205</wp:posOffset>
            </wp:positionH>
            <wp:positionV relativeFrom="paragraph">
              <wp:posOffset>6350</wp:posOffset>
            </wp:positionV>
            <wp:extent cx="1346400" cy="1904400"/>
            <wp:effectExtent l="0" t="0" r="6350" b="635"/>
            <wp:wrapThrough wrapText="bothSides">
              <wp:wrapPolygon edited="0">
                <wp:start x="0" y="0"/>
                <wp:lineTo x="0" y="21391"/>
                <wp:lineTo x="21396" y="21391"/>
                <wp:lineTo x="2139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46400" cy="1904400"/>
                    </a:xfrm>
                    <a:prstGeom prst="rect">
                      <a:avLst/>
                    </a:prstGeom>
                    <a:noFill/>
                  </pic:spPr>
                </pic:pic>
              </a:graphicData>
            </a:graphic>
            <wp14:sizeRelH relativeFrom="page">
              <wp14:pctWidth>0</wp14:pctWidth>
            </wp14:sizeRelH>
            <wp14:sizeRelV relativeFrom="page">
              <wp14:pctHeight>0</wp14:pctHeight>
            </wp14:sizeRelV>
          </wp:anchor>
        </w:drawing>
      </w:r>
    </w:p>
    <w:p w14:paraId="4C054CF8" w14:textId="2A012408" w:rsidR="00C10989" w:rsidRDefault="00C10989" w:rsidP="00C10989">
      <w:pPr>
        <w:tabs>
          <w:tab w:val="left" w:pos="993"/>
        </w:tabs>
        <w:spacing w:after="120" w:line="276" w:lineRule="auto"/>
        <w:rPr>
          <w:bCs/>
          <w:lang w:val="en-US"/>
        </w:rPr>
      </w:pPr>
    </w:p>
    <w:p w14:paraId="358B4B93" w14:textId="106E3015" w:rsidR="00C10989" w:rsidRDefault="00C10989" w:rsidP="00C10989">
      <w:pPr>
        <w:tabs>
          <w:tab w:val="left" w:pos="993"/>
        </w:tabs>
        <w:spacing w:after="120" w:line="276" w:lineRule="auto"/>
        <w:rPr>
          <w:bCs/>
          <w:lang w:val="en-US"/>
        </w:rPr>
      </w:pPr>
    </w:p>
    <w:p w14:paraId="7D5EC007" w14:textId="13230F4E" w:rsidR="00056F42" w:rsidRPr="005865B2" w:rsidRDefault="00056F42" w:rsidP="00C10989">
      <w:pPr>
        <w:tabs>
          <w:tab w:val="left" w:pos="993"/>
        </w:tabs>
        <w:spacing w:after="120" w:line="276" w:lineRule="auto"/>
        <w:rPr>
          <w:bCs/>
          <w:lang w:val="en-US"/>
        </w:rPr>
      </w:pPr>
      <w:r>
        <w:rPr>
          <w:bCs/>
          <w:lang w:val="en-US"/>
        </w:rPr>
        <w:t>T</w:t>
      </w:r>
      <w:r w:rsidRPr="00056F42">
        <w:rPr>
          <w:bCs/>
          <w:lang w:val="en-US"/>
        </w:rPr>
        <w:t>he 2024 EUA Learning &amp; Teaching Thematic Peer Group ‘Learning and teaching to empower students’ explored a crucial prerequisite for cultivating these qualities in graduates: an empowering learning and teaching environment.</w:t>
      </w:r>
      <w:r>
        <w:rPr>
          <w:bCs/>
          <w:lang w:val="en-US"/>
        </w:rPr>
        <w:t xml:space="preserve"> </w:t>
      </w:r>
      <w:r w:rsidRPr="00056F42">
        <w:rPr>
          <w:bCs/>
          <w:lang w:val="en-US"/>
        </w:rPr>
        <w:t>This final report from the group outlines the various aspects of student empowerment as well as the challenges and benefits that are typically associated with the concept. It also includes practical examples of what universities can do to support student empowerment.  </w:t>
      </w:r>
      <w:hyperlink r:id="rId68" w:history="1">
        <w:r w:rsidR="005865B2" w:rsidRPr="000F76B6">
          <w:rPr>
            <w:rStyle w:val="Hyperlink"/>
            <w:bCs/>
            <w:lang w:val="en-US"/>
          </w:rPr>
          <w:t>Download</w:t>
        </w:r>
      </w:hyperlink>
    </w:p>
    <w:p w14:paraId="4F130998" w14:textId="77777777" w:rsidR="00056F42" w:rsidRDefault="00056F42" w:rsidP="00F64142">
      <w:pPr>
        <w:tabs>
          <w:tab w:val="left" w:pos="993"/>
        </w:tabs>
        <w:spacing w:after="600" w:line="276" w:lineRule="auto"/>
        <w:rPr>
          <w:bCs/>
          <w:lang w:val="en-US"/>
        </w:rPr>
      </w:pPr>
    </w:p>
    <w:sectPr w:rsidR="00056F42" w:rsidSect="002852EF">
      <w:footerReference w:type="defaul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B682" w14:textId="77777777" w:rsidR="005305FB" w:rsidRDefault="005305FB" w:rsidP="003B2D94">
      <w:r>
        <w:separator/>
      </w:r>
    </w:p>
  </w:endnote>
  <w:endnote w:type="continuationSeparator" w:id="0">
    <w:p w14:paraId="6D2F39BA" w14:textId="77777777" w:rsidR="005305FB" w:rsidRDefault="005305FB"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CC"/>
    <w:family w:val="roman"/>
    <w:notTrueType/>
    <w:pitch w:val="default"/>
    <w:sig w:usb0="00000001" w:usb1="00000000" w:usb2="00000000" w:usb3="00000000" w:csb0="00000005"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07534" w14:paraId="0808C1C7" w14:textId="77777777" w:rsidTr="00F47EE7">
      <w:tc>
        <w:tcPr>
          <w:tcW w:w="4500" w:type="pct"/>
          <w:tcBorders>
            <w:top w:val="single" w:sz="4" w:space="0" w:color="000000" w:themeColor="text1"/>
          </w:tcBorders>
        </w:tcPr>
        <w:p w14:paraId="0C301AFF" w14:textId="3C62074E" w:rsidR="00507534" w:rsidRPr="00D22505" w:rsidRDefault="00507534">
          <w:pPr>
            <w:pStyle w:val="Footer"/>
            <w:jc w:val="right"/>
          </w:pPr>
        </w:p>
      </w:tc>
      <w:tc>
        <w:tcPr>
          <w:tcW w:w="500" w:type="pct"/>
          <w:tcBorders>
            <w:top w:val="single" w:sz="4" w:space="0" w:color="C0504D" w:themeColor="accent2"/>
          </w:tcBorders>
          <w:shd w:val="clear" w:color="auto" w:fill="E36C0A" w:themeFill="accent6" w:themeFillShade="BF"/>
        </w:tcPr>
        <w:p w14:paraId="2C8867F4" w14:textId="18838A95" w:rsidR="00507534" w:rsidRPr="00455587" w:rsidRDefault="00507534">
          <w:pPr>
            <w:pStyle w:val="Header"/>
            <w:rPr>
              <w:color w:val="E36C0A" w:themeColor="accent6" w:themeShade="BF"/>
            </w:rPr>
          </w:pPr>
          <w:r>
            <w:fldChar w:fldCharType="begin"/>
          </w:r>
          <w:r>
            <w:instrText xml:space="preserve"> PAGE   \* MERGEFORMAT </w:instrText>
          </w:r>
          <w:r>
            <w:fldChar w:fldCharType="separate"/>
          </w:r>
          <w:r w:rsidRPr="00167A57">
            <w:rPr>
              <w:noProof/>
              <w:color w:val="FFFFFF" w:themeColor="background1"/>
            </w:rPr>
            <w:t>16</w:t>
          </w:r>
          <w:r>
            <w:rPr>
              <w:noProof/>
              <w:color w:val="FFFFFF" w:themeColor="background1"/>
            </w:rPr>
            <w:fldChar w:fldCharType="end"/>
          </w:r>
        </w:p>
      </w:tc>
    </w:tr>
  </w:tbl>
  <w:p w14:paraId="52FEA35E" w14:textId="77777777" w:rsidR="00507534" w:rsidRDefault="0050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26C" w14:textId="77777777" w:rsidR="00507534" w:rsidRDefault="00507534">
    <w:pPr>
      <w:pStyle w:val="Footer"/>
    </w:pPr>
  </w:p>
  <w:p w14:paraId="77AE8207" w14:textId="77777777" w:rsidR="00507534" w:rsidRDefault="005075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507534" w14:paraId="1BA3DB40" w14:textId="77777777" w:rsidTr="00CD0AFF">
      <w:tc>
        <w:tcPr>
          <w:tcW w:w="4500" w:type="pct"/>
          <w:tcBorders>
            <w:top w:val="single" w:sz="4" w:space="0" w:color="000000" w:themeColor="text1"/>
          </w:tcBorders>
        </w:tcPr>
        <w:p w14:paraId="5A35F950" w14:textId="77777777" w:rsidR="00507534" w:rsidRPr="00D22505" w:rsidRDefault="00507534">
          <w:pPr>
            <w:pStyle w:val="Footer"/>
            <w:jc w:val="right"/>
          </w:pPr>
        </w:p>
      </w:tc>
      <w:tc>
        <w:tcPr>
          <w:tcW w:w="500" w:type="pct"/>
          <w:tcBorders>
            <w:top w:val="single" w:sz="4" w:space="0" w:color="C0504D" w:themeColor="accent2"/>
          </w:tcBorders>
          <w:shd w:val="clear" w:color="auto" w:fill="4F81BD" w:themeFill="accent1"/>
        </w:tcPr>
        <w:p w14:paraId="63AA69A5" w14:textId="0E7C0E90" w:rsidR="00507534" w:rsidRPr="00455587" w:rsidRDefault="00507534">
          <w:pPr>
            <w:pStyle w:val="Header"/>
            <w:rPr>
              <w:color w:val="E36C0A" w:themeColor="accent6" w:themeShade="BF"/>
            </w:rPr>
          </w:pPr>
          <w:r>
            <w:fldChar w:fldCharType="begin"/>
          </w:r>
          <w:r>
            <w:instrText xml:space="preserve"> PAGE   \* MERGEFORMAT </w:instrText>
          </w:r>
          <w:r>
            <w:fldChar w:fldCharType="separate"/>
          </w:r>
          <w:r w:rsidRPr="00167A57">
            <w:rPr>
              <w:noProof/>
              <w:color w:val="FFFFFF" w:themeColor="background1"/>
            </w:rPr>
            <w:t>22</w:t>
          </w:r>
          <w:r>
            <w:rPr>
              <w:noProof/>
              <w:color w:val="FFFFFF" w:themeColor="background1"/>
            </w:rPr>
            <w:fldChar w:fldCharType="end"/>
          </w:r>
        </w:p>
      </w:tc>
    </w:tr>
  </w:tbl>
  <w:p w14:paraId="781EE6D6" w14:textId="77777777" w:rsidR="00507534" w:rsidRDefault="005075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07534" w14:paraId="732E2AAB" w14:textId="77777777" w:rsidTr="00D22505">
      <w:tc>
        <w:tcPr>
          <w:tcW w:w="4500" w:type="pct"/>
          <w:tcBorders>
            <w:top w:val="single" w:sz="4" w:space="0" w:color="000000" w:themeColor="text1"/>
          </w:tcBorders>
        </w:tcPr>
        <w:p w14:paraId="050BB9F4" w14:textId="77777777" w:rsidR="00507534" w:rsidRPr="00D22505" w:rsidRDefault="0050753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733BA4FF" w:rsidR="00507534" w:rsidRDefault="00507534">
          <w:pPr>
            <w:pStyle w:val="Header"/>
            <w:rPr>
              <w:color w:val="FFFFFF" w:themeColor="background1"/>
            </w:rPr>
          </w:pPr>
          <w:r>
            <w:fldChar w:fldCharType="begin"/>
          </w:r>
          <w:r>
            <w:instrText xml:space="preserve"> PAGE   \* MERGEFORMAT </w:instrText>
          </w:r>
          <w:r>
            <w:fldChar w:fldCharType="separate"/>
          </w:r>
          <w:r w:rsidRPr="00167A57">
            <w:rPr>
              <w:noProof/>
              <w:color w:val="FFFFFF" w:themeColor="background1"/>
            </w:rPr>
            <w:t>28</w:t>
          </w:r>
          <w:r>
            <w:rPr>
              <w:noProof/>
              <w:color w:val="FFFFFF" w:themeColor="background1"/>
            </w:rPr>
            <w:fldChar w:fldCharType="end"/>
          </w:r>
        </w:p>
      </w:tc>
    </w:tr>
  </w:tbl>
  <w:p w14:paraId="4D27D4B0" w14:textId="77777777" w:rsidR="00507534" w:rsidRDefault="00507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07534" w14:paraId="32C6AC95" w14:textId="77777777" w:rsidTr="00413D6F">
      <w:tc>
        <w:tcPr>
          <w:tcW w:w="4500" w:type="pct"/>
          <w:tcBorders>
            <w:top w:val="single" w:sz="4" w:space="0" w:color="000000" w:themeColor="text1"/>
          </w:tcBorders>
        </w:tcPr>
        <w:p w14:paraId="711D1ECF" w14:textId="77777777" w:rsidR="00507534" w:rsidRPr="00D22505" w:rsidRDefault="0050753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5DBDE8F6" w:rsidR="00507534" w:rsidRDefault="00507534">
          <w:pPr>
            <w:pStyle w:val="Header"/>
            <w:rPr>
              <w:color w:val="FFFFFF" w:themeColor="background1"/>
            </w:rPr>
          </w:pPr>
          <w:r>
            <w:fldChar w:fldCharType="begin"/>
          </w:r>
          <w:r>
            <w:instrText xml:space="preserve"> PAGE   \* MERGEFORMAT </w:instrText>
          </w:r>
          <w:r>
            <w:fldChar w:fldCharType="separate"/>
          </w:r>
          <w:r w:rsidRPr="00167A57">
            <w:rPr>
              <w:noProof/>
              <w:color w:val="FFFFFF" w:themeColor="background1"/>
            </w:rPr>
            <w:t>32</w:t>
          </w:r>
          <w:r>
            <w:rPr>
              <w:noProof/>
              <w:color w:val="FFFFFF" w:themeColor="background1"/>
            </w:rPr>
            <w:fldChar w:fldCharType="end"/>
          </w:r>
        </w:p>
      </w:tc>
    </w:tr>
  </w:tbl>
  <w:p w14:paraId="0AD7961E" w14:textId="77777777" w:rsidR="00507534" w:rsidRDefault="0050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3A6C" w14:textId="77777777" w:rsidR="005305FB" w:rsidRDefault="005305FB" w:rsidP="003B2D94">
      <w:r>
        <w:separator/>
      </w:r>
    </w:p>
  </w:footnote>
  <w:footnote w:type="continuationSeparator" w:id="0">
    <w:p w14:paraId="54143C6B" w14:textId="77777777" w:rsidR="005305FB" w:rsidRDefault="005305FB"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57"/>
    <w:multiLevelType w:val="multilevel"/>
    <w:tmpl w:val="61B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A40"/>
    <w:multiLevelType w:val="multilevel"/>
    <w:tmpl w:val="D7B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1732"/>
    <w:multiLevelType w:val="hybridMultilevel"/>
    <w:tmpl w:val="31FA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1D87"/>
    <w:multiLevelType w:val="multilevel"/>
    <w:tmpl w:val="BBB233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72ACD"/>
    <w:multiLevelType w:val="hybridMultilevel"/>
    <w:tmpl w:val="6DAAA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6B1596"/>
    <w:multiLevelType w:val="multilevel"/>
    <w:tmpl w:val="BBB23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A42D2"/>
    <w:multiLevelType w:val="multilevel"/>
    <w:tmpl w:val="73DE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D5727"/>
    <w:multiLevelType w:val="multilevel"/>
    <w:tmpl w:val="BBB233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237386"/>
    <w:multiLevelType w:val="multilevel"/>
    <w:tmpl w:val="6C1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A07F8"/>
    <w:multiLevelType w:val="multilevel"/>
    <w:tmpl w:val="BBD8C84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11" w15:restartNumberingAfterBreak="0">
    <w:nsid w:val="182B71D8"/>
    <w:multiLevelType w:val="multilevel"/>
    <w:tmpl w:val="BBB23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4D0168"/>
    <w:multiLevelType w:val="multilevel"/>
    <w:tmpl w:val="663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037E40"/>
    <w:multiLevelType w:val="multilevel"/>
    <w:tmpl w:val="6F1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809E1"/>
    <w:multiLevelType w:val="multilevel"/>
    <w:tmpl w:val="749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D6FB4"/>
    <w:multiLevelType w:val="multilevel"/>
    <w:tmpl w:val="BBB23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F615C"/>
    <w:multiLevelType w:val="multilevel"/>
    <w:tmpl w:val="7F72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1E1B88"/>
    <w:multiLevelType w:val="multilevel"/>
    <w:tmpl w:val="ED0A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125D48"/>
    <w:multiLevelType w:val="multilevel"/>
    <w:tmpl w:val="AC0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F31967"/>
    <w:multiLevelType w:val="multilevel"/>
    <w:tmpl w:val="65C4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F343F7"/>
    <w:multiLevelType w:val="multilevel"/>
    <w:tmpl w:val="1AA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E74D6"/>
    <w:multiLevelType w:val="multilevel"/>
    <w:tmpl w:val="F97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D6512A"/>
    <w:multiLevelType w:val="multilevel"/>
    <w:tmpl w:val="0506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6656C"/>
    <w:multiLevelType w:val="multilevel"/>
    <w:tmpl w:val="6E3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427D2"/>
    <w:multiLevelType w:val="multilevel"/>
    <w:tmpl w:val="BBB2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106AE"/>
    <w:multiLevelType w:val="multilevel"/>
    <w:tmpl w:val="D36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87596"/>
    <w:multiLevelType w:val="multilevel"/>
    <w:tmpl w:val="9DA6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BD396F"/>
    <w:multiLevelType w:val="multilevel"/>
    <w:tmpl w:val="BBB2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096311"/>
    <w:multiLevelType w:val="multilevel"/>
    <w:tmpl w:val="934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614387"/>
    <w:multiLevelType w:val="multilevel"/>
    <w:tmpl w:val="9216C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10A4B"/>
    <w:multiLevelType w:val="multilevel"/>
    <w:tmpl w:val="003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D3D73"/>
    <w:multiLevelType w:val="multilevel"/>
    <w:tmpl w:val="49688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E2745E"/>
    <w:multiLevelType w:val="multilevel"/>
    <w:tmpl w:val="1C1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260F5"/>
    <w:multiLevelType w:val="multilevel"/>
    <w:tmpl w:val="C8CA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8582E"/>
    <w:multiLevelType w:val="multilevel"/>
    <w:tmpl w:val="34A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2045B"/>
    <w:multiLevelType w:val="multilevel"/>
    <w:tmpl w:val="BBB2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492C8A"/>
    <w:multiLevelType w:val="multilevel"/>
    <w:tmpl w:val="BF26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C46F38"/>
    <w:multiLevelType w:val="hybridMultilevel"/>
    <w:tmpl w:val="05A8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8168E"/>
    <w:multiLevelType w:val="multilevel"/>
    <w:tmpl w:val="13A629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E0FC0"/>
    <w:multiLevelType w:val="multilevel"/>
    <w:tmpl w:val="B1BE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2B7894"/>
    <w:multiLevelType w:val="multilevel"/>
    <w:tmpl w:val="BBB23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DF7945"/>
    <w:multiLevelType w:val="multilevel"/>
    <w:tmpl w:val="519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6651E"/>
    <w:multiLevelType w:val="multilevel"/>
    <w:tmpl w:val="01F2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238587">
    <w:abstractNumId w:val="10"/>
  </w:num>
  <w:num w:numId="2" w16cid:durableId="1716004680">
    <w:abstractNumId w:val="30"/>
  </w:num>
  <w:num w:numId="3" w16cid:durableId="1321693703">
    <w:abstractNumId w:val="14"/>
  </w:num>
  <w:num w:numId="4" w16cid:durableId="1797290759">
    <w:abstractNumId w:val="1"/>
  </w:num>
  <w:num w:numId="5" w16cid:durableId="182868566">
    <w:abstractNumId w:val="13"/>
  </w:num>
  <w:num w:numId="6" w16cid:durableId="1461066920">
    <w:abstractNumId w:val="20"/>
  </w:num>
  <w:num w:numId="7" w16cid:durableId="525750629">
    <w:abstractNumId w:val="8"/>
  </w:num>
  <w:num w:numId="8" w16cid:durableId="2096055101">
    <w:abstractNumId w:val="42"/>
  </w:num>
  <w:num w:numId="9" w16cid:durableId="1043169026">
    <w:abstractNumId w:val="25"/>
  </w:num>
  <w:num w:numId="10" w16cid:durableId="1223909322">
    <w:abstractNumId w:val="21"/>
  </w:num>
  <w:num w:numId="11" w16cid:durableId="666858608">
    <w:abstractNumId w:val="31"/>
  </w:num>
  <w:num w:numId="12" w16cid:durableId="263465832">
    <w:abstractNumId w:val="19"/>
  </w:num>
  <w:num w:numId="13" w16cid:durableId="654339764">
    <w:abstractNumId w:val="32"/>
  </w:num>
  <w:num w:numId="14" w16cid:durableId="1288705796">
    <w:abstractNumId w:val="40"/>
  </w:num>
  <w:num w:numId="15" w16cid:durableId="1239557542">
    <w:abstractNumId w:val="29"/>
  </w:num>
  <w:num w:numId="16" w16cid:durableId="180513522">
    <w:abstractNumId w:val="28"/>
  </w:num>
  <w:num w:numId="17" w16cid:durableId="1049720830">
    <w:abstractNumId w:val="9"/>
  </w:num>
  <w:num w:numId="18" w16cid:durableId="2126998398">
    <w:abstractNumId w:val="0"/>
  </w:num>
  <w:num w:numId="19" w16cid:durableId="2011710438">
    <w:abstractNumId w:val="39"/>
  </w:num>
  <w:num w:numId="20" w16cid:durableId="427700451">
    <w:abstractNumId w:val="23"/>
  </w:num>
  <w:num w:numId="21" w16cid:durableId="536478023">
    <w:abstractNumId w:val="33"/>
  </w:num>
  <w:num w:numId="22" w16cid:durableId="894894843">
    <w:abstractNumId w:val="17"/>
  </w:num>
  <w:num w:numId="23" w16cid:durableId="1209343874">
    <w:abstractNumId w:val="34"/>
  </w:num>
  <w:num w:numId="24" w16cid:durableId="766921701">
    <w:abstractNumId w:val="6"/>
  </w:num>
  <w:num w:numId="25" w16cid:durableId="489298888">
    <w:abstractNumId w:val="4"/>
  </w:num>
  <w:num w:numId="26" w16cid:durableId="300767731">
    <w:abstractNumId w:val="12"/>
  </w:num>
  <w:num w:numId="27" w16cid:durableId="1800562629">
    <w:abstractNumId w:val="2"/>
  </w:num>
  <w:num w:numId="28" w16cid:durableId="1357081756">
    <w:abstractNumId w:val="38"/>
  </w:num>
  <w:num w:numId="29" w16cid:durableId="1494299373">
    <w:abstractNumId w:val="35"/>
  </w:num>
  <w:num w:numId="30" w16cid:durableId="856967305">
    <w:abstractNumId w:val="18"/>
  </w:num>
  <w:num w:numId="31" w16cid:durableId="486241654">
    <w:abstractNumId w:val="24"/>
  </w:num>
  <w:num w:numId="32" w16cid:durableId="822622894">
    <w:abstractNumId w:val="37"/>
  </w:num>
  <w:num w:numId="33" w16cid:durableId="1803647140">
    <w:abstractNumId w:val="41"/>
  </w:num>
  <w:num w:numId="34" w16cid:durableId="1072505820">
    <w:abstractNumId w:val="5"/>
  </w:num>
  <w:num w:numId="35" w16cid:durableId="1855731293">
    <w:abstractNumId w:val="27"/>
  </w:num>
  <w:num w:numId="36" w16cid:durableId="1104113176">
    <w:abstractNumId w:val="11"/>
  </w:num>
  <w:num w:numId="37" w16cid:durableId="941915321">
    <w:abstractNumId w:val="15"/>
  </w:num>
  <w:num w:numId="38" w16cid:durableId="941452665">
    <w:abstractNumId w:val="7"/>
  </w:num>
  <w:num w:numId="39" w16cid:durableId="1508013470">
    <w:abstractNumId w:val="16"/>
  </w:num>
  <w:num w:numId="40" w16cid:durableId="2025939213">
    <w:abstractNumId w:val="3"/>
  </w:num>
  <w:num w:numId="41" w16cid:durableId="617955060">
    <w:abstractNumId w:val="22"/>
  </w:num>
  <w:num w:numId="42" w16cid:durableId="1743210076">
    <w:abstractNumId w:val="36"/>
  </w:num>
  <w:num w:numId="43" w16cid:durableId="231161315">
    <w:abstractNumId w:val="26"/>
  </w:num>
  <w:num w:numId="44" w16cid:durableId="205993019">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CCC"/>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730"/>
    <w:rsid w:val="00023FB9"/>
    <w:rsid w:val="0002424B"/>
    <w:rsid w:val="00024855"/>
    <w:rsid w:val="00024D90"/>
    <w:rsid w:val="0002503E"/>
    <w:rsid w:val="00025056"/>
    <w:rsid w:val="000252AA"/>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6F9F"/>
    <w:rsid w:val="000370B2"/>
    <w:rsid w:val="00037299"/>
    <w:rsid w:val="00037410"/>
    <w:rsid w:val="000374F5"/>
    <w:rsid w:val="00037A3E"/>
    <w:rsid w:val="00037D6A"/>
    <w:rsid w:val="00037E9F"/>
    <w:rsid w:val="00037F85"/>
    <w:rsid w:val="000402F1"/>
    <w:rsid w:val="0004039A"/>
    <w:rsid w:val="000403C3"/>
    <w:rsid w:val="00040A42"/>
    <w:rsid w:val="00040AA4"/>
    <w:rsid w:val="00040C71"/>
    <w:rsid w:val="00040DF8"/>
    <w:rsid w:val="00040FA6"/>
    <w:rsid w:val="000416A5"/>
    <w:rsid w:val="000416F8"/>
    <w:rsid w:val="000417D2"/>
    <w:rsid w:val="00041833"/>
    <w:rsid w:val="00041A0F"/>
    <w:rsid w:val="00041AF6"/>
    <w:rsid w:val="00041B8E"/>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4C0"/>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CFC"/>
    <w:rsid w:val="00053D9C"/>
    <w:rsid w:val="00054700"/>
    <w:rsid w:val="00054BDD"/>
    <w:rsid w:val="00054F2F"/>
    <w:rsid w:val="000553C3"/>
    <w:rsid w:val="000555E8"/>
    <w:rsid w:val="000557DB"/>
    <w:rsid w:val="000559B2"/>
    <w:rsid w:val="00055F82"/>
    <w:rsid w:val="0005602C"/>
    <w:rsid w:val="00056152"/>
    <w:rsid w:val="000562F2"/>
    <w:rsid w:val="0005640E"/>
    <w:rsid w:val="000568CA"/>
    <w:rsid w:val="00056F42"/>
    <w:rsid w:val="000575C0"/>
    <w:rsid w:val="00057633"/>
    <w:rsid w:val="00057936"/>
    <w:rsid w:val="0005799F"/>
    <w:rsid w:val="00057B25"/>
    <w:rsid w:val="000601F1"/>
    <w:rsid w:val="00060348"/>
    <w:rsid w:val="00060767"/>
    <w:rsid w:val="00061042"/>
    <w:rsid w:val="00061066"/>
    <w:rsid w:val="00061216"/>
    <w:rsid w:val="00061AD5"/>
    <w:rsid w:val="00061B49"/>
    <w:rsid w:val="00061D96"/>
    <w:rsid w:val="00061DBD"/>
    <w:rsid w:val="00061E61"/>
    <w:rsid w:val="00061E79"/>
    <w:rsid w:val="00061F8B"/>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F3A"/>
    <w:rsid w:val="00066A2E"/>
    <w:rsid w:val="00066E9F"/>
    <w:rsid w:val="0006717A"/>
    <w:rsid w:val="0006753C"/>
    <w:rsid w:val="00067C5F"/>
    <w:rsid w:val="0007066B"/>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4F14"/>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5"/>
    <w:rsid w:val="00082849"/>
    <w:rsid w:val="00082D16"/>
    <w:rsid w:val="00082DC2"/>
    <w:rsid w:val="00082DCF"/>
    <w:rsid w:val="00082F80"/>
    <w:rsid w:val="000830E4"/>
    <w:rsid w:val="00083511"/>
    <w:rsid w:val="00083633"/>
    <w:rsid w:val="00083A5C"/>
    <w:rsid w:val="00083B8C"/>
    <w:rsid w:val="00083C95"/>
    <w:rsid w:val="00084158"/>
    <w:rsid w:val="00084435"/>
    <w:rsid w:val="00084935"/>
    <w:rsid w:val="00084FF6"/>
    <w:rsid w:val="0008534F"/>
    <w:rsid w:val="0008544D"/>
    <w:rsid w:val="000857BA"/>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81D"/>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4E49"/>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3E0"/>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E3B"/>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EE8"/>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1C5"/>
    <w:rsid w:val="000E2900"/>
    <w:rsid w:val="000E2BCA"/>
    <w:rsid w:val="000E37F4"/>
    <w:rsid w:val="000E3E41"/>
    <w:rsid w:val="000E3E5B"/>
    <w:rsid w:val="000E431D"/>
    <w:rsid w:val="000E43EF"/>
    <w:rsid w:val="000E45F1"/>
    <w:rsid w:val="000E46B5"/>
    <w:rsid w:val="000E47AA"/>
    <w:rsid w:val="000E5534"/>
    <w:rsid w:val="000E562F"/>
    <w:rsid w:val="000E5640"/>
    <w:rsid w:val="000E5EF7"/>
    <w:rsid w:val="000E62F9"/>
    <w:rsid w:val="000E6394"/>
    <w:rsid w:val="000E6496"/>
    <w:rsid w:val="000E67B1"/>
    <w:rsid w:val="000E7037"/>
    <w:rsid w:val="000E79A8"/>
    <w:rsid w:val="000E7AA5"/>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B6"/>
    <w:rsid w:val="000F76CC"/>
    <w:rsid w:val="000F78CC"/>
    <w:rsid w:val="000F79F3"/>
    <w:rsid w:val="000F7F8B"/>
    <w:rsid w:val="000F7FB5"/>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793"/>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9F4"/>
    <w:rsid w:val="00110A35"/>
    <w:rsid w:val="00110EE2"/>
    <w:rsid w:val="001110A5"/>
    <w:rsid w:val="001110D9"/>
    <w:rsid w:val="001114F8"/>
    <w:rsid w:val="001118C6"/>
    <w:rsid w:val="00111905"/>
    <w:rsid w:val="00111C79"/>
    <w:rsid w:val="00111EC1"/>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6E1F"/>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CA5"/>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058"/>
    <w:rsid w:val="001634C7"/>
    <w:rsid w:val="00163548"/>
    <w:rsid w:val="0016392B"/>
    <w:rsid w:val="00163B92"/>
    <w:rsid w:val="00163DB5"/>
    <w:rsid w:val="00163F33"/>
    <w:rsid w:val="001640F4"/>
    <w:rsid w:val="00164143"/>
    <w:rsid w:val="00164971"/>
    <w:rsid w:val="00164A11"/>
    <w:rsid w:val="00164AC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A57"/>
    <w:rsid w:val="00167B5E"/>
    <w:rsid w:val="00167D55"/>
    <w:rsid w:val="00167FB6"/>
    <w:rsid w:val="001700AA"/>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5DD6"/>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4C2"/>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33"/>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12"/>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B7ECD"/>
    <w:rsid w:val="001C0179"/>
    <w:rsid w:val="001C033D"/>
    <w:rsid w:val="001C068D"/>
    <w:rsid w:val="001C0848"/>
    <w:rsid w:val="001C0862"/>
    <w:rsid w:val="001C0A5C"/>
    <w:rsid w:val="001C0C28"/>
    <w:rsid w:val="001C0D65"/>
    <w:rsid w:val="001C0FC1"/>
    <w:rsid w:val="001C1039"/>
    <w:rsid w:val="001C1193"/>
    <w:rsid w:val="001C122E"/>
    <w:rsid w:val="001C1833"/>
    <w:rsid w:val="001C20DA"/>
    <w:rsid w:val="001C220B"/>
    <w:rsid w:val="001C26A0"/>
    <w:rsid w:val="001C2E5A"/>
    <w:rsid w:val="001C2E9B"/>
    <w:rsid w:val="001C303E"/>
    <w:rsid w:val="001C315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CDB"/>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652"/>
    <w:rsid w:val="001D46DC"/>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1F01"/>
    <w:rsid w:val="001F2278"/>
    <w:rsid w:val="001F2607"/>
    <w:rsid w:val="001F301E"/>
    <w:rsid w:val="001F3849"/>
    <w:rsid w:val="001F38E6"/>
    <w:rsid w:val="001F3B9F"/>
    <w:rsid w:val="001F3DD7"/>
    <w:rsid w:val="001F3FFE"/>
    <w:rsid w:val="001F40B7"/>
    <w:rsid w:val="001F41ED"/>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2FDB"/>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6534"/>
    <w:rsid w:val="002074E0"/>
    <w:rsid w:val="00207868"/>
    <w:rsid w:val="002102C0"/>
    <w:rsid w:val="00210511"/>
    <w:rsid w:val="00210648"/>
    <w:rsid w:val="00210CA7"/>
    <w:rsid w:val="00210D9C"/>
    <w:rsid w:val="00210DB8"/>
    <w:rsid w:val="00210E27"/>
    <w:rsid w:val="00211485"/>
    <w:rsid w:val="0021193B"/>
    <w:rsid w:val="002121A3"/>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0F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21C"/>
    <w:rsid w:val="002218F8"/>
    <w:rsid w:val="0022192B"/>
    <w:rsid w:val="00221967"/>
    <w:rsid w:val="0022199D"/>
    <w:rsid w:val="00221F00"/>
    <w:rsid w:val="0022203A"/>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1"/>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3FB"/>
    <w:rsid w:val="002418D0"/>
    <w:rsid w:val="00241CB4"/>
    <w:rsid w:val="00241F34"/>
    <w:rsid w:val="00241FBE"/>
    <w:rsid w:val="0024266F"/>
    <w:rsid w:val="00242941"/>
    <w:rsid w:val="00242AED"/>
    <w:rsid w:val="00242AEF"/>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2F"/>
    <w:rsid w:val="00253438"/>
    <w:rsid w:val="002534B1"/>
    <w:rsid w:val="00253623"/>
    <w:rsid w:val="002536AF"/>
    <w:rsid w:val="00253BC9"/>
    <w:rsid w:val="002541A5"/>
    <w:rsid w:val="00254606"/>
    <w:rsid w:val="002549DE"/>
    <w:rsid w:val="00254B2A"/>
    <w:rsid w:val="00254E3F"/>
    <w:rsid w:val="00254FF1"/>
    <w:rsid w:val="002554F1"/>
    <w:rsid w:val="00255868"/>
    <w:rsid w:val="00255C05"/>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61"/>
    <w:rsid w:val="00260AA5"/>
    <w:rsid w:val="0026113E"/>
    <w:rsid w:val="002614B9"/>
    <w:rsid w:val="00261B87"/>
    <w:rsid w:val="00261EA9"/>
    <w:rsid w:val="00261ED6"/>
    <w:rsid w:val="002620C9"/>
    <w:rsid w:val="00262264"/>
    <w:rsid w:val="00262331"/>
    <w:rsid w:val="0026275A"/>
    <w:rsid w:val="002629E2"/>
    <w:rsid w:val="00262AAC"/>
    <w:rsid w:val="00262B03"/>
    <w:rsid w:val="002636F1"/>
    <w:rsid w:val="00263776"/>
    <w:rsid w:val="00263DA8"/>
    <w:rsid w:val="00263E03"/>
    <w:rsid w:val="002649FC"/>
    <w:rsid w:val="00264AAA"/>
    <w:rsid w:val="00264F34"/>
    <w:rsid w:val="00264F6D"/>
    <w:rsid w:val="00264F92"/>
    <w:rsid w:val="0026546C"/>
    <w:rsid w:val="002657E4"/>
    <w:rsid w:val="00265855"/>
    <w:rsid w:val="00267349"/>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020"/>
    <w:rsid w:val="002741AC"/>
    <w:rsid w:val="002742D3"/>
    <w:rsid w:val="00274396"/>
    <w:rsid w:val="00274CEE"/>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5A5A"/>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974"/>
    <w:rsid w:val="00291D01"/>
    <w:rsid w:val="00291D50"/>
    <w:rsid w:val="00291E52"/>
    <w:rsid w:val="00291EAC"/>
    <w:rsid w:val="00291EBD"/>
    <w:rsid w:val="00291F7C"/>
    <w:rsid w:val="00292092"/>
    <w:rsid w:val="00292717"/>
    <w:rsid w:val="0029290F"/>
    <w:rsid w:val="00292C1A"/>
    <w:rsid w:val="00292C27"/>
    <w:rsid w:val="00292D90"/>
    <w:rsid w:val="00292FC9"/>
    <w:rsid w:val="002935D3"/>
    <w:rsid w:val="00293AC2"/>
    <w:rsid w:val="00293E6E"/>
    <w:rsid w:val="002945FE"/>
    <w:rsid w:val="002949EC"/>
    <w:rsid w:val="00294B0A"/>
    <w:rsid w:val="00294C50"/>
    <w:rsid w:val="0029515E"/>
    <w:rsid w:val="0029555B"/>
    <w:rsid w:val="0029559F"/>
    <w:rsid w:val="0029564F"/>
    <w:rsid w:val="00295ECF"/>
    <w:rsid w:val="00295FB2"/>
    <w:rsid w:val="00296397"/>
    <w:rsid w:val="002963B2"/>
    <w:rsid w:val="00297127"/>
    <w:rsid w:val="0029721A"/>
    <w:rsid w:val="00297247"/>
    <w:rsid w:val="0029743C"/>
    <w:rsid w:val="002974A4"/>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A9A"/>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9BB"/>
    <w:rsid w:val="002B7A1A"/>
    <w:rsid w:val="002B7E67"/>
    <w:rsid w:val="002B7F0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66C"/>
    <w:rsid w:val="002C49C5"/>
    <w:rsid w:val="002C4AAE"/>
    <w:rsid w:val="002C4B18"/>
    <w:rsid w:val="002C5197"/>
    <w:rsid w:val="002C52B3"/>
    <w:rsid w:val="002C55BA"/>
    <w:rsid w:val="002C55D1"/>
    <w:rsid w:val="002C568E"/>
    <w:rsid w:val="002C6358"/>
    <w:rsid w:val="002C7018"/>
    <w:rsid w:val="002C718E"/>
    <w:rsid w:val="002C75C2"/>
    <w:rsid w:val="002C777A"/>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DAC"/>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5EF1"/>
    <w:rsid w:val="002E61F3"/>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0F3"/>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303"/>
    <w:rsid w:val="002F7671"/>
    <w:rsid w:val="003000DD"/>
    <w:rsid w:val="0030047D"/>
    <w:rsid w:val="003005D7"/>
    <w:rsid w:val="00300DE4"/>
    <w:rsid w:val="00300FEF"/>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6C6"/>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6ACD"/>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E51"/>
    <w:rsid w:val="00322F23"/>
    <w:rsid w:val="00323427"/>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475"/>
    <w:rsid w:val="003357DD"/>
    <w:rsid w:val="00335831"/>
    <w:rsid w:val="003358A3"/>
    <w:rsid w:val="00335D78"/>
    <w:rsid w:val="003369C8"/>
    <w:rsid w:val="00336C8F"/>
    <w:rsid w:val="0033707F"/>
    <w:rsid w:val="0033712C"/>
    <w:rsid w:val="003406BC"/>
    <w:rsid w:val="00340B48"/>
    <w:rsid w:val="00341410"/>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519"/>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AFC"/>
    <w:rsid w:val="00357B45"/>
    <w:rsid w:val="00357F78"/>
    <w:rsid w:val="0036009D"/>
    <w:rsid w:val="003601A4"/>
    <w:rsid w:val="00360849"/>
    <w:rsid w:val="003608C0"/>
    <w:rsid w:val="00360A25"/>
    <w:rsid w:val="00360A54"/>
    <w:rsid w:val="00360A96"/>
    <w:rsid w:val="00360AB0"/>
    <w:rsid w:val="00361100"/>
    <w:rsid w:val="00361894"/>
    <w:rsid w:val="00361EAC"/>
    <w:rsid w:val="00362003"/>
    <w:rsid w:val="003620D5"/>
    <w:rsid w:val="00362601"/>
    <w:rsid w:val="00362C64"/>
    <w:rsid w:val="00362D71"/>
    <w:rsid w:val="00362EBC"/>
    <w:rsid w:val="00362F06"/>
    <w:rsid w:val="00363087"/>
    <w:rsid w:val="00363175"/>
    <w:rsid w:val="0036345D"/>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2CC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CF0"/>
    <w:rsid w:val="00376F7A"/>
    <w:rsid w:val="0037738C"/>
    <w:rsid w:val="00377603"/>
    <w:rsid w:val="003776EF"/>
    <w:rsid w:val="003802AE"/>
    <w:rsid w:val="0038054D"/>
    <w:rsid w:val="00380AF1"/>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8DA"/>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8D9"/>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A70"/>
    <w:rsid w:val="003A5C64"/>
    <w:rsid w:val="003A5CD8"/>
    <w:rsid w:val="003A5FA4"/>
    <w:rsid w:val="003A672E"/>
    <w:rsid w:val="003A68F6"/>
    <w:rsid w:val="003A69D1"/>
    <w:rsid w:val="003A6EDB"/>
    <w:rsid w:val="003A782A"/>
    <w:rsid w:val="003A7A3D"/>
    <w:rsid w:val="003B01E5"/>
    <w:rsid w:val="003B0379"/>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64"/>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323"/>
    <w:rsid w:val="003C35B4"/>
    <w:rsid w:val="003C371A"/>
    <w:rsid w:val="003C3CA0"/>
    <w:rsid w:val="003C3E5F"/>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419"/>
    <w:rsid w:val="003D15CF"/>
    <w:rsid w:val="003D19D1"/>
    <w:rsid w:val="003D1EEC"/>
    <w:rsid w:val="003D1F0E"/>
    <w:rsid w:val="003D2060"/>
    <w:rsid w:val="003D24F5"/>
    <w:rsid w:val="003D27CA"/>
    <w:rsid w:val="003D29C1"/>
    <w:rsid w:val="003D2CE6"/>
    <w:rsid w:val="003D34A4"/>
    <w:rsid w:val="003D359A"/>
    <w:rsid w:val="003D39C2"/>
    <w:rsid w:val="003D3A26"/>
    <w:rsid w:val="003D3E76"/>
    <w:rsid w:val="003D46ED"/>
    <w:rsid w:val="003D4CE5"/>
    <w:rsid w:val="003D5420"/>
    <w:rsid w:val="003D5943"/>
    <w:rsid w:val="003D5952"/>
    <w:rsid w:val="003D5AC9"/>
    <w:rsid w:val="003D5BE7"/>
    <w:rsid w:val="003D6151"/>
    <w:rsid w:val="003D66D0"/>
    <w:rsid w:val="003D713F"/>
    <w:rsid w:val="003D7546"/>
    <w:rsid w:val="003D7C5F"/>
    <w:rsid w:val="003E002F"/>
    <w:rsid w:val="003E04E8"/>
    <w:rsid w:val="003E066E"/>
    <w:rsid w:val="003E0745"/>
    <w:rsid w:val="003E089E"/>
    <w:rsid w:val="003E0960"/>
    <w:rsid w:val="003E0B24"/>
    <w:rsid w:val="003E132F"/>
    <w:rsid w:val="003E1850"/>
    <w:rsid w:val="003E1AC8"/>
    <w:rsid w:val="003E226C"/>
    <w:rsid w:val="003E239D"/>
    <w:rsid w:val="003E2483"/>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34B"/>
    <w:rsid w:val="003F7829"/>
    <w:rsid w:val="003F7B80"/>
    <w:rsid w:val="003F7C09"/>
    <w:rsid w:val="003F7F8D"/>
    <w:rsid w:val="004000F8"/>
    <w:rsid w:val="004005E0"/>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0D"/>
    <w:rsid w:val="004076EA"/>
    <w:rsid w:val="00407855"/>
    <w:rsid w:val="004078B7"/>
    <w:rsid w:val="00410177"/>
    <w:rsid w:val="00410426"/>
    <w:rsid w:val="00410892"/>
    <w:rsid w:val="004108B5"/>
    <w:rsid w:val="00410A71"/>
    <w:rsid w:val="00410D7A"/>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17BCC"/>
    <w:rsid w:val="00420833"/>
    <w:rsid w:val="0042085D"/>
    <w:rsid w:val="00420CD3"/>
    <w:rsid w:val="00420D32"/>
    <w:rsid w:val="00420E17"/>
    <w:rsid w:val="00420F9C"/>
    <w:rsid w:val="0042147C"/>
    <w:rsid w:val="0042166E"/>
    <w:rsid w:val="00421776"/>
    <w:rsid w:val="0042192F"/>
    <w:rsid w:val="00421A19"/>
    <w:rsid w:val="00421AA6"/>
    <w:rsid w:val="00421C02"/>
    <w:rsid w:val="00421CCC"/>
    <w:rsid w:val="00422322"/>
    <w:rsid w:val="00422490"/>
    <w:rsid w:val="00423D89"/>
    <w:rsid w:val="004240AB"/>
    <w:rsid w:val="00424242"/>
    <w:rsid w:val="0042455A"/>
    <w:rsid w:val="00424647"/>
    <w:rsid w:val="0042472B"/>
    <w:rsid w:val="0042483E"/>
    <w:rsid w:val="00424CBD"/>
    <w:rsid w:val="00424F3B"/>
    <w:rsid w:val="00425445"/>
    <w:rsid w:val="00425492"/>
    <w:rsid w:val="00425A5A"/>
    <w:rsid w:val="00425ACC"/>
    <w:rsid w:val="00425DD5"/>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AA7"/>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800"/>
    <w:rsid w:val="00453A13"/>
    <w:rsid w:val="00453A5A"/>
    <w:rsid w:val="00453B1A"/>
    <w:rsid w:val="00453E3B"/>
    <w:rsid w:val="00453E75"/>
    <w:rsid w:val="00454235"/>
    <w:rsid w:val="00454677"/>
    <w:rsid w:val="004547AF"/>
    <w:rsid w:val="00454B38"/>
    <w:rsid w:val="004551F1"/>
    <w:rsid w:val="004552BD"/>
    <w:rsid w:val="00455587"/>
    <w:rsid w:val="004558AC"/>
    <w:rsid w:val="004559D6"/>
    <w:rsid w:val="00455B48"/>
    <w:rsid w:val="004560F8"/>
    <w:rsid w:val="00456135"/>
    <w:rsid w:val="004562E4"/>
    <w:rsid w:val="0045639F"/>
    <w:rsid w:val="00456482"/>
    <w:rsid w:val="00456632"/>
    <w:rsid w:val="00457082"/>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D2D"/>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1DD1"/>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2B6"/>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5D5"/>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8BF"/>
    <w:rsid w:val="004A5933"/>
    <w:rsid w:val="004A59D3"/>
    <w:rsid w:val="004A5DFB"/>
    <w:rsid w:val="004A6213"/>
    <w:rsid w:val="004A721E"/>
    <w:rsid w:val="004A7227"/>
    <w:rsid w:val="004A76BB"/>
    <w:rsid w:val="004A7B2D"/>
    <w:rsid w:val="004B036F"/>
    <w:rsid w:val="004B0443"/>
    <w:rsid w:val="004B081E"/>
    <w:rsid w:val="004B08D4"/>
    <w:rsid w:val="004B098D"/>
    <w:rsid w:val="004B157F"/>
    <w:rsid w:val="004B16B7"/>
    <w:rsid w:val="004B1758"/>
    <w:rsid w:val="004B18A2"/>
    <w:rsid w:val="004B1B1A"/>
    <w:rsid w:val="004B288D"/>
    <w:rsid w:val="004B315D"/>
    <w:rsid w:val="004B3DB8"/>
    <w:rsid w:val="004B4050"/>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21"/>
    <w:rsid w:val="004C0058"/>
    <w:rsid w:val="004C02D2"/>
    <w:rsid w:val="004C06A3"/>
    <w:rsid w:val="004C06CA"/>
    <w:rsid w:val="004C06E9"/>
    <w:rsid w:val="004C0CD4"/>
    <w:rsid w:val="004C0D0C"/>
    <w:rsid w:val="004C0E98"/>
    <w:rsid w:val="004C10C6"/>
    <w:rsid w:val="004C10DF"/>
    <w:rsid w:val="004C1101"/>
    <w:rsid w:val="004C2602"/>
    <w:rsid w:val="004C2BD6"/>
    <w:rsid w:val="004C3074"/>
    <w:rsid w:val="004C3258"/>
    <w:rsid w:val="004C36CA"/>
    <w:rsid w:val="004C3F7D"/>
    <w:rsid w:val="004C41ED"/>
    <w:rsid w:val="004C45B1"/>
    <w:rsid w:val="004C46FE"/>
    <w:rsid w:val="004C4769"/>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3D19"/>
    <w:rsid w:val="004D4026"/>
    <w:rsid w:val="004D43F6"/>
    <w:rsid w:val="004D45B7"/>
    <w:rsid w:val="004D47C5"/>
    <w:rsid w:val="004D49FC"/>
    <w:rsid w:val="004D4C12"/>
    <w:rsid w:val="004D4C9F"/>
    <w:rsid w:val="004D536C"/>
    <w:rsid w:val="004D540F"/>
    <w:rsid w:val="004D5619"/>
    <w:rsid w:val="004D5FA4"/>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0D32"/>
    <w:rsid w:val="004F0E2E"/>
    <w:rsid w:val="004F0EDF"/>
    <w:rsid w:val="004F122E"/>
    <w:rsid w:val="004F1571"/>
    <w:rsid w:val="004F1704"/>
    <w:rsid w:val="004F182B"/>
    <w:rsid w:val="004F1E8F"/>
    <w:rsid w:val="004F1F95"/>
    <w:rsid w:val="004F2029"/>
    <w:rsid w:val="004F261A"/>
    <w:rsid w:val="004F281C"/>
    <w:rsid w:val="004F2C62"/>
    <w:rsid w:val="004F2CA6"/>
    <w:rsid w:val="004F31D8"/>
    <w:rsid w:val="004F36A8"/>
    <w:rsid w:val="004F4333"/>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534"/>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41C"/>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832"/>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6C97"/>
    <w:rsid w:val="005270D7"/>
    <w:rsid w:val="00527832"/>
    <w:rsid w:val="005301A8"/>
    <w:rsid w:val="005301DC"/>
    <w:rsid w:val="005302DC"/>
    <w:rsid w:val="005303F7"/>
    <w:rsid w:val="00530493"/>
    <w:rsid w:val="005305FB"/>
    <w:rsid w:val="00530DF6"/>
    <w:rsid w:val="00530EB7"/>
    <w:rsid w:val="00531128"/>
    <w:rsid w:val="0053131D"/>
    <w:rsid w:val="00531A71"/>
    <w:rsid w:val="00531D55"/>
    <w:rsid w:val="00531E15"/>
    <w:rsid w:val="0053240B"/>
    <w:rsid w:val="00532AEB"/>
    <w:rsid w:val="00532BD5"/>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A9"/>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47B63"/>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179"/>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49F"/>
    <w:rsid w:val="00576A9B"/>
    <w:rsid w:val="00576C15"/>
    <w:rsid w:val="00576C38"/>
    <w:rsid w:val="005770AE"/>
    <w:rsid w:val="0057721A"/>
    <w:rsid w:val="005777C3"/>
    <w:rsid w:val="00580423"/>
    <w:rsid w:val="0058044F"/>
    <w:rsid w:val="00580493"/>
    <w:rsid w:val="0058064B"/>
    <w:rsid w:val="00580B4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5B2"/>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14"/>
    <w:rsid w:val="00596476"/>
    <w:rsid w:val="00596591"/>
    <w:rsid w:val="005968A1"/>
    <w:rsid w:val="0059692B"/>
    <w:rsid w:val="00596A30"/>
    <w:rsid w:val="00596BEE"/>
    <w:rsid w:val="005974F4"/>
    <w:rsid w:val="005975CC"/>
    <w:rsid w:val="005976D0"/>
    <w:rsid w:val="00597AFE"/>
    <w:rsid w:val="005A0159"/>
    <w:rsid w:val="005A02F1"/>
    <w:rsid w:val="005A0A4D"/>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263"/>
    <w:rsid w:val="005B03B1"/>
    <w:rsid w:val="005B0A3F"/>
    <w:rsid w:val="005B0C74"/>
    <w:rsid w:val="005B0D4F"/>
    <w:rsid w:val="005B10FA"/>
    <w:rsid w:val="005B1793"/>
    <w:rsid w:val="005B1CA3"/>
    <w:rsid w:val="005B22A5"/>
    <w:rsid w:val="005B2361"/>
    <w:rsid w:val="005B248A"/>
    <w:rsid w:val="005B2537"/>
    <w:rsid w:val="005B26A0"/>
    <w:rsid w:val="005B2B4C"/>
    <w:rsid w:val="005B2BC0"/>
    <w:rsid w:val="005B3509"/>
    <w:rsid w:val="005B3691"/>
    <w:rsid w:val="005B3742"/>
    <w:rsid w:val="005B3947"/>
    <w:rsid w:val="005B4774"/>
    <w:rsid w:val="005B4AAB"/>
    <w:rsid w:val="005B5200"/>
    <w:rsid w:val="005B53F7"/>
    <w:rsid w:val="005B5697"/>
    <w:rsid w:val="005B5A98"/>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46B"/>
    <w:rsid w:val="005D0582"/>
    <w:rsid w:val="005D0598"/>
    <w:rsid w:val="005D05E0"/>
    <w:rsid w:val="005D0B42"/>
    <w:rsid w:val="005D0BE5"/>
    <w:rsid w:val="005D1104"/>
    <w:rsid w:val="005D19A4"/>
    <w:rsid w:val="005D1D65"/>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C3E"/>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6D9"/>
    <w:rsid w:val="005E377F"/>
    <w:rsid w:val="005E37CB"/>
    <w:rsid w:val="005E3930"/>
    <w:rsid w:val="005E3E75"/>
    <w:rsid w:val="005E45F5"/>
    <w:rsid w:val="005E4ACA"/>
    <w:rsid w:val="005E534D"/>
    <w:rsid w:val="005E5556"/>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351"/>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799"/>
    <w:rsid w:val="0060199E"/>
    <w:rsid w:val="006019D2"/>
    <w:rsid w:val="00601E5D"/>
    <w:rsid w:val="0060294B"/>
    <w:rsid w:val="00602E42"/>
    <w:rsid w:val="00602EBA"/>
    <w:rsid w:val="0060318D"/>
    <w:rsid w:val="00603289"/>
    <w:rsid w:val="00603B8F"/>
    <w:rsid w:val="0060429C"/>
    <w:rsid w:val="0060466F"/>
    <w:rsid w:val="00605404"/>
    <w:rsid w:val="00605A6E"/>
    <w:rsid w:val="00605BE4"/>
    <w:rsid w:val="00605DCE"/>
    <w:rsid w:val="00605F27"/>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2E14"/>
    <w:rsid w:val="006132F0"/>
    <w:rsid w:val="006134B9"/>
    <w:rsid w:val="00613558"/>
    <w:rsid w:val="006139BA"/>
    <w:rsid w:val="00613A3F"/>
    <w:rsid w:val="00613AA4"/>
    <w:rsid w:val="00613BE5"/>
    <w:rsid w:val="00613E9E"/>
    <w:rsid w:val="00614109"/>
    <w:rsid w:val="006142DE"/>
    <w:rsid w:val="0061498A"/>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BBF"/>
    <w:rsid w:val="00622EDC"/>
    <w:rsid w:val="0062304A"/>
    <w:rsid w:val="00623204"/>
    <w:rsid w:val="00623A5B"/>
    <w:rsid w:val="0062424C"/>
    <w:rsid w:val="00624427"/>
    <w:rsid w:val="0062447A"/>
    <w:rsid w:val="00624874"/>
    <w:rsid w:val="00624D02"/>
    <w:rsid w:val="00625513"/>
    <w:rsid w:val="006260FF"/>
    <w:rsid w:val="00626347"/>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1F88"/>
    <w:rsid w:val="00632000"/>
    <w:rsid w:val="0063281F"/>
    <w:rsid w:val="00632A42"/>
    <w:rsid w:val="00632B92"/>
    <w:rsid w:val="006335D4"/>
    <w:rsid w:val="00633764"/>
    <w:rsid w:val="0063397B"/>
    <w:rsid w:val="00633CCE"/>
    <w:rsid w:val="00633F01"/>
    <w:rsid w:val="006348D2"/>
    <w:rsid w:val="00634A3F"/>
    <w:rsid w:val="00634BDA"/>
    <w:rsid w:val="00634DCC"/>
    <w:rsid w:val="00634E54"/>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575"/>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D4"/>
    <w:rsid w:val="006619E2"/>
    <w:rsid w:val="00661A1A"/>
    <w:rsid w:val="00661D5D"/>
    <w:rsid w:val="00661E89"/>
    <w:rsid w:val="00661FF0"/>
    <w:rsid w:val="006620C9"/>
    <w:rsid w:val="006623A3"/>
    <w:rsid w:val="0066256A"/>
    <w:rsid w:val="0066278B"/>
    <w:rsid w:val="00662D73"/>
    <w:rsid w:val="00663076"/>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7D"/>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8C4"/>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A0F"/>
    <w:rsid w:val="00676E9F"/>
    <w:rsid w:val="00677157"/>
    <w:rsid w:val="006774B7"/>
    <w:rsid w:val="006778CB"/>
    <w:rsid w:val="006800AC"/>
    <w:rsid w:val="0068057E"/>
    <w:rsid w:val="00680B25"/>
    <w:rsid w:val="00680FCC"/>
    <w:rsid w:val="006818A9"/>
    <w:rsid w:val="00681B7F"/>
    <w:rsid w:val="00681C4E"/>
    <w:rsid w:val="00681DAF"/>
    <w:rsid w:val="00681DF9"/>
    <w:rsid w:val="006821DB"/>
    <w:rsid w:val="00682579"/>
    <w:rsid w:val="0068345A"/>
    <w:rsid w:val="0068357D"/>
    <w:rsid w:val="0068364B"/>
    <w:rsid w:val="00683C6A"/>
    <w:rsid w:val="006845F5"/>
    <w:rsid w:val="00684603"/>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0BDC"/>
    <w:rsid w:val="0069139C"/>
    <w:rsid w:val="006914CC"/>
    <w:rsid w:val="006915B5"/>
    <w:rsid w:val="00691BAE"/>
    <w:rsid w:val="00691D03"/>
    <w:rsid w:val="006926C8"/>
    <w:rsid w:val="00692752"/>
    <w:rsid w:val="006927C2"/>
    <w:rsid w:val="00692C93"/>
    <w:rsid w:val="00692D15"/>
    <w:rsid w:val="00692F69"/>
    <w:rsid w:val="00692FBC"/>
    <w:rsid w:val="006931A1"/>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97DE6"/>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3B9C"/>
    <w:rsid w:val="006A4C77"/>
    <w:rsid w:val="006A4D0F"/>
    <w:rsid w:val="006A53AB"/>
    <w:rsid w:val="006A5844"/>
    <w:rsid w:val="006A5C9A"/>
    <w:rsid w:val="006A5E97"/>
    <w:rsid w:val="006A619B"/>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5C23"/>
    <w:rsid w:val="006B63EE"/>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9F0"/>
    <w:rsid w:val="006B7CE6"/>
    <w:rsid w:val="006B7F3C"/>
    <w:rsid w:val="006C0254"/>
    <w:rsid w:val="006C03D1"/>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AEA"/>
    <w:rsid w:val="006C5B06"/>
    <w:rsid w:val="006C606F"/>
    <w:rsid w:val="006C61C2"/>
    <w:rsid w:val="006C6305"/>
    <w:rsid w:val="006C683C"/>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3F02"/>
    <w:rsid w:val="006D4544"/>
    <w:rsid w:val="006D470E"/>
    <w:rsid w:val="006D5261"/>
    <w:rsid w:val="006D54D5"/>
    <w:rsid w:val="006D55F6"/>
    <w:rsid w:val="006D5881"/>
    <w:rsid w:val="006D5B83"/>
    <w:rsid w:val="006D5C58"/>
    <w:rsid w:val="006D5E46"/>
    <w:rsid w:val="006D5F09"/>
    <w:rsid w:val="006D614F"/>
    <w:rsid w:val="006D65A7"/>
    <w:rsid w:val="006D68AC"/>
    <w:rsid w:val="006D6B78"/>
    <w:rsid w:val="006D6CA5"/>
    <w:rsid w:val="006D7454"/>
    <w:rsid w:val="006D776F"/>
    <w:rsid w:val="006D7B9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821"/>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3B0"/>
    <w:rsid w:val="006F1937"/>
    <w:rsid w:val="006F1BCB"/>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705"/>
    <w:rsid w:val="007027AE"/>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77C"/>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6D"/>
    <w:rsid w:val="00725B88"/>
    <w:rsid w:val="0072608D"/>
    <w:rsid w:val="007266B6"/>
    <w:rsid w:val="00726B29"/>
    <w:rsid w:val="00726E06"/>
    <w:rsid w:val="00727CBB"/>
    <w:rsid w:val="00727DB1"/>
    <w:rsid w:val="0073031F"/>
    <w:rsid w:val="0073053D"/>
    <w:rsid w:val="007308FE"/>
    <w:rsid w:val="00730DE3"/>
    <w:rsid w:val="0073109F"/>
    <w:rsid w:val="007312B7"/>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7C2"/>
    <w:rsid w:val="007359B9"/>
    <w:rsid w:val="00735E13"/>
    <w:rsid w:val="0073604C"/>
    <w:rsid w:val="00736650"/>
    <w:rsid w:val="0073692C"/>
    <w:rsid w:val="007369C5"/>
    <w:rsid w:val="00736AC5"/>
    <w:rsid w:val="00736CBB"/>
    <w:rsid w:val="00737638"/>
    <w:rsid w:val="00737B22"/>
    <w:rsid w:val="00740388"/>
    <w:rsid w:val="00740486"/>
    <w:rsid w:val="0074070F"/>
    <w:rsid w:val="007407D0"/>
    <w:rsid w:val="00740A94"/>
    <w:rsid w:val="00740EE3"/>
    <w:rsid w:val="00740FB8"/>
    <w:rsid w:val="007412B8"/>
    <w:rsid w:val="007412DE"/>
    <w:rsid w:val="00741421"/>
    <w:rsid w:val="007414C4"/>
    <w:rsid w:val="007416C5"/>
    <w:rsid w:val="00741856"/>
    <w:rsid w:val="007418B7"/>
    <w:rsid w:val="007418DC"/>
    <w:rsid w:val="007419FE"/>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280"/>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0A"/>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3CC6"/>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27"/>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69"/>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5F4"/>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7DF"/>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A9B"/>
    <w:rsid w:val="007B4BB3"/>
    <w:rsid w:val="007B4BC1"/>
    <w:rsid w:val="007B4DE0"/>
    <w:rsid w:val="007B5435"/>
    <w:rsid w:val="007B57E5"/>
    <w:rsid w:val="007B5EA2"/>
    <w:rsid w:val="007B5F3F"/>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78B"/>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5F1C"/>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645"/>
    <w:rsid w:val="0080176A"/>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C32"/>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4BEE"/>
    <w:rsid w:val="00814DC8"/>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43"/>
    <w:rsid w:val="00827FF7"/>
    <w:rsid w:val="00830290"/>
    <w:rsid w:val="00830661"/>
    <w:rsid w:val="008308A1"/>
    <w:rsid w:val="00830C32"/>
    <w:rsid w:val="00830ECE"/>
    <w:rsid w:val="008312C1"/>
    <w:rsid w:val="00831382"/>
    <w:rsid w:val="0083139B"/>
    <w:rsid w:val="00831939"/>
    <w:rsid w:val="00831B75"/>
    <w:rsid w:val="0083221D"/>
    <w:rsid w:val="0083271F"/>
    <w:rsid w:val="00832D2E"/>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37E39"/>
    <w:rsid w:val="00837FD6"/>
    <w:rsid w:val="0084092F"/>
    <w:rsid w:val="0084197B"/>
    <w:rsid w:val="00842023"/>
    <w:rsid w:val="0084245B"/>
    <w:rsid w:val="00842950"/>
    <w:rsid w:val="00842DB5"/>
    <w:rsid w:val="00842EA6"/>
    <w:rsid w:val="00842EF0"/>
    <w:rsid w:val="00843077"/>
    <w:rsid w:val="0084312A"/>
    <w:rsid w:val="00843A63"/>
    <w:rsid w:val="00843EBC"/>
    <w:rsid w:val="0084401C"/>
    <w:rsid w:val="00844612"/>
    <w:rsid w:val="008447C3"/>
    <w:rsid w:val="00844FEC"/>
    <w:rsid w:val="008452D9"/>
    <w:rsid w:val="008453A5"/>
    <w:rsid w:val="00845AAE"/>
    <w:rsid w:val="00845BFF"/>
    <w:rsid w:val="008462D8"/>
    <w:rsid w:val="008464A0"/>
    <w:rsid w:val="0084692A"/>
    <w:rsid w:val="00846CDB"/>
    <w:rsid w:val="00846D9E"/>
    <w:rsid w:val="0084727E"/>
    <w:rsid w:val="00847349"/>
    <w:rsid w:val="00847736"/>
    <w:rsid w:val="00847BD6"/>
    <w:rsid w:val="00847EBD"/>
    <w:rsid w:val="00850114"/>
    <w:rsid w:val="008503F3"/>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3E14"/>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10B"/>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40F"/>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395"/>
    <w:rsid w:val="00894CF1"/>
    <w:rsid w:val="008951F7"/>
    <w:rsid w:val="008959DD"/>
    <w:rsid w:val="00895AA4"/>
    <w:rsid w:val="00895B50"/>
    <w:rsid w:val="00895CFF"/>
    <w:rsid w:val="00896238"/>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6EE"/>
    <w:rsid w:val="008A1794"/>
    <w:rsid w:val="008A1EA8"/>
    <w:rsid w:val="008A20CE"/>
    <w:rsid w:val="008A219E"/>
    <w:rsid w:val="008A2255"/>
    <w:rsid w:val="008A2409"/>
    <w:rsid w:val="008A245E"/>
    <w:rsid w:val="008A2930"/>
    <w:rsid w:val="008A2BAF"/>
    <w:rsid w:val="008A32D5"/>
    <w:rsid w:val="008A386C"/>
    <w:rsid w:val="008A391E"/>
    <w:rsid w:val="008A3A7A"/>
    <w:rsid w:val="008A3EC9"/>
    <w:rsid w:val="008A3EF7"/>
    <w:rsid w:val="008A3F3C"/>
    <w:rsid w:val="008A4335"/>
    <w:rsid w:val="008A47C9"/>
    <w:rsid w:val="008A4B38"/>
    <w:rsid w:val="008A4C7D"/>
    <w:rsid w:val="008A4F60"/>
    <w:rsid w:val="008A5076"/>
    <w:rsid w:val="008A5268"/>
    <w:rsid w:val="008A574F"/>
    <w:rsid w:val="008A5776"/>
    <w:rsid w:val="008A5786"/>
    <w:rsid w:val="008A5DEF"/>
    <w:rsid w:val="008A5E1C"/>
    <w:rsid w:val="008A63F0"/>
    <w:rsid w:val="008A659A"/>
    <w:rsid w:val="008A6B44"/>
    <w:rsid w:val="008A6BD2"/>
    <w:rsid w:val="008A6C5D"/>
    <w:rsid w:val="008A6D92"/>
    <w:rsid w:val="008A6F45"/>
    <w:rsid w:val="008A7025"/>
    <w:rsid w:val="008A71F6"/>
    <w:rsid w:val="008A7678"/>
    <w:rsid w:val="008A76D7"/>
    <w:rsid w:val="008A77A2"/>
    <w:rsid w:val="008B00E7"/>
    <w:rsid w:val="008B019E"/>
    <w:rsid w:val="008B0290"/>
    <w:rsid w:val="008B0760"/>
    <w:rsid w:val="008B085F"/>
    <w:rsid w:val="008B0A9A"/>
    <w:rsid w:val="008B1020"/>
    <w:rsid w:val="008B1099"/>
    <w:rsid w:val="008B10D0"/>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C42"/>
    <w:rsid w:val="008B7D2A"/>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057"/>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4A76"/>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D7C76"/>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43E"/>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9DD"/>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8F7D72"/>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0F24"/>
    <w:rsid w:val="009113FB"/>
    <w:rsid w:val="00911449"/>
    <w:rsid w:val="00911F36"/>
    <w:rsid w:val="009120A5"/>
    <w:rsid w:val="00912146"/>
    <w:rsid w:val="009123E3"/>
    <w:rsid w:val="00912699"/>
    <w:rsid w:val="009129B1"/>
    <w:rsid w:val="00912A3F"/>
    <w:rsid w:val="00912D66"/>
    <w:rsid w:val="00913C28"/>
    <w:rsid w:val="0091412D"/>
    <w:rsid w:val="00914606"/>
    <w:rsid w:val="00914614"/>
    <w:rsid w:val="00914726"/>
    <w:rsid w:val="0091491A"/>
    <w:rsid w:val="00914E37"/>
    <w:rsid w:val="009150F1"/>
    <w:rsid w:val="009150F8"/>
    <w:rsid w:val="009156D4"/>
    <w:rsid w:val="00915D38"/>
    <w:rsid w:val="00915E03"/>
    <w:rsid w:val="00915E30"/>
    <w:rsid w:val="00915F7B"/>
    <w:rsid w:val="00915FF5"/>
    <w:rsid w:val="00916158"/>
    <w:rsid w:val="00916A07"/>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76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889"/>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96"/>
    <w:rsid w:val="009375C2"/>
    <w:rsid w:val="009375DB"/>
    <w:rsid w:val="00937717"/>
    <w:rsid w:val="00937766"/>
    <w:rsid w:val="00937C3F"/>
    <w:rsid w:val="00937CF2"/>
    <w:rsid w:val="00940091"/>
    <w:rsid w:val="00940323"/>
    <w:rsid w:val="0094033B"/>
    <w:rsid w:val="00940803"/>
    <w:rsid w:val="00940D2C"/>
    <w:rsid w:val="009412B1"/>
    <w:rsid w:val="009414C5"/>
    <w:rsid w:val="0094150B"/>
    <w:rsid w:val="00941660"/>
    <w:rsid w:val="0094184A"/>
    <w:rsid w:val="00941879"/>
    <w:rsid w:val="00941A11"/>
    <w:rsid w:val="00941CC9"/>
    <w:rsid w:val="009421E4"/>
    <w:rsid w:val="009423E1"/>
    <w:rsid w:val="009425B1"/>
    <w:rsid w:val="0094276B"/>
    <w:rsid w:val="00942CD8"/>
    <w:rsid w:val="00942FF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1FD"/>
    <w:rsid w:val="009652AF"/>
    <w:rsid w:val="00965944"/>
    <w:rsid w:val="00965B71"/>
    <w:rsid w:val="00965CA5"/>
    <w:rsid w:val="00965E69"/>
    <w:rsid w:val="009672DD"/>
    <w:rsid w:val="009672EB"/>
    <w:rsid w:val="00967E99"/>
    <w:rsid w:val="00970410"/>
    <w:rsid w:val="009705AE"/>
    <w:rsid w:val="00970F0E"/>
    <w:rsid w:val="0097106E"/>
    <w:rsid w:val="009714D9"/>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6FF3"/>
    <w:rsid w:val="00977198"/>
    <w:rsid w:val="009771D2"/>
    <w:rsid w:val="0097767A"/>
    <w:rsid w:val="00977B2A"/>
    <w:rsid w:val="00977C09"/>
    <w:rsid w:val="00977EAD"/>
    <w:rsid w:val="00977F28"/>
    <w:rsid w:val="0098008D"/>
    <w:rsid w:val="0098044C"/>
    <w:rsid w:val="009804AF"/>
    <w:rsid w:val="009806D3"/>
    <w:rsid w:val="009807B2"/>
    <w:rsid w:val="0098099C"/>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4C1"/>
    <w:rsid w:val="009847F5"/>
    <w:rsid w:val="0098493A"/>
    <w:rsid w:val="00984BEF"/>
    <w:rsid w:val="00985027"/>
    <w:rsid w:val="0098519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2EC4"/>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5E0E"/>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096"/>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62C"/>
    <w:rsid w:val="009D27A8"/>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6E4C"/>
    <w:rsid w:val="009D76FC"/>
    <w:rsid w:val="009D78B7"/>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823"/>
    <w:rsid w:val="009E2F93"/>
    <w:rsid w:val="009E3396"/>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60D"/>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CF3"/>
    <w:rsid w:val="00A00D16"/>
    <w:rsid w:val="00A0120B"/>
    <w:rsid w:val="00A01393"/>
    <w:rsid w:val="00A01522"/>
    <w:rsid w:val="00A018F0"/>
    <w:rsid w:val="00A01B14"/>
    <w:rsid w:val="00A01B96"/>
    <w:rsid w:val="00A021BF"/>
    <w:rsid w:val="00A03733"/>
    <w:rsid w:val="00A03A65"/>
    <w:rsid w:val="00A04B92"/>
    <w:rsid w:val="00A04DD5"/>
    <w:rsid w:val="00A04F61"/>
    <w:rsid w:val="00A04FD6"/>
    <w:rsid w:val="00A053B4"/>
    <w:rsid w:val="00A058B0"/>
    <w:rsid w:val="00A058EA"/>
    <w:rsid w:val="00A05DF8"/>
    <w:rsid w:val="00A05F54"/>
    <w:rsid w:val="00A06138"/>
    <w:rsid w:val="00A063F2"/>
    <w:rsid w:val="00A06A9F"/>
    <w:rsid w:val="00A06D43"/>
    <w:rsid w:val="00A070A1"/>
    <w:rsid w:val="00A073E2"/>
    <w:rsid w:val="00A07423"/>
    <w:rsid w:val="00A07EC2"/>
    <w:rsid w:val="00A10003"/>
    <w:rsid w:val="00A10210"/>
    <w:rsid w:val="00A1024F"/>
    <w:rsid w:val="00A10291"/>
    <w:rsid w:val="00A1084C"/>
    <w:rsid w:val="00A1092C"/>
    <w:rsid w:val="00A10D32"/>
    <w:rsid w:val="00A11277"/>
    <w:rsid w:val="00A11346"/>
    <w:rsid w:val="00A11818"/>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330"/>
    <w:rsid w:val="00A226B1"/>
    <w:rsid w:val="00A226B2"/>
    <w:rsid w:val="00A22CFA"/>
    <w:rsid w:val="00A23446"/>
    <w:rsid w:val="00A23D3B"/>
    <w:rsid w:val="00A23D9A"/>
    <w:rsid w:val="00A2412E"/>
    <w:rsid w:val="00A24857"/>
    <w:rsid w:val="00A248F1"/>
    <w:rsid w:val="00A24BC3"/>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73E"/>
    <w:rsid w:val="00A318EE"/>
    <w:rsid w:val="00A31A00"/>
    <w:rsid w:val="00A31BB9"/>
    <w:rsid w:val="00A3216A"/>
    <w:rsid w:val="00A32367"/>
    <w:rsid w:val="00A32860"/>
    <w:rsid w:val="00A32C17"/>
    <w:rsid w:val="00A32CD0"/>
    <w:rsid w:val="00A32E1F"/>
    <w:rsid w:val="00A33B9B"/>
    <w:rsid w:val="00A33D35"/>
    <w:rsid w:val="00A33FB0"/>
    <w:rsid w:val="00A348BA"/>
    <w:rsid w:val="00A349F0"/>
    <w:rsid w:val="00A34FE1"/>
    <w:rsid w:val="00A35BAC"/>
    <w:rsid w:val="00A35D22"/>
    <w:rsid w:val="00A35E8F"/>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66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47D25"/>
    <w:rsid w:val="00A500F3"/>
    <w:rsid w:val="00A5017E"/>
    <w:rsid w:val="00A50667"/>
    <w:rsid w:val="00A5080B"/>
    <w:rsid w:val="00A508AD"/>
    <w:rsid w:val="00A50DC9"/>
    <w:rsid w:val="00A50E4C"/>
    <w:rsid w:val="00A51135"/>
    <w:rsid w:val="00A512A2"/>
    <w:rsid w:val="00A52170"/>
    <w:rsid w:val="00A528C2"/>
    <w:rsid w:val="00A529DD"/>
    <w:rsid w:val="00A52A27"/>
    <w:rsid w:val="00A52DA4"/>
    <w:rsid w:val="00A52E9D"/>
    <w:rsid w:val="00A52EAA"/>
    <w:rsid w:val="00A52F28"/>
    <w:rsid w:val="00A532A9"/>
    <w:rsid w:val="00A53446"/>
    <w:rsid w:val="00A537F5"/>
    <w:rsid w:val="00A53B81"/>
    <w:rsid w:val="00A53B9B"/>
    <w:rsid w:val="00A53EA6"/>
    <w:rsid w:val="00A5406E"/>
    <w:rsid w:val="00A54620"/>
    <w:rsid w:val="00A5551F"/>
    <w:rsid w:val="00A55BE7"/>
    <w:rsid w:val="00A55DC9"/>
    <w:rsid w:val="00A56243"/>
    <w:rsid w:val="00A5626E"/>
    <w:rsid w:val="00A56419"/>
    <w:rsid w:val="00A565EB"/>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1F4"/>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815"/>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6E8"/>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C58"/>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168"/>
    <w:rsid w:val="00AC582E"/>
    <w:rsid w:val="00AC5B4C"/>
    <w:rsid w:val="00AC5CC2"/>
    <w:rsid w:val="00AC611C"/>
    <w:rsid w:val="00AC6132"/>
    <w:rsid w:val="00AC6269"/>
    <w:rsid w:val="00AC6341"/>
    <w:rsid w:val="00AC6F4C"/>
    <w:rsid w:val="00AC7031"/>
    <w:rsid w:val="00AC74F1"/>
    <w:rsid w:val="00AC75D6"/>
    <w:rsid w:val="00AC7750"/>
    <w:rsid w:val="00AC775F"/>
    <w:rsid w:val="00AC79AD"/>
    <w:rsid w:val="00AC7B9D"/>
    <w:rsid w:val="00AC7D33"/>
    <w:rsid w:val="00AC7E60"/>
    <w:rsid w:val="00AC7EFF"/>
    <w:rsid w:val="00AD011C"/>
    <w:rsid w:val="00AD0223"/>
    <w:rsid w:val="00AD0311"/>
    <w:rsid w:val="00AD0905"/>
    <w:rsid w:val="00AD0D5A"/>
    <w:rsid w:val="00AD0E93"/>
    <w:rsid w:val="00AD0FBE"/>
    <w:rsid w:val="00AD1202"/>
    <w:rsid w:val="00AD13B9"/>
    <w:rsid w:val="00AD19F2"/>
    <w:rsid w:val="00AD1A23"/>
    <w:rsid w:val="00AD1ACF"/>
    <w:rsid w:val="00AD1DE0"/>
    <w:rsid w:val="00AD1FA5"/>
    <w:rsid w:val="00AD2074"/>
    <w:rsid w:val="00AD213A"/>
    <w:rsid w:val="00AD2167"/>
    <w:rsid w:val="00AD24EC"/>
    <w:rsid w:val="00AD34A3"/>
    <w:rsid w:val="00AD3681"/>
    <w:rsid w:val="00AD36C0"/>
    <w:rsid w:val="00AD3894"/>
    <w:rsid w:val="00AD39AD"/>
    <w:rsid w:val="00AD4097"/>
    <w:rsid w:val="00AD40B7"/>
    <w:rsid w:val="00AD40F8"/>
    <w:rsid w:val="00AD4190"/>
    <w:rsid w:val="00AD4249"/>
    <w:rsid w:val="00AD4389"/>
    <w:rsid w:val="00AD4564"/>
    <w:rsid w:val="00AD4895"/>
    <w:rsid w:val="00AD4C44"/>
    <w:rsid w:val="00AD4F89"/>
    <w:rsid w:val="00AD4FD9"/>
    <w:rsid w:val="00AD5169"/>
    <w:rsid w:val="00AD573D"/>
    <w:rsid w:val="00AD5831"/>
    <w:rsid w:val="00AD650B"/>
    <w:rsid w:val="00AD6AB3"/>
    <w:rsid w:val="00AD6F0F"/>
    <w:rsid w:val="00AD7193"/>
    <w:rsid w:val="00AD722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09E"/>
    <w:rsid w:val="00AF0104"/>
    <w:rsid w:val="00AF0392"/>
    <w:rsid w:val="00AF0393"/>
    <w:rsid w:val="00AF0868"/>
    <w:rsid w:val="00AF08E2"/>
    <w:rsid w:val="00AF0ED6"/>
    <w:rsid w:val="00AF1320"/>
    <w:rsid w:val="00AF15C3"/>
    <w:rsid w:val="00AF17E6"/>
    <w:rsid w:val="00AF1BCA"/>
    <w:rsid w:val="00AF1CE7"/>
    <w:rsid w:val="00AF2016"/>
    <w:rsid w:val="00AF204C"/>
    <w:rsid w:val="00AF2151"/>
    <w:rsid w:val="00AF217C"/>
    <w:rsid w:val="00AF22F6"/>
    <w:rsid w:val="00AF2B1A"/>
    <w:rsid w:val="00AF37DB"/>
    <w:rsid w:val="00AF383C"/>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64A"/>
    <w:rsid w:val="00AF6795"/>
    <w:rsid w:val="00AF6985"/>
    <w:rsid w:val="00AF6A67"/>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02"/>
    <w:rsid w:val="00B05936"/>
    <w:rsid w:val="00B05B82"/>
    <w:rsid w:val="00B05CF2"/>
    <w:rsid w:val="00B05D24"/>
    <w:rsid w:val="00B0608E"/>
    <w:rsid w:val="00B061D8"/>
    <w:rsid w:val="00B0671E"/>
    <w:rsid w:val="00B070E5"/>
    <w:rsid w:val="00B07393"/>
    <w:rsid w:val="00B073D7"/>
    <w:rsid w:val="00B07538"/>
    <w:rsid w:val="00B079CC"/>
    <w:rsid w:val="00B101C8"/>
    <w:rsid w:val="00B1021A"/>
    <w:rsid w:val="00B102B8"/>
    <w:rsid w:val="00B1075B"/>
    <w:rsid w:val="00B11011"/>
    <w:rsid w:val="00B110BA"/>
    <w:rsid w:val="00B112C5"/>
    <w:rsid w:val="00B11FD7"/>
    <w:rsid w:val="00B1271C"/>
    <w:rsid w:val="00B1275F"/>
    <w:rsid w:val="00B12E80"/>
    <w:rsid w:val="00B13007"/>
    <w:rsid w:val="00B135F3"/>
    <w:rsid w:val="00B1364A"/>
    <w:rsid w:val="00B137CE"/>
    <w:rsid w:val="00B13962"/>
    <w:rsid w:val="00B142E3"/>
    <w:rsid w:val="00B14451"/>
    <w:rsid w:val="00B14769"/>
    <w:rsid w:val="00B14CBF"/>
    <w:rsid w:val="00B1559E"/>
    <w:rsid w:val="00B15D6F"/>
    <w:rsid w:val="00B1604D"/>
    <w:rsid w:val="00B161BD"/>
    <w:rsid w:val="00B163EE"/>
    <w:rsid w:val="00B1641F"/>
    <w:rsid w:val="00B16ABA"/>
    <w:rsid w:val="00B172B4"/>
    <w:rsid w:val="00B17691"/>
    <w:rsid w:val="00B17968"/>
    <w:rsid w:val="00B17A65"/>
    <w:rsid w:val="00B17E44"/>
    <w:rsid w:val="00B20152"/>
    <w:rsid w:val="00B20433"/>
    <w:rsid w:val="00B20459"/>
    <w:rsid w:val="00B20713"/>
    <w:rsid w:val="00B20AAD"/>
    <w:rsid w:val="00B213FD"/>
    <w:rsid w:val="00B21534"/>
    <w:rsid w:val="00B217C5"/>
    <w:rsid w:val="00B21852"/>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083"/>
    <w:rsid w:val="00B306B0"/>
    <w:rsid w:val="00B30E81"/>
    <w:rsid w:val="00B30F8D"/>
    <w:rsid w:val="00B316A6"/>
    <w:rsid w:val="00B31772"/>
    <w:rsid w:val="00B31889"/>
    <w:rsid w:val="00B319B2"/>
    <w:rsid w:val="00B32007"/>
    <w:rsid w:val="00B3215B"/>
    <w:rsid w:val="00B32ABF"/>
    <w:rsid w:val="00B32F9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5E81"/>
    <w:rsid w:val="00B46478"/>
    <w:rsid w:val="00B467A6"/>
    <w:rsid w:val="00B468BF"/>
    <w:rsid w:val="00B46D19"/>
    <w:rsid w:val="00B46D30"/>
    <w:rsid w:val="00B470A8"/>
    <w:rsid w:val="00B472CC"/>
    <w:rsid w:val="00B473FB"/>
    <w:rsid w:val="00B4751F"/>
    <w:rsid w:val="00B4758F"/>
    <w:rsid w:val="00B47783"/>
    <w:rsid w:val="00B477C5"/>
    <w:rsid w:val="00B4793A"/>
    <w:rsid w:val="00B47E23"/>
    <w:rsid w:val="00B5055C"/>
    <w:rsid w:val="00B50909"/>
    <w:rsid w:val="00B50E12"/>
    <w:rsid w:val="00B50F8E"/>
    <w:rsid w:val="00B51FE5"/>
    <w:rsid w:val="00B522BD"/>
    <w:rsid w:val="00B5300B"/>
    <w:rsid w:val="00B530E6"/>
    <w:rsid w:val="00B54042"/>
    <w:rsid w:val="00B545E8"/>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323"/>
    <w:rsid w:val="00B66A2E"/>
    <w:rsid w:val="00B67416"/>
    <w:rsid w:val="00B67654"/>
    <w:rsid w:val="00B67B2E"/>
    <w:rsid w:val="00B67FBB"/>
    <w:rsid w:val="00B70055"/>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902"/>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1A7"/>
    <w:rsid w:val="00B93517"/>
    <w:rsid w:val="00B9378E"/>
    <w:rsid w:val="00B938B6"/>
    <w:rsid w:val="00B93A0E"/>
    <w:rsid w:val="00B94234"/>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775"/>
    <w:rsid w:val="00BA2894"/>
    <w:rsid w:val="00BA2C46"/>
    <w:rsid w:val="00BA2D62"/>
    <w:rsid w:val="00BA2F3E"/>
    <w:rsid w:val="00BA318C"/>
    <w:rsid w:val="00BA3191"/>
    <w:rsid w:val="00BA36ED"/>
    <w:rsid w:val="00BA383E"/>
    <w:rsid w:val="00BA3CE6"/>
    <w:rsid w:val="00BA3EFB"/>
    <w:rsid w:val="00BA40C6"/>
    <w:rsid w:val="00BA436D"/>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D25"/>
    <w:rsid w:val="00BB4FFE"/>
    <w:rsid w:val="00BB51C5"/>
    <w:rsid w:val="00BB5BDF"/>
    <w:rsid w:val="00BB621E"/>
    <w:rsid w:val="00BB6714"/>
    <w:rsid w:val="00BB6A43"/>
    <w:rsid w:val="00BB6EEA"/>
    <w:rsid w:val="00BB705F"/>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A63"/>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662"/>
    <w:rsid w:val="00BE2C26"/>
    <w:rsid w:val="00BE2EAB"/>
    <w:rsid w:val="00BE40FB"/>
    <w:rsid w:val="00BE4183"/>
    <w:rsid w:val="00BE4692"/>
    <w:rsid w:val="00BE4A91"/>
    <w:rsid w:val="00BE4C12"/>
    <w:rsid w:val="00BE4FAA"/>
    <w:rsid w:val="00BE551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9E2"/>
    <w:rsid w:val="00BF0CA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1F44"/>
    <w:rsid w:val="00C020FC"/>
    <w:rsid w:val="00C03162"/>
    <w:rsid w:val="00C0332C"/>
    <w:rsid w:val="00C03A00"/>
    <w:rsid w:val="00C03F5E"/>
    <w:rsid w:val="00C04338"/>
    <w:rsid w:val="00C0486E"/>
    <w:rsid w:val="00C04F4C"/>
    <w:rsid w:val="00C05363"/>
    <w:rsid w:val="00C05585"/>
    <w:rsid w:val="00C05B0A"/>
    <w:rsid w:val="00C05E81"/>
    <w:rsid w:val="00C05E96"/>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569"/>
    <w:rsid w:val="00C10885"/>
    <w:rsid w:val="00C10989"/>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2D1"/>
    <w:rsid w:val="00C234DB"/>
    <w:rsid w:val="00C23673"/>
    <w:rsid w:val="00C236B8"/>
    <w:rsid w:val="00C23A61"/>
    <w:rsid w:val="00C240C1"/>
    <w:rsid w:val="00C241BD"/>
    <w:rsid w:val="00C2446A"/>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1CE"/>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5950"/>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0AC"/>
    <w:rsid w:val="00C43133"/>
    <w:rsid w:val="00C440A4"/>
    <w:rsid w:val="00C4493C"/>
    <w:rsid w:val="00C44B7A"/>
    <w:rsid w:val="00C44CEB"/>
    <w:rsid w:val="00C44E15"/>
    <w:rsid w:val="00C44EFB"/>
    <w:rsid w:val="00C45273"/>
    <w:rsid w:val="00C45282"/>
    <w:rsid w:val="00C45306"/>
    <w:rsid w:val="00C45707"/>
    <w:rsid w:val="00C457EA"/>
    <w:rsid w:val="00C459F3"/>
    <w:rsid w:val="00C45B17"/>
    <w:rsid w:val="00C45CAC"/>
    <w:rsid w:val="00C4630C"/>
    <w:rsid w:val="00C468A2"/>
    <w:rsid w:val="00C47601"/>
    <w:rsid w:val="00C47674"/>
    <w:rsid w:val="00C47AB2"/>
    <w:rsid w:val="00C47CDB"/>
    <w:rsid w:val="00C47F46"/>
    <w:rsid w:val="00C5033B"/>
    <w:rsid w:val="00C5054C"/>
    <w:rsid w:val="00C50755"/>
    <w:rsid w:val="00C507B1"/>
    <w:rsid w:val="00C50C52"/>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6D4"/>
    <w:rsid w:val="00C53CA5"/>
    <w:rsid w:val="00C541A2"/>
    <w:rsid w:val="00C54347"/>
    <w:rsid w:val="00C54ACD"/>
    <w:rsid w:val="00C54D5B"/>
    <w:rsid w:val="00C54EC7"/>
    <w:rsid w:val="00C5515B"/>
    <w:rsid w:val="00C551BC"/>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6B2"/>
    <w:rsid w:val="00C658D8"/>
    <w:rsid w:val="00C65A36"/>
    <w:rsid w:val="00C65FAA"/>
    <w:rsid w:val="00C662A2"/>
    <w:rsid w:val="00C66402"/>
    <w:rsid w:val="00C66442"/>
    <w:rsid w:val="00C66522"/>
    <w:rsid w:val="00C666AF"/>
    <w:rsid w:val="00C6671B"/>
    <w:rsid w:val="00C66E2A"/>
    <w:rsid w:val="00C670C3"/>
    <w:rsid w:val="00C677B9"/>
    <w:rsid w:val="00C67941"/>
    <w:rsid w:val="00C70076"/>
    <w:rsid w:val="00C70216"/>
    <w:rsid w:val="00C70289"/>
    <w:rsid w:val="00C70564"/>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021"/>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310"/>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373"/>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81"/>
    <w:rsid w:val="00CA6CC4"/>
    <w:rsid w:val="00CA6FDF"/>
    <w:rsid w:val="00CA7335"/>
    <w:rsid w:val="00CA7869"/>
    <w:rsid w:val="00CB0251"/>
    <w:rsid w:val="00CB0642"/>
    <w:rsid w:val="00CB0672"/>
    <w:rsid w:val="00CB07DF"/>
    <w:rsid w:val="00CB07F8"/>
    <w:rsid w:val="00CB0849"/>
    <w:rsid w:val="00CB0863"/>
    <w:rsid w:val="00CB114E"/>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AFF"/>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CA6"/>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1E93"/>
    <w:rsid w:val="00CE219C"/>
    <w:rsid w:val="00CE23DB"/>
    <w:rsid w:val="00CE2D95"/>
    <w:rsid w:val="00CE334B"/>
    <w:rsid w:val="00CE41AE"/>
    <w:rsid w:val="00CE45BF"/>
    <w:rsid w:val="00CE477D"/>
    <w:rsid w:val="00CE4930"/>
    <w:rsid w:val="00CE4AAB"/>
    <w:rsid w:val="00CE5303"/>
    <w:rsid w:val="00CE57D4"/>
    <w:rsid w:val="00CE5972"/>
    <w:rsid w:val="00CE608F"/>
    <w:rsid w:val="00CE6141"/>
    <w:rsid w:val="00CE615F"/>
    <w:rsid w:val="00CE639C"/>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1EB5"/>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699"/>
    <w:rsid w:val="00CF6763"/>
    <w:rsid w:val="00CF6796"/>
    <w:rsid w:val="00CF6898"/>
    <w:rsid w:val="00CF6B1B"/>
    <w:rsid w:val="00CF6C2B"/>
    <w:rsid w:val="00CF6EB8"/>
    <w:rsid w:val="00CF6FC7"/>
    <w:rsid w:val="00CF70DA"/>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5E4B"/>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32D2"/>
    <w:rsid w:val="00D23C7C"/>
    <w:rsid w:val="00D23D6C"/>
    <w:rsid w:val="00D2411E"/>
    <w:rsid w:val="00D2430F"/>
    <w:rsid w:val="00D246BE"/>
    <w:rsid w:val="00D247A8"/>
    <w:rsid w:val="00D2539F"/>
    <w:rsid w:val="00D25566"/>
    <w:rsid w:val="00D25888"/>
    <w:rsid w:val="00D25B0D"/>
    <w:rsid w:val="00D26064"/>
    <w:rsid w:val="00D26490"/>
    <w:rsid w:val="00D266FF"/>
    <w:rsid w:val="00D26874"/>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47F41"/>
    <w:rsid w:val="00D500B1"/>
    <w:rsid w:val="00D5041C"/>
    <w:rsid w:val="00D5053F"/>
    <w:rsid w:val="00D50B67"/>
    <w:rsid w:val="00D50C45"/>
    <w:rsid w:val="00D50F90"/>
    <w:rsid w:val="00D5101D"/>
    <w:rsid w:val="00D5114E"/>
    <w:rsid w:val="00D5184D"/>
    <w:rsid w:val="00D51A13"/>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A70"/>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37"/>
    <w:rsid w:val="00D8287E"/>
    <w:rsid w:val="00D8321F"/>
    <w:rsid w:val="00D84A4C"/>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4FA0"/>
    <w:rsid w:val="00D95240"/>
    <w:rsid w:val="00D95588"/>
    <w:rsid w:val="00D957E4"/>
    <w:rsid w:val="00D9592F"/>
    <w:rsid w:val="00D95965"/>
    <w:rsid w:val="00D95CA4"/>
    <w:rsid w:val="00D960B4"/>
    <w:rsid w:val="00D96105"/>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BD1"/>
    <w:rsid w:val="00DA2E76"/>
    <w:rsid w:val="00DA2EBA"/>
    <w:rsid w:val="00DA2EF9"/>
    <w:rsid w:val="00DA338D"/>
    <w:rsid w:val="00DA34F1"/>
    <w:rsid w:val="00DA4058"/>
    <w:rsid w:val="00DA4684"/>
    <w:rsid w:val="00DA4B0B"/>
    <w:rsid w:val="00DA4B9A"/>
    <w:rsid w:val="00DA5267"/>
    <w:rsid w:val="00DA5910"/>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9CE"/>
    <w:rsid w:val="00DB4D6F"/>
    <w:rsid w:val="00DB4F32"/>
    <w:rsid w:val="00DB5205"/>
    <w:rsid w:val="00DB56DA"/>
    <w:rsid w:val="00DB5F14"/>
    <w:rsid w:val="00DB60BE"/>
    <w:rsid w:val="00DB63D5"/>
    <w:rsid w:val="00DB68F2"/>
    <w:rsid w:val="00DB6A26"/>
    <w:rsid w:val="00DB6BD7"/>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9C"/>
    <w:rsid w:val="00DD18E2"/>
    <w:rsid w:val="00DD191D"/>
    <w:rsid w:val="00DD1C52"/>
    <w:rsid w:val="00DD20F7"/>
    <w:rsid w:val="00DD2BE6"/>
    <w:rsid w:val="00DD32AE"/>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1AA"/>
    <w:rsid w:val="00DE64A8"/>
    <w:rsid w:val="00DE66C0"/>
    <w:rsid w:val="00DE67D8"/>
    <w:rsid w:val="00DE6870"/>
    <w:rsid w:val="00DE6ABC"/>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A4"/>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898"/>
    <w:rsid w:val="00E12DF5"/>
    <w:rsid w:val="00E130D5"/>
    <w:rsid w:val="00E136E2"/>
    <w:rsid w:val="00E1384A"/>
    <w:rsid w:val="00E13A4B"/>
    <w:rsid w:val="00E13BDB"/>
    <w:rsid w:val="00E1406E"/>
    <w:rsid w:val="00E140A9"/>
    <w:rsid w:val="00E140C6"/>
    <w:rsid w:val="00E1455C"/>
    <w:rsid w:val="00E14A6D"/>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A7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DE9"/>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06"/>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927"/>
    <w:rsid w:val="00E37ACB"/>
    <w:rsid w:val="00E37B92"/>
    <w:rsid w:val="00E37D05"/>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599"/>
    <w:rsid w:val="00E468F5"/>
    <w:rsid w:val="00E46977"/>
    <w:rsid w:val="00E46D34"/>
    <w:rsid w:val="00E46E98"/>
    <w:rsid w:val="00E4722D"/>
    <w:rsid w:val="00E4733D"/>
    <w:rsid w:val="00E47E08"/>
    <w:rsid w:val="00E50403"/>
    <w:rsid w:val="00E507BF"/>
    <w:rsid w:val="00E50930"/>
    <w:rsid w:val="00E509EF"/>
    <w:rsid w:val="00E51026"/>
    <w:rsid w:val="00E5121E"/>
    <w:rsid w:val="00E517F6"/>
    <w:rsid w:val="00E5180D"/>
    <w:rsid w:val="00E51CC4"/>
    <w:rsid w:val="00E52DB1"/>
    <w:rsid w:val="00E531A2"/>
    <w:rsid w:val="00E5338E"/>
    <w:rsid w:val="00E53477"/>
    <w:rsid w:val="00E5451E"/>
    <w:rsid w:val="00E545A0"/>
    <w:rsid w:val="00E54757"/>
    <w:rsid w:val="00E549F0"/>
    <w:rsid w:val="00E54DD7"/>
    <w:rsid w:val="00E54EED"/>
    <w:rsid w:val="00E55075"/>
    <w:rsid w:val="00E557D4"/>
    <w:rsid w:val="00E571CF"/>
    <w:rsid w:val="00E57574"/>
    <w:rsid w:val="00E57EBD"/>
    <w:rsid w:val="00E60B50"/>
    <w:rsid w:val="00E61014"/>
    <w:rsid w:val="00E61349"/>
    <w:rsid w:val="00E61CC6"/>
    <w:rsid w:val="00E61D94"/>
    <w:rsid w:val="00E61E66"/>
    <w:rsid w:val="00E61FF0"/>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5AC5"/>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78"/>
    <w:rsid w:val="00E75BB4"/>
    <w:rsid w:val="00E75CD0"/>
    <w:rsid w:val="00E75F95"/>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25"/>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95E"/>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3FCB"/>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30"/>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032"/>
    <w:rsid w:val="00EB5349"/>
    <w:rsid w:val="00EB5566"/>
    <w:rsid w:val="00EB5954"/>
    <w:rsid w:val="00EB65BE"/>
    <w:rsid w:val="00EB68DF"/>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8CD"/>
    <w:rsid w:val="00EC49C8"/>
    <w:rsid w:val="00EC49D1"/>
    <w:rsid w:val="00EC5054"/>
    <w:rsid w:val="00EC54DC"/>
    <w:rsid w:val="00EC5ABF"/>
    <w:rsid w:val="00EC60E6"/>
    <w:rsid w:val="00EC6398"/>
    <w:rsid w:val="00EC6433"/>
    <w:rsid w:val="00EC7019"/>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5BEF"/>
    <w:rsid w:val="00ED72BC"/>
    <w:rsid w:val="00ED779A"/>
    <w:rsid w:val="00ED7B70"/>
    <w:rsid w:val="00EE0DCF"/>
    <w:rsid w:val="00EE0FD0"/>
    <w:rsid w:val="00EE125D"/>
    <w:rsid w:val="00EE1469"/>
    <w:rsid w:val="00EE1509"/>
    <w:rsid w:val="00EE19D9"/>
    <w:rsid w:val="00EE2180"/>
    <w:rsid w:val="00EE2190"/>
    <w:rsid w:val="00EE276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225"/>
    <w:rsid w:val="00EF4641"/>
    <w:rsid w:val="00EF5185"/>
    <w:rsid w:val="00EF52F1"/>
    <w:rsid w:val="00EF534A"/>
    <w:rsid w:val="00EF539B"/>
    <w:rsid w:val="00EF53CB"/>
    <w:rsid w:val="00EF5DAE"/>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6"/>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BDA"/>
    <w:rsid w:val="00F20C21"/>
    <w:rsid w:val="00F20F94"/>
    <w:rsid w:val="00F2122A"/>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053"/>
    <w:rsid w:val="00F27250"/>
    <w:rsid w:val="00F275FB"/>
    <w:rsid w:val="00F27A0A"/>
    <w:rsid w:val="00F27C35"/>
    <w:rsid w:val="00F27D90"/>
    <w:rsid w:val="00F27F57"/>
    <w:rsid w:val="00F30131"/>
    <w:rsid w:val="00F30194"/>
    <w:rsid w:val="00F307B1"/>
    <w:rsid w:val="00F30B1F"/>
    <w:rsid w:val="00F30BAE"/>
    <w:rsid w:val="00F30EA8"/>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3F0"/>
    <w:rsid w:val="00F464C8"/>
    <w:rsid w:val="00F4657B"/>
    <w:rsid w:val="00F46936"/>
    <w:rsid w:val="00F46A5B"/>
    <w:rsid w:val="00F46CB4"/>
    <w:rsid w:val="00F46E38"/>
    <w:rsid w:val="00F470EC"/>
    <w:rsid w:val="00F47171"/>
    <w:rsid w:val="00F477FE"/>
    <w:rsid w:val="00F47B0C"/>
    <w:rsid w:val="00F47BD3"/>
    <w:rsid w:val="00F47EE7"/>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6A6"/>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142"/>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3C1"/>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2B5"/>
    <w:rsid w:val="00F76680"/>
    <w:rsid w:val="00F76E1B"/>
    <w:rsid w:val="00F76FE0"/>
    <w:rsid w:val="00F77194"/>
    <w:rsid w:val="00F77486"/>
    <w:rsid w:val="00F77ECA"/>
    <w:rsid w:val="00F8018E"/>
    <w:rsid w:val="00F802DA"/>
    <w:rsid w:val="00F80861"/>
    <w:rsid w:val="00F80CF6"/>
    <w:rsid w:val="00F80F0F"/>
    <w:rsid w:val="00F81267"/>
    <w:rsid w:val="00F81550"/>
    <w:rsid w:val="00F81A36"/>
    <w:rsid w:val="00F81E7F"/>
    <w:rsid w:val="00F8203F"/>
    <w:rsid w:val="00F82955"/>
    <w:rsid w:val="00F82CFC"/>
    <w:rsid w:val="00F82F7A"/>
    <w:rsid w:val="00F83B6A"/>
    <w:rsid w:val="00F83F89"/>
    <w:rsid w:val="00F841EF"/>
    <w:rsid w:val="00F852CD"/>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78E"/>
    <w:rsid w:val="00F90A5E"/>
    <w:rsid w:val="00F90A7A"/>
    <w:rsid w:val="00F90F1B"/>
    <w:rsid w:val="00F91586"/>
    <w:rsid w:val="00F91BAB"/>
    <w:rsid w:val="00F920B9"/>
    <w:rsid w:val="00F92289"/>
    <w:rsid w:val="00F92548"/>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09D1"/>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B88"/>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2A30"/>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6B30"/>
    <w:rsid w:val="00FB71CF"/>
    <w:rsid w:val="00FB7257"/>
    <w:rsid w:val="00FB73CB"/>
    <w:rsid w:val="00FB7E37"/>
    <w:rsid w:val="00FC0E27"/>
    <w:rsid w:val="00FC0F65"/>
    <w:rsid w:val="00FC0FD6"/>
    <w:rsid w:val="00FC11E6"/>
    <w:rsid w:val="00FC1436"/>
    <w:rsid w:val="00FC17E3"/>
    <w:rsid w:val="00FC18B0"/>
    <w:rsid w:val="00FC1B73"/>
    <w:rsid w:val="00FC1D88"/>
    <w:rsid w:val="00FC2250"/>
    <w:rsid w:val="00FC2645"/>
    <w:rsid w:val="00FC2A98"/>
    <w:rsid w:val="00FC339F"/>
    <w:rsid w:val="00FC33D0"/>
    <w:rsid w:val="00FC349C"/>
    <w:rsid w:val="00FC34F4"/>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C7F09"/>
    <w:rsid w:val="00FC7F4E"/>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6D1D"/>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2E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 w:type="character" w:customStyle="1" w:styleId="UnresolvedMention4">
    <w:name w:val="Unresolved Mention4"/>
    <w:basedOn w:val="DefaultParagraphFont"/>
    <w:uiPriority w:val="99"/>
    <w:semiHidden/>
    <w:unhideWhenUsed/>
    <w:rsid w:val="00A11818"/>
    <w:rPr>
      <w:color w:val="605E5C"/>
      <w:shd w:val="clear" w:color="auto" w:fill="E1DFDD"/>
    </w:rPr>
  </w:style>
  <w:style w:type="character" w:customStyle="1" w:styleId="UnresolvedMention5">
    <w:name w:val="Unresolved Mention5"/>
    <w:basedOn w:val="DefaultParagraphFont"/>
    <w:uiPriority w:val="99"/>
    <w:semiHidden/>
    <w:unhideWhenUsed/>
    <w:rsid w:val="008A76D7"/>
    <w:rPr>
      <w:color w:val="605E5C"/>
      <w:shd w:val="clear" w:color="auto" w:fill="E1DFDD"/>
    </w:rPr>
  </w:style>
  <w:style w:type="character" w:customStyle="1" w:styleId="UnresolvedMention6">
    <w:name w:val="Unresolved Mention6"/>
    <w:basedOn w:val="DefaultParagraphFont"/>
    <w:uiPriority w:val="99"/>
    <w:semiHidden/>
    <w:unhideWhenUsed/>
    <w:rsid w:val="00111C79"/>
    <w:rPr>
      <w:color w:val="605E5C"/>
      <w:shd w:val="clear" w:color="auto" w:fill="E1DFDD"/>
    </w:rPr>
  </w:style>
  <w:style w:type="character" w:styleId="UnresolvedMention">
    <w:name w:val="Unresolved Mention"/>
    <w:basedOn w:val="DefaultParagraphFont"/>
    <w:uiPriority w:val="99"/>
    <w:semiHidden/>
    <w:unhideWhenUsed/>
    <w:rsid w:val="002C466C"/>
    <w:rPr>
      <w:color w:val="605E5C"/>
      <w:shd w:val="clear" w:color="auto" w:fill="E1DFDD"/>
    </w:rPr>
  </w:style>
  <w:style w:type="paragraph" w:styleId="Title">
    <w:name w:val="Title"/>
    <w:basedOn w:val="Normal"/>
    <w:next w:val="Normal"/>
    <w:link w:val="TitleChar"/>
    <w:uiPriority w:val="10"/>
    <w:qFormat/>
    <w:rsid w:val="005E36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5E36D9"/>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349952">
      <w:bodyDiv w:val="1"/>
      <w:marLeft w:val="0"/>
      <w:marRight w:val="0"/>
      <w:marTop w:val="0"/>
      <w:marBottom w:val="0"/>
      <w:divBdr>
        <w:top w:val="none" w:sz="0" w:space="0" w:color="auto"/>
        <w:left w:val="none" w:sz="0" w:space="0" w:color="auto"/>
        <w:bottom w:val="none" w:sz="0" w:space="0" w:color="auto"/>
        <w:right w:val="none" w:sz="0" w:space="0" w:color="auto"/>
      </w:divBdr>
      <w:divsChild>
        <w:div w:id="428546527">
          <w:marLeft w:val="0"/>
          <w:marRight w:val="0"/>
          <w:marTop w:val="0"/>
          <w:marBottom w:val="0"/>
          <w:divBdr>
            <w:top w:val="none" w:sz="0" w:space="0" w:color="auto"/>
            <w:left w:val="none" w:sz="0" w:space="0" w:color="auto"/>
            <w:bottom w:val="none" w:sz="0" w:space="0" w:color="auto"/>
            <w:right w:val="none" w:sz="0" w:space="0" w:color="auto"/>
          </w:divBdr>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0377">
      <w:bodyDiv w:val="1"/>
      <w:marLeft w:val="0"/>
      <w:marRight w:val="0"/>
      <w:marTop w:val="0"/>
      <w:marBottom w:val="0"/>
      <w:divBdr>
        <w:top w:val="none" w:sz="0" w:space="0" w:color="auto"/>
        <w:left w:val="none" w:sz="0" w:space="0" w:color="auto"/>
        <w:bottom w:val="none" w:sz="0" w:space="0" w:color="auto"/>
        <w:right w:val="none" w:sz="0" w:space="0" w:color="auto"/>
      </w:divBdr>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371111">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6310">
      <w:bodyDiv w:val="1"/>
      <w:marLeft w:val="0"/>
      <w:marRight w:val="0"/>
      <w:marTop w:val="0"/>
      <w:marBottom w:val="0"/>
      <w:divBdr>
        <w:top w:val="none" w:sz="0" w:space="0" w:color="auto"/>
        <w:left w:val="none" w:sz="0" w:space="0" w:color="auto"/>
        <w:bottom w:val="none" w:sz="0" w:space="0" w:color="auto"/>
        <w:right w:val="none" w:sz="0" w:space="0" w:color="auto"/>
      </w:divBdr>
      <w:divsChild>
        <w:div w:id="730540077">
          <w:marLeft w:val="0"/>
          <w:marRight w:val="0"/>
          <w:marTop w:val="0"/>
          <w:marBottom w:val="0"/>
          <w:divBdr>
            <w:top w:val="none" w:sz="0" w:space="0" w:color="auto"/>
            <w:left w:val="none" w:sz="0" w:space="0" w:color="auto"/>
            <w:bottom w:val="none" w:sz="0" w:space="0" w:color="auto"/>
            <w:right w:val="none" w:sz="0" w:space="0" w:color="auto"/>
          </w:divBdr>
        </w:div>
        <w:div w:id="2066678684">
          <w:marLeft w:val="0"/>
          <w:marRight w:val="0"/>
          <w:marTop w:val="0"/>
          <w:marBottom w:val="0"/>
          <w:divBdr>
            <w:top w:val="none" w:sz="0" w:space="0" w:color="auto"/>
            <w:left w:val="none" w:sz="0" w:space="0" w:color="auto"/>
            <w:bottom w:val="none" w:sz="0" w:space="0" w:color="auto"/>
            <w:right w:val="none" w:sz="0" w:space="0" w:color="auto"/>
          </w:divBdr>
          <w:divsChild>
            <w:div w:id="18106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8743">
      <w:bodyDiv w:val="1"/>
      <w:marLeft w:val="0"/>
      <w:marRight w:val="0"/>
      <w:marTop w:val="0"/>
      <w:marBottom w:val="0"/>
      <w:divBdr>
        <w:top w:val="none" w:sz="0" w:space="0" w:color="auto"/>
        <w:left w:val="none" w:sz="0" w:space="0" w:color="auto"/>
        <w:bottom w:val="none" w:sz="0" w:space="0" w:color="auto"/>
        <w:right w:val="none" w:sz="0" w:space="0" w:color="auto"/>
      </w:divBdr>
    </w:div>
    <w:div w:id="34429593">
      <w:bodyDiv w:val="1"/>
      <w:marLeft w:val="0"/>
      <w:marRight w:val="0"/>
      <w:marTop w:val="0"/>
      <w:marBottom w:val="0"/>
      <w:divBdr>
        <w:top w:val="none" w:sz="0" w:space="0" w:color="auto"/>
        <w:left w:val="none" w:sz="0" w:space="0" w:color="auto"/>
        <w:bottom w:val="none" w:sz="0" w:space="0" w:color="auto"/>
        <w:right w:val="none" w:sz="0" w:space="0" w:color="auto"/>
      </w:divBdr>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30780">
      <w:bodyDiv w:val="1"/>
      <w:marLeft w:val="0"/>
      <w:marRight w:val="0"/>
      <w:marTop w:val="0"/>
      <w:marBottom w:val="0"/>
      <w:divBdr>
        <w:top w:val="none" w:sz="0" w:space="0" w:color="auto"/>
        <w:left w:val="none" w:sz="0" w:space="0" w:color="auto"/>
        <w:bottom w:val="none" w:sz="0" w:space="0" w:color="auto"/>
        <w:right w:val="none" w:sz="0" w:space="0" w:color="auto"/>
      </w:divBdr>
      <w:divsChild>
        <w:div w:id="1748847809">
          <w:marLeft w:val="0"/>
          <w:marRight w:val="0"/>
          <w:marTop w:val="0"/>
          <w:marBottom w:val="0"/>
          <w:divBdr>
            <w:top w:val="none" w:sz="0" w:space="0" w:color="auto"/>
            <w:left w:val="none" w:sz="0" w:space="0" w:color="auto"/>
            <w:bottom w:val="none" w:sz="0" w:space="0" w:color="auto"/>
            <w:right w:val="none" w:sz="0" w:space="0" w:color="auto"/>
          </w:divBdr>
        </w:div>
        <w:div w:id="285818240">
          <w:marLeft w:val="0"/>
          <w:marRight w:val="0"/>
          <w:marTop w:val="0"/>
          <w:marBottom w:val="0"/>
          <w:divBdr>
            <w:top w:val="none" w:sz="0" w:space="0" w:color="auto"/>
            <w:left w:val="none" w:sz="0" w:space="0" w:color="auto"/>
            <w:bottom w:val="none" w:sz="0" w:space="0" w:color="auto"/>
            <w:right w:val="none" w:sz="0" w:space="0" w:color="auto"/>
          </w:divBdr>
          <w:divsChild>
            <w:div w:id="9835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206319">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7387">
      <w:bodyDiv w:val="1"/>
      <w:marLeft w:val="0"/>
      <w:marRight w:val="0"/>
      <w:marTop w:val="0"/>
      <w:marBottom w:val="0"/>
      <w:divBdr>
        <w:top w:val="none" w:sz="0" w:space="0" w:color="auto"/>
        <w:left w:val="none" w:sz="0" w:space="0" w:color="auto"/>
        <w:bottom w:val="none" w:sz="0" w:space="0" w:color="auto"/>
        <w:right w:val="none" w:sz="0" w:space="0" w:color="auto"/>
      </w:divBdr>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4489">
      <w:bodyDiv w:val="1"/>
      <w:marLeft w:val="0"/>
      <w:marRight w:val="0"/>
      <w:marTop w:val="0"/>
      <w:marBottom w:val="0"/>
      <w:divBdr>
        <w:top w:val="none" w:sz="0" w:space="0" w:color="auto"/>
        <w:left w:val="none" w:sz="0" w:space="0" w:color="auto"/>
        <w:bottom w:val="none" w:sz="0" w:space="0" w:color="auto"/>
        <w:right w:val="none" w:sz="0" w:space="0" w:color="auto"/>
      </w:divBdr>
    </w:div>
    <w:div w:id="89932296">
      <w:bodyDiv w:val="1"/>
      <w:marLeft w:val="0"/>
      <w:marRight w:val="0"/>
      <w:marTop w:val="0"/>
      <w:marBottom w:val="0"/>
      <w:divBdr>
        <w:top w:val="none" w:sz="0" w:space="0" w:color="auto"/>
        <w:left w:val="none" w:sz="0" w:space="0" w:color="auto"/>
        <w:bottom w:val="none" w:sz="0" w:space="0" w:color="auto"/>
        <w:right w:val="none" w:sz="0" w:space="0" w:color="auto"/>
      </w:divBdr>
      <w:divsChild>
        <w:div w:id="404569473">
          <w:marLeft w:val="0"/>
          <w:marRight w:val="0"/>
          <w:marTop w:val="0"/>
          <w:marBottom w:val="0"/>
          <w:divBdr>
            <w:top w:val="none" w:sz="0" w:space="0" w:color="auto"/>
            <w:left w:val="none" w:sz="0" w:space="0" w:color="auto"/>
            <w:bottom w:val="none" w:sz="0" w:space="0" w:color="auto"/>
            <w:right w:val="none" w:sz="0" w:space="0" w:color="auto"/>
          </w:divBdr>
        </w:div>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379001">
      <w:bodyDiv w:val="1"/>
      <w:marLeft w:val="0"/>
      <w:marRight w:val="0"/>
      <w:marTop w:val="0"/>
      <w:marBottom w:val="0"/>
      <w:divBdr>
        <w:top w:val="none" w:sz="0" w:space="0" w:color="auto"/>
        <w:left w:val="none" w:sz="0" w:space="0" w:color="auto"/>
        <w:bottom w:val="none" w:sz="0" w:space="0" w:color="auto"/>
        <w:right w:val="none" w:sz="0" w:space="0" w:color="auto"/>
      </w:divBdr>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7701345">
      <w:bodyDiv w:val="1"/>
      <w:marLeft w:val="0"/>
      <w:marRight w:val="0"/>
      <w:marTop w:val="0"/>
      <w:marBottom w:val="0"/>
      <w:divBdr>
        <w:top w:val="none" w:sz="0" w:space="0" w:color="auto"/>
        <w:left w:val="none" w:sz="0" w:space="0" w:color="auto"/>
        <w:bottom w:val="none" w:sz="0" w:space="0" w:color="auto"/>
        <w:right w:val="none" w:sz="0" w:space="0" w:color="auto"/>
      </w:divBdr>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122583">
      <w:bodyDiv w:val="1"/>
      <w:marLeft w:val="0"/>
      <w:marRight w:val="0"/>
      <w:marTop w:val="0"/>
      <w:marBottom w:val="0"/>
      <w:divBdr>
        <w:top w:val="none" w:sz="0" w:space="0" w:color="auto"/>
        <w:left w:val="none" w:sz="0" w:space="0" w:color="auto"/>
        <w:bottom w:val="none" w:sz="0" w:space="0" w:color="auto"/>
        <w:right w:val="none" w:sz="0" w:space="0" w:color="auto"/>
      </w:divBdr>
      <w:divsChild>
        <w:div w:id="1895893845">
          <w:marLeft w:val="0"/>
          <w:marRight w:val="0"/>
          <w:marTop w:val="375"/>
          <w:marBottom w:val="375"/>
          <w:divBdr>
            <w:top w:val="none" w:sz="0" w:space="0" w:color="auto"/>
            <w:left w:val="none" w:sz="0" w:space="0" w:color="auto"/>
            <w:bottom w:val="none" w:sz="0" w:space="0" w:color="auto"/>
            <w:right w:val="none" w:sz="0" w:space="0" w:color="auto"/>
          </w:divBdr>
          <w:divsChild>
            <w:div w:id="2042776918">
              <w:marLeft w:val="0"/>
              <w:marRight w:val="0"/>
              <w:marTop w:val="375"/>
              <w:marBottom w:val="375"/>
              <w:divBdr>
                <w:top w:val="none" w:sz="0" w:space="0" w:color="auto"/>
                <w:left w:val="none" w:sz="0" w:space="0" w:color="auto"/>
                <w:bottom w:val="none" w:sz="0" w:space="0" w:color="auto"/>
                <w:right w:val="none" w:sz="0" w:space="0" w:color="auto"/>
              </w:divBdr>
            </w:div>
          </w:divsChild>
        </w:div>
        <w:div w:id="1281181227">
          <w:marLeft w:val="0"/>
          <w:marRight w:val="0"/>
          <w:marTop w:val="0"/>
          <w:marBottom w:val="375"/>
          <w:divBdr>
            <w:top w:val="none" w:sz="0" w:space="0" w:color="auto"/>
            <w:left w:val="none" w:sz="0" w:space="0" w:color="auto"/>
            <w:bottom w:val="none" w:sz="0" w:space="0" w:color="auto"/>
            <w:right w:val="none" w:sz="0" w:space="0" w:color="auto"/>
          </w:divBdr>
        </w:div>
        <w:div w:id="245577338">
          <w:marLeft w:val="0"/>
          <w:marRight w:val="0"/>
          <w:marTop w:val="375"/>
          <w:marBottom w:val="375"/>
          <w:divBdr>
            <w:top w:val="none" w:sz="0" w:space="0" w:color="auto"/>
            <w:left w:val="none" w:sz="0" w:space="0" w:color="auto"/>
            <w:bottom w:val="none" w:sz="0" w:space="0" w:color="auto"/>
            <w:right w:val="none" w:sz="0" w:space="0" w:color="auto"/>
          </w:divBdr>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258701">
      <w:bodyDiv w:val="1"/>
      <w:marLeft w:val="0"/>
      <w:marRight w:val="0"/>
      <w:marTop w:val="0"/>
      <w:marBottom w:val="0"/>
      <w:divBdr>
        <w:top w:val="none" w:sz="0" w:space="0" w:color="auto"/>
        <w:left w:val="none" w:sz="0" w:space="0" w:color="auto"/>
        <w:bottom w:val="none" w:sz="0" w:space="0" w:color="auto"/>
        <w:right w:val="none" w:sz="0" w:space="0" w:color="auto"/>
      </w:divBdr>
    </w:div>
    <w:div w:id="202375403">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060446">
      <w:bodyDiv w:val="1"/>
      <w:marLeft w:val="0"/>
      <w:marRight w:val="0"/>
      <w:marTop w:val="0"/>
      <w:marBottom w:val="0"/>
      <w:divBdr>
        <w:top w:val="none" w:sz="0" w:space="0" w:color="auto"/>
        <w:left w:val="none" w:sz="0" w:space="0" w:color="auto"/>
        <w:bottom w:val="none" w:sz="0" w:space="0" w:color="auto"/>
        <w:right w:val="none" w:sz="0" w:space="0" w:color="auto"/>
      </w:divBdr>
    </w:div>
    <w:div w:id="256907732">
      <w:bodyDiv w:val="1"/>
      <w:marLeft w:val="0"/>
      <w:marRight w:val="0"/>
      <w:marTop w:val="0"/>
      <w:marBottom w:val="0"/>
      <w:divBdr>
        <w:top w:val="none" w:sz="0" w:space="0" w:color="auto"/>
        <w:left w:val="none" w:sz="0" w:space="0" w:color="auto"/>
        <w:bottom w:val="none" w:sz="0" w:space="0" w:color="auto"/>
        <w:right w:val="none" w:sz="0" w:space="0" w:color="auto"/>
      </w:divBdr>
      <w:divsChild>
        <w:div w:id="1300453439">
          <w:marLeft w:val="0"/>
          <w:marRight w:val="0"/>
          <w:marTop w:val="0"/>
          <w:marBottom w:val="0"/>
          <w:divBdr>
            <w:top w:val="none" w:sz="0" w:space="0" w:color="auto"/>
            <w:left w:val="none" w:sz="0" w:space="0" w:color="auto"/>
            <w:bottom w:val="none" w:sz="0" w:space="0" w:color="auto"/>
            <w:right w:val="none" w:sz="0" w:space="0" w:color="auto"/>
          </w:divBdr>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1914">
      <w:bodyDiv w:val="1"/>
      <w:marLeft w:val="0"/>
      <w:marRight w:val="0"/>
      <w:marTop w:val="0"/>
      <w:marBottom w:val="0"/>
      <w:divBdr>
        <w:top w:val="none" w:sz="0" w:space="0" w:color="auto"/>
        <w:left w:val="none" w:sz="0" w:space="0" w:color="auto"/>
        <w:bottom w:val="none" w:sz="0" w:space="0" w:color="auto"/>
        <w:right w:val="none" w:sz="0" w:space="0" w:color="auto"/>
      </w:divBdr>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4622989">
      <w:bodyDiv w:val="1"/>
      <w:marLeft w:val="0"/>
      <w:marRight w:val="0"/>
      <w:marTop w:val="0"/>
      <w:marBottom w:val="0"/>
      <w:divBdr>
        <w:top w:val="none" w:sz="0" w:space="0" w:color="auto"/>
        <w:left w:val="none" w:sz="0" w:space="0" w:color="auto"/>
        <w:bottom w:val="none" w:sz="0" w:space="0" w:color="auto"/>
        <w:right w:val="none" w:sz="0" w:space="0" w:color="auto"/>
      </w:divBdr>
      <w:divsChild>
        <w:div w:id="1344820727">
          <w:marLeft w:val="0"/>
          <w:marRight w:val="0"/>
          <w:marTop w:val="0"/>
          <w:marBottom w:val="0"/>
          <w:divBdr>
            <w:top w:val="none" w:sz="0" w:space="0" w:color="auto"/>
            <w:left w:val="none" w:sz="0" w:space="0" w:color="auto"/>
            <w:bottom w:val="none" w:sz="0" w:space="0" w:color="auto"/>
            <w:right w:val="none" w:sz="0" w:space="0" w:color="auto"/>
          </w:divBdr>
        </w:div>
        <w:div w:id="2081512038">
          <w:marLeft w:val="0"/>
          <w:marRight w:val="0"/>
          <w:marTop w:val="750"/>
          <w:marBottom w:val="375"/>
          <w:divBdr>
            <w:top w:val="none" w:sz="0" w:space="0" w:color="auto"/>
            <w:left w:val="none" w:sz="0" w:space="0" w:color="auto"/>
            <w:bottom w:val="none" w:sz="0" w:space="0" w:color="auto"/>
            <w:right w:val="none" w:sz="0" w:space="0" w:color="auto"/>
          </w:divBdr>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6308">
      <w:bodyDiv w:val="1"/>
      <w:marLeft w:val="0"/>
      <w:marRight w:val="0"/>
      <w:marTop w:val="0"/>
      <w:marBottom w:val="0"/>
      <w:divBdr>
        <w:top w:val="none" w:sz="0" w:space="0" w:color="auto"/>
        <w:left w:val="none" w:sz="0" w:space="0" w:color="auto"/>
        <w:bottom w:val="none" w:sz="0" w:space="0" w:color="auto"/>
        <w:right w:val="none" w:sz="0" w:space="0" w:color="auto"/>
      </w:divBdr>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0816975">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041">
      <w:bodyDiv w:val="1"/>
      <w:marLeft w:val="0"/>
      <w:marRight w:val="0"/>
      <w:marTop w:val="0"/>
      <w:marBottom w:val="0"/>
      <w:divBdr>
        <w:top w:val="none" w:sz="0" w:space="0" w:color="auto"/>
        <w:left w:val="none" w:sz="0" w:space="0" w:color="auto"/>
        <w:bottom w:val="none" w:sz="0" w:space="0" w:color="auto"/>
        <w:right w:val="none" w:sz="0" w:space="0" w:color="auto"/>
      </w:divBdr>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82838">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7159506">
      <w:bodyDiv w:val="1"/>
      <w:marLeft w:val="0"/>
      <w:marRight w:val="0"/>
      <w:marTop w:val="0"/>
      <w:marBottom w:val="0"/>
      <w:divBdr>
        <w:top w:val="none" w:sz="0" w:space="0" w:color="auto"/>
        <w:left w:val="none" w:sz="0" w:space="0" w:color="auto"/>
        <w:bottom w:val="none" w:sz="0" w:space="0" w:color="auto"/>
        <w:right w:val="none" w:sz="0" w:space="0" w:color="auto"/>
      </w:divBdr>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81255">
      <w:bodyDiv w:val="1"/>
      <w:marLeft w:val="0"/>
      <w:marRight w:val="0"/>
      <w:marTop w:val="0"/>
      <w:marBottom w:val="0"/>
      <w:divBdr>
        <w:top w:val="none" w:sz="0" w:space="0" w:color="auto"/>
        <w:left w:val="none" w:sz="0" w:space="0" w:color="auto"/>
        <w:bottom w:val="none" w:sz="0" w:space="0" w:color="auto"/>
        <w:right w:val="none" w:sz="0" w:space="0" w:color="auto"/>
      </w:divBdr>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23005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14">
          <w:marLeft w:val="0"/>
          <w:marRight w:val="0"/>
          <w:marTop w:val="375"/>
          <w:marBottom w:val="375"/>
          <w:divBdr>
            <w:top w:val="none" w:sz="0" w:space="0" w:color="auto"/>
            <w:left w:val="none" w:sz="0" w:space="0" w:color="auto"/>
            <w:bottom w:val="none" w:sz="0" w:space="0" w:color="auto"/>
            <w:right w:val="none" w:sz="0" w:space="0" w:color="auto"/>
          </w:divBdr>
        </w:div>
        <w:div w:id="1457404690">
          <w:marLeft w:val="0"/>
          <w:marRight w:val="0"/>
          <w:marTop w:val="0"/>
          <w:marBottom w:val="375"/>
          <w:divBdr>
            <w:top w:val="none" w:sz="0" w:space="0" w:color="auto"/>
            <w:left w:val="none" w:sz="0" w:space="0" w:color="auto"/>
            <w:bottom w:val="none" w:sz="0" w:space="0" w:color="auto"/>
            <w:right w:val="none" w:sz="0" w:space="0" w:color="auto"/>
          </w:divBdr>
        </w:div>
        <w:div w:id="1029797447">
          <w:marLeft w:val="0"/>
          <w:marRight w:val="0"/>
          <w:marTop w:val="375"/>
          <w:marBottom w:val="375"/>
          <w:divBdr>
            <w:top w:val="none" w:sz="0" w:space="0" w:color="auto"/>
            <w:left w:val="none" w:sz="0" w:space="0" w:color="auto"/>
            <w:bottom w:val="none" w:sz="0" w:space="0" w:color="auto"/>
            <w:right w:val="none" w:sz="0" w:space="0" w:color="auto"/>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828059">
      <w:bodyDiv w:val="1"/>
      <w:marLeft w:val="0"/>
      <w:marRight w:val="0"/>
      <w:marTop w:val="0"/>
      <w:marBottom w:val="0"/>
      <w:divBdr>
        <w:top w:val="none" w:sz="0" w:space="0" w:color="auto"/>
        <w:left w:val="none" w:sz="0" w:space="0" w:color="auto"/>
        <w:bottom w:val="none" w:sz="0" w:space="0" w:color="auto"/>
        <w:right w:val="none" w:sz="0" w:space="0" w:color="auto"/>
      </w:divBdr>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611">
      <w:bodyDiv w:val="1"/>
      <w:marLeft w:val="0"/>
      <w:marRight w:val="0"/>
      <w:marTop w:val="0"/>
      <w:marBottom w:val="0"/>
      <w:divBdr>
        <w:top w:val="none" w:sz="0" w:space="0" w:color="auto"/>
        <w:left w:val="none" w:sz="0" w:space="0" w:color="auto"/>
        <w:bottom w:val="none" w:sz="0" w:space="0" w:color="auto"/>
        <w:right w:val="none" w:sz="0" w:space="0" w:color="auto"/>
      </w:divBdr>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99554">
      <w:bodyDiv w:val="1"/>
      <w:marLeft w:val="0"/>
      <w:marRight w:val="0"/>
      <w:marTop w:val="0"/>
      <w:marBottom w:val="0"/>
      <w:divBdr>
        <w:top w:val="none" w:sz="0" w:space="0" w:color="auto"/>
        <w:left w:val="none" w:sz="0" w:space="0" w:color="auto"/>
        <w:bottom w:val="none" w:sz="0" w:space="0" w:color="auto"/>
        <w:right w:val="none" w:sz="0" w:space="0" w:color="auto"/>
      </w:divBdr>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869131">
      <w:bodyDiv w:val="1"/>
      <w:marLeft w:val="0"/>
      <w:marRight w:val="0"/>
      <w:marTop w:val="0"/>
      <w:marBottom w:val="0"/>
      <w:divBdr>
        <w:top w:val="none" w:sz="0" w:space="0" w:color="auto"/>
        <w:left w:val="none" w:sz="0" w:space="0" w:color="auto"/>
        <w:bottom w:val="none" w:sz="0" w:space="0" w:color="auto"/>
        <w:right w:val="none" w:sz="0" w:space="0" w:color="auto"/>
      </w:divBdr>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332768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5966717">
      <w:bodyDiv w:val="1"/>
      <w:marLeft w:val="0"/>
      <w:marRight w:val="0"/>
      <w:marTop w:val="0"/>
      <w:marBottom w:val="0"/>
      <w:divBdr>
        <w:top w:val="none" w:sz="0" w:space="0" w:color="auto"/>
        <w:left w:val="none" w:sz="0" w:space="0" w:color="auto"/>
        <w:bottom w:val="none" w:sz="0" w:space="0" w:color="auto"/>
        <w:right w:val="none" w:sz="0" w:space="0" w:color="auto"/>
      </w:divBdr>
      <w:divsChild>
        <w:div w:id="656687543">
          <w:marLeft w:val="0"/>
          <w:marRight w:val="0"/>
          <w:marTop w:val="0"/>
          <w:marBottom w:val="450"/>
          <w:divBdr>
            <w:top w:val="none" w:sz="0" w:space="0" w:color="auto"/>
            <w:left w:val="none" w:sz="0" w:space="0" w:color="auto"/>
            <w:bottom w:val="none" w:sz="0" w:space="0" w:color="auto"/>
            <w:right w:val="none" w:sz="0" w:space="0" w:color="auto"/>
          </w:divBdr>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261004">
      <w:bodyDiv w:val="1"/>
      <w:marLeft w:val="0"/>
      <w:marRight w:val="0"/>
      <w:marTop w:val="0"/>
      <w:marBottom w:val="0"/>
      <w:divBdr>
        <w:top w:val="none" w:sz="0" w:space="0" w:color="auto"/>
        <w:left w:val="none" w:sz="0" w:space="0" w:color="auto"/>
        <w:bottom w:val="none" w:sz="0" w:space="0" w:color="auto"/>
        <w:right w:val="none" w:sz="0" w:space="0" w:color="auto"/>
      </w:divBdr>
      <w:divsChild>
        <w:div w:id="944919956">
          <w:marLeft w:val="0"/>
          <w:marRight w:val="0"/>
          <w:marTop w:val="0"/>
          <w:marBottom w:val="0"/>
          <w:divBdr>
            <w:top w:val="none" w:sz="0" w:space="0" w:color="auto"/>
            <w:left w:val="none" w:sz="0" w:space="0" w:color="auto"/>
            <w:bottom w:val="none" w:sz="0" w:space="0" w:color="auto"/>
            <w:right w:val="none" w:sz="0" w:space="0" w:color="auto"/>
          </w:divBdr>
          <w:divsChild>
            <w:div w:id="1167359356">
              <w:marLeft w:val="0"/>
              <w:marRight w:val="0"/>
              <w:marTop w:val="0"/>
              <w:marBottom w:val="0"/>
              <w:divBdr>
                <w:top w:val="none" w:sz="0" w:space="0" w:color="auto"/>
                <w:left w:val="none" w:sz="0" w:space="0" w:color="auto"/>
                <w:bottom w:val="none" w:sz="0" w:space="0" w:color="auto"/>
                <w:right w:val="none" w:sz="0" w:space="0" w:color="auto"/>
              </w:divBdr>
              <w:divsChild>
                <w:div w:id="414520914">
                  <w:marLeft w:val="0"/>
                  <w:marRight w:val="0"/>
                  <w:marTop w:val="0"/>
                  <w:marBottom w:val="0"/>
                  <w:divBdr>
                    <w:top w:val="none" w:sz="0" w:space="0" w:color="auto"/>
                    <w:left w:val="none" w:sz="0" w:space="0" w:color="auto"/>
                    <w:bottom w:val="none" w:sz="0" w:space="0" w:color="auto"/>
                    <w:right w:val="none" w:sz="0" w:space="0" w:color="auto"/>
                  </w:divBdr>
                  <w:divsChild>
                    <w:div w:id="314262194">
                      <w:marLeft w:val="0"/>
                      <w:marRight w:val="0"/>
                      <w:marTop w:val="0"/>
                      <w:marBottom w:val="0"/>
                      <w:divBdr>
                        <w:top w:val="none" w:sz="0" w:space="0" w:color="auto"/>
                        <w:left w:val="none" w:sz="0" w:space="0" w:color="auto"/>
                        <w:bottom w:val="none" w:sz="0" w:space="0" w:color="auto"/>
                        <w:right w:val="none" w:sz="0" w:space="0" w:color="auto"/>
                      </w:divBdr>
                    </w:div>
                    <w:div w:id="1202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6551">
          <w:marLeft w:val="0"/>
          <w:marRight w:val="0"/>
          <w:marTop w:val="0"/>
          <w:marBottom w:val="0"/>
          <w:divBdr>
            <w:top w:val="none" w:sz="0" w:space="0" w:color="auto"/>
            <w:left w:val="none" w:sz="0" w:space="0" w:color="auto"/>
            <w:bottom w:val="none" w:sz="0" w:space="0" w:color="auto"/>
            <w:right w:val="none" w:sz="0" w:space="0" w:color="auto"/>
          </w:divBdr>
          <w:divsChild>
            <w:div w:id="1865746398">
              <w:marLeft w:val="0"/>
              <w:marRight w:val="0"/>
              <w:marTop w:val="0"/>
              <w:marBottom w:val="0"/>
              <w:divBdr>
                <w:top w:val="none" w:sz="0" w:space="0" w:color="auto"/>
                <w:left w:val="none" w:sz="0" w:space="0" w:color="auto"/>
                <w:bottom w:val="none" w:sz="0" w:space="0" w:color="auto"/>
                <w:right w:val="none" w:sz="0" w:space="0" w:color="auto"/>
              </w:divBdr>
              <w:divsChild>
                <w:div w:id="607854927">
                  <w:marLeft w:val="0"/>
                  <w:marRight w:val="0"/>
                  <w:marTop w:val="0"/>
                  <w:marBottom w:val="0"/>
                  <w:divBdr>
                    <w:top w:val="none" w:sz="0" w:space="0" w:color="auto"/>
                    <w:left w:val="none" w:sz="0" w:space="0" w:color="auto"/>
                    <w:bottom w:val="none" w:sz="0" w:space="0" w:color="auto"/>
                    <w:right w:val="none" w:sz="0" w:space="0" w:color="auto"/>
                  </w:divBdr>
                  <w:divsChild>
                    <w:div w:id="858006034">
                      <w:marLeft w:val="0"/>
                      <w:marRight w:val="0"/>
                      <w:marTop w:val="0"/>
                      <w:marBottom w:val="0"/>
                      <w:divBdr>
                        <w:top w:val="none" w:sz="0" w:space="0" w:color="auto"/>
                        <w:left w:val="none" w:sz="0" w:space="0" w:color="auto"/>
                        <w:bottom w:val="none" w:sz="0" w:space="0" w:color="auto"/>
                        <w:right w:val="none" w:sz="0" w:space="0" w:color="auto"/>
                      </w:divBdr>
                      <w:divsChild>
                        <w:div w:id="1235092415">
                          <w:marLeft w:val="0"/>
                          <w:marRight w:val="0"/>
                          <w:marTop w:val="0"/>
                          <w:marBottom w:val="0"/>
                          <w:divBdr>
                            <w:top w:val="none" w:sz="0" w:space="0" w:color="auto"/>
                            <w:left w:val="none" w:sz="0" w:space="0" w:color="auto"/>
                            <w:bottom w:val="none" w:sz="0" w:space="0" w:color="auto"/>
                            <w:right w:val="none" w:sz="0" w:space="0" w:color="auto"/>
                          </w:divBdr>
                          <w:divsChild>
                            <w:div w:id="1547373357">
                              <w:marLeft w:val="0"/>
                              <w:marRight w:val="0"/>
                              <w:marTop w:val="0"/>
                              <w:marBottom w:val="0"/>
                              <w:divBdr>
                                <w:top w:val="none" w:sz="0" w:space="0" w:color="auto"/>
                                <w:left w:val="none" w:sz="0" w:space="0" w:color="auto"/>
                                <w:bottom w:val="none" w:sz="0" w:space="0" w:color="auto"/>
                                <w:right w:val="none" w:sz="0" w:space="0" w:color="auto"/>
                              </w:divBdr>
                            </w:div>
                          </w:divsChild>
                        </w:div>
                        <w:div w:id="171071198">
                          <w:marLeft w:val="0"/>
                          <w:marRight w:val="0"/>
                          <w:marTop w:val="0"/>
                          <w:marBottom w:val="0"/>
                          <w:divBdr>
                            <w:top w:val="none" w:sz="0" w:space="0" w:color="auto"/>
                            <w:left w:val="none" w:sz="0" w:space="0" w:color="auto"/>
                            <w:bottom w:val="none" w:sz="0" w:space="0" w:color="auto"/>
                            <w:right w:val="none" w:sz="0" w:space="0" w:color="auto"/>
                          </w:divBdr>
                          <w:divsChild>
                            <w:div w:id="1457992634">
                              <w:marLeft w:val="0"/>
                              <w:marRight w:val="0"/>
                              <w:marTop w:val="0"/>
                              <w:marBottom w:val="0"/>
                              <w:divBdr>
                                <w:top w:val="none" w:sz="0" w:space="0" w:color="auto"/>
                                <w:left w:val="none" w:sz="0" w:space="0" w:color="auto"/>
                                <w:bottom w:val="none" w:sz="0" w:space="0" w:color="auto"/>
                                <w:right w:val="none" w:sz="0" w:space="0" w:color="auto"/>
                              </w:divBdr>
                              <w:divsChild>
                                <w:div w:id="942684660">
                                  <w:marLeft w:val="0"/>
                                  <w:marRight w:val="0"/>
                                  <w:marTop w:val="0"/>
                                  <w:marBottom w:val="0"/>
                                  <w:divBdr>
                                    <w:top w:val="none" w:sz="0" w:space="0" w:color="auto"/>
                                    <w:left w:val="none" w:sz="0" w:space="0" w:color="auto"/>
                                    <w:bottom w:val="none" w:sz="0" w:space="0" w:color="auto"/>
                                    <w:right w:val="none" w:sz="0" w:space="0" w:color="auto"/>
                                  </w:divBdr>
                                  <w:divsChild>
                                    <w:div w:id="999890077">
                                      <w:marLeft w:val="0"/>
                                      <w:marRight w:val="0"/>
                                      <w:marTop w:val="0"/>
                                      <w:marBottom w:val="0"/>
                                      <w:divBdr>
                                        <w:top w:val="none" w:sz="0" w:space="0" w:color="auto"/>
                                        <w:left w:val="none" w:sz="0" w:space="0" w:color="auto"/>
                                        <w:bottom w:val="none" w:sz="0" w:space="0" w:color="auto"/>
                                        <w:right w:val="none" w:sz="0" w:space="0" w:color="auto"/>
                                      </w:divBdr>
                                      <w:divsChild>
                                        <w:div w:id="858736036">
                                          <w:marLeft w:val="0"/>
                                          <w:marRight w:val="0"/>
                                          <w:marTop w:val="0"/>
                                          <w:marBottom w:val="0"/>
                                          <w:divBdr>
                                            <w:top w:val="none" w:sz="0" w:space="0" w:color="auto"/>
                                            <w:left w:val="none" w:sz="0" w:space="0" w:color="auto"/>
                                            <w:bottom w:val="none" w:sz="0" w:space="0" w:color="auto"/>
                                            <w:right w:val="none" w:sz="0" w:space="0" w:color="auto"/>
                                          </w:divBdr>
                                        </w:div>
                                        <w:div w:id="1047296345">
                                          <w:marLeft w:val="0"/>
                                          <w:marRight w:val="0"/>
                                          <w:marTop w:val="0"/>
                                          <w:marBottom w:val="0"/>
                                          <w:divBdr>
                                            <w:top w:val="none" w:sz="0" w:space="0" w:color="auto"/>
                                            <w:left w:val="none" w:sz="0" w:space="0" w:color="auto"/>
                                            <w:bottom w:val="none" w:sz="0" w:space="0" w:color="auto"/>
                                            <w:right w:val="none" w:sz="0" w:space="0" w:color="auto"/>
                                          </w:divBdr>
                                        </w:div>
                                        <w:div w:id="2022006796">
                                          <w:marLeft w:val="0"/>
                                          <w:marRight w:val="0"/>
                                          <w:marTop w:val="0"/>
                                          <w:marBottom w:val="0"/>
                                          <w:divBdr>
                                            <w:top w:val="none" w:sz="0" w:space="0" w:color="auto"/>
                                            <w:left w:val="none" w:sz="0" w:space="0" w:color="auto"/>
                                            <w:bottom w:val="none" w:sz="0" w:space="0" w:color="auto"/>
                                            <w:right w:val="none" w:sz="0" w:space="0" w:color="auto"/>
                                          </w:divBdr>
                                        </w:div>
                                        <w:div w:id="1276672321">
                                          <w:marLeft w:val="0"/>
                                          <w:marRight w:val="0"/>
                                          <w:marTop w:val="0"/>
                                          <w:marBottom w:val="0"/>
                                          <w:divBdr>
                                            <w:top w:val="none" w:sz="0" w:space="0" w:color="auto"/>
                                            <w:left w:val="none" w:sz="0" w:space="0" w:color="auto"/>
                                            <w:bottom w:val="none" w:sz="0" w:space="0" w:color="auto"/>
                                            <w:right w:val="none" w:sz="0" w:space="0" w:color="auto"/>
                                          </w:divBdr>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8036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7161">
                                      <w:marLeft w:val="0"/>
                                      <w:marRight w:val="0"/>
                                      <w:marTop w:val="0"/>
                                      <w:marBottom w:val="0"/>
                                      <w:divBdr>
                                        <w:top w:val="none" w:sz="0" w:space="0" w:color="auto"/>
                                        <w:left w:val="none" w:sz="0" w:space="0" w:color="auto"/>
                                        <w:bottom w:val="none" w:sz="0" w:space="0" w:color="auto"/>
                                        <w:right w:val="none" w:sz="0" w:space="0" w:color="auto"/>
                                      </w:divBdr>
                                      <w:divsChild>
                                        <w:div w:id="1846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8038">
      <w:bodyDiv w:val="1"/>
      <w:marLeft w:val="0"/>
      <w:marRight w:val="0"/>
      <w:marTop w:val="0"/>
      <w:marBottom w:val="0"/>
      <w:divBdr>
        <w:top w:val="none" w:sz="0" w:space="0" w:color="auto"/>
        <w:left w:val="none" w:sz="0" w:space="0" w:color="auto"/>
        <w:bottom w:val="none" w:sz="0" w:space="0" w:color="auto"/>
        <w:right w:val="none" w:sz="0" w:space="0" w:color="auto"/>
      </w:divBdr>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23639">
      <w:bodyDiv w:val="1"/>
      <w:marLeft w:val="0"/>
      <w:marRight w:val="0"/>
      <w:marTop w:val="0"/>
      <w:marBottom w:val="0"/>
      <w:divBdr>
        <w:top w:val="none" w:sz="0" w:space="0" w:color="auto"/>
        <w:left w:val="none" w:sz="0" w:space="0" w:color="auto"/>
        <w:bottom w:val="none" w:sz="0" w:space="0" w:color="auto"/>
        <w:right w:val="none" w:sz="0" w:space="0" w:color="auto"/>
      </w:divBdr>
      <w:divsChild>
        <w:div w:id="450712426">
          <w:marLeft w:val="0"/>
          <w:marRight w:val="0"/>
          <w:marTop w:val="0"/>
          <w:marBottom w:val="450"/>
          <w:divBdr>
            <w:top w:val="none" w:sz="0" w:space="0" w:color="auto"/>
            <w:left w:val="none" w:sz="0" w:space="0" w:color="auto"/>
            <w:bottom w:val="none" w:sz="0" w:space="0" w:color="auto"/>
            <w:right w:val="none" w:sz="0" w:space="0" w:color="auto"/>
          </w:divBdr>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41551">
      <w:bodyDiv w:val="1"/>
      <w:marLeft w:val="0"/>
      <w:marRight w:val="0"/>
      <w:marTop w:val="0"/>
      <w:marBottom w:val="0"/>
      <w:divBdr>
        <w:top w:val="none" w:sz="0" w:space="0" w:color="auto"/>
        <w:left w:val="none" w:sz="0" w:space="0" w:color="auto"/>
        <w:bottom w:val="none" w:sz="0" w:space="0" w:color="auto"/>
        <w:right w:val="none" w:sz="0" w:space="0" w:color="auto"/>
      </w:divBdr>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318077">
      <w:bodyDiv w:val="1"/>
      <w:marLeft w:val="0"/>
      <w:marRight w:val="0"/>
      <w:marTop w:val="0"/>
      <w:marBottom w:val="0"/>
      <w:divBdr>
        <w:top w:val="none" w:sz="0" w:space="0" w:color="auto"/>
        <w:left w:val="none" w:sz="0" w:space="0" w:color="auto"/>
        <w:bottom w:val="none" w:sz="0" w:space="0" w:color="auto"/>
        <w:right w:val="none" w:sz="0" w:space="0" w:color="auto"/>
      </w:divBdr>
      <w:divsChild>
        <w:div w:id="812599698">
          <w:marLeft w:val="0"/>
          <w:marRight w:val="0"/>
          <w:marTop w:val="375"/>
          <w:marBottom w:val="375"/>
          <w:divBdr>
            <w:top w:val="none" w:sz="0" w:space="0" w:color="auto"/>
            <w:left w:val="none" w:sz="0" w:space="0" w:color="auto"/>
            <w:bottom w:val="none" w:sz="0" w:space="0" w:color="auto"/>
            <w:right w:val="none" w:sz="0" w:space="0" w:color="auto"/>
          </w:divBdr>
          <w:divsChild>
            <w:div w:id="1835337743">
              <w:marLeft w:val="0"/>
              <w:marRight w:val="0"/>
              <w:marTop w:val="375"/>
              <w:marBottom w:val="375"/>
              <w:divBdr>
                <w:top w:val="none" w:sz="0" w:space="0" w:color="auto"/>
                <w:left w:val="none" w:sz="0" w:space="0" w:color="auto"/>
                <w:bottom w:val="none" w:sz="0" w:space="0" w:color="auto"/>
                <w:right w:val="none" w:sz="0" w:space="0" w:color="auto"/>
              </w:divBdr>
            </w:div>
          </w:divsChild>
        </w:div>
        <w:div w:id="386802409">
          <w:marLeft w:val="0"/>
          <w:marRight w:val="0"/>
          <w:marTop w:val="0"/>
          <w:marBottom w:val="375"/>
          <w:divBdr>
            <w:top w:val="none" w:sz="0" w:space="0" w:color="auto"/>
            <w:left w:val="none" w:sz="0" w:space="0" w:color="auto"/>
            <w:bottom w:val="none" w:sz="0" w:space="0" w:color="auto"/>
            <w:right w:val="none" w:sz="0" w:space="0" w:color="auto"/>
          </w:divBdr>
        </w:div>
        <w:div w:id="1413428956">
          <w:marLeft w:val="0"/>
          <w:marRight w:val="0"/>
          <w:marTop w:val="375"/>
          <w:marBottom w:val="375"/>
          <w:divBdr>
            <w:top w:val="none" w:sz="0" w:space="0" w:color="auto"/>
            <w:left w:val="none" w:sz="0" w:space="0" w:color="auto"/>
            <w:bottom w:val="none" w:sz="0" w:space="0" w:color="auto"/>
            <w:right w:val="none" w:sz="0" w:space="0" w:color="auto"/>
          </w:divBdr>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37248">
      <w:bodyDiv w:val="1"/>
      <w:marLeft w:val="0"/>
      <w:marRight w:val="0"/>
      <w:marTop w:val="0"/>
      <w:marBottom w:val="0"/>
      <w:divBdr>
        <w:top w:val="none" w:sz="0" w:space="0" w:color="auto"/>
        <w:left w:val="none" w:sz="0" w:space="0" w:color="auto"/>
        <w:bottom w:val="none" w:sz="0" w:space="0" w:color="auto"/>
        <w:right w:val="none" w:sz="0" w:space="0" w:color="auto"/>
      </w:divBdr>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10930">
      <w:bodyDiv w:val="1"/>
      <w:marLeft w:val="0"/>
      <w:marRight w:val="0"/>
      <w:marTop w:val="0"/>
      <w:marBottom w:val="0"/>
      <w:divBdr>
        <w:top w:val="none" w:sz="0" w:space="0" w:color="auto"/>
        <w:left w:val="none" w:sz="0" w:space="0" w:color="auto"/>
        <w:bottom w:val="none" w:sz="0" w:space="0" w:color="auto"/>
        <w:right w:val="none" w:sz="0" w:space="0" w:color="auto"/>
      </w:divBdr>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76492">
      <w:bodyDiv w:val="1"/>
      <w:marLeft w:val="0"/>
      <w:marRight w:val="0"/>
      <w:marTop w:val="0"/>
      <w:marBottom w:val="0"/>
      <w:divBdr>
        <w:top w:val="none" w:sz="0" w:space="0" w:color="auto"/>
        <w:left w:val="none" w:sz="0" w:space="0" w:color="auto"/>
        <w:bottom w:val="none" w:sz="0" w:space="0" w:color="auto"/>
        <w:right w:val="none" w:sz="0" w:space="0" w:color="auto"/>
      </w:divBdr>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480919">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368407">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33682">
      <w:bodyDiv w:val="1"/>
      <w:marLeft w:val="0"/>
      <w:marRight w:val="0"/>
      <w:marTop w:val="0"/>
      <w:marBottom w:val="0"/>
      <w:divBdr>
        <w:top w:val="none" w:sz="0" w:space="0" w:color="auto"/>
        <w:left w:val="none" w:sz="0" w:space="0" w:color="auto"/>
        <w:bottom w:val="none" w:sz="0" w:space="0" w:color="auto"/>
        <w:right w:val="none" w:sz="0" w:space="0" w:color="auto"/>
      </w:divBdr>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384281">
      <w:bodyDiv w:val="1"/>
      <w:marLeft w:val="0"/>
      <w:marRight w:val="0"/>
      <w:marTop w:val="0"/>
      <w:marBottom w:val="0"/>
      <w:divBdr>
        <w:top w:val="none" w:sz="0" w:space="0" w:color="auto"/>
        <w:left w:val="none" w:sz="0" w:space="0" w:color="auto"/>
        <w:bottom w:val="none" w:sz="0" w:space="0" w:color="auto"/>
        <w:right w:val="none" w:sz="0" w:space="0" w:color="auto"/>
      </w:divBdr>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12704">
      <w:bodyDiv w:val="1"/>
      <w:marLeft w:val="0"/>
      <w:marRight w:val="0"/>
      <w:marTop w:val="0"/>
      <w:marBottom w:val="0"/>
      <w:divBdr>
        <w:top w:val="none" w:sz="0" w:space="0" w:color="auto"/>
        <w:left w:val="none" w:sz="0" w:space="0" w:color="auto"/>
        <w:bottom w:val="none" w:sz="0" w:space="0" w:color="auto"/>
        <w:right w:val="none" w:sz="0" w:space="0" w:color="auto"/>
      </w:divBdr>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352474">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41787">
      <w:bodyDiv w:val="1"/>
      <w:marLeft w:val="0"/>
      <w:marRight w:val="0"/>
      <w:marTop w:val="0"/>
      <w:marBottom w:val="0"/>
      <w:divBdr>
        <w:top w:val="none" w:sz="0" w:space="0" w:color="auto"/>
        <w:left w:val="none" w:sz="0" w:space="0" w:color="auto"/>
        <w:bottom w:val="none" w:sz="0" w:space="0" w:color="auto"/>
        <w:right w:val="none" w:sz="0" w:space="0" w:color="auto"/>
      </w:divBdr>
      <w:divsChild>
        <w:div w:id="904991149">
          <w:marLeft w:val="0"/>
          <w:marRight w:val="0"/>
          <w:marTop w:val="375"/>
          <w:marBottom w:val="375"/>
          <w:divBdr>
            <w:top w:val="none" w:sz="0" w:space="0" w:color="auto"/>
            <w:left w:val="none" w:sz="0" w:space="0" w:color="auto"/>
            <w:bottom w:val="none" w:sz="0" w:space="0" w:color="auto"/>
            <w:right w:val="none" w:sz="0" w:space="0" w:color="auto"/>
          </w:divBdr>
          <w:divsChild>
            <w:div w:id="953755819">
              <w:marLeft w:val="0"/>
              <w:marRight w:val="0"/>
              <w:marTop w:val="375"/>
              <w:marBottom w:val="375"/>
              <w:divBdr>
                <w:top w:val="none" w:sz="0" w:space="0" w:color="auto"/>
                <w:left w:val="none" w:sz="0" w:space="0" w:color="auto"/>
                <w:bottom w:val="none" w:sz="0" w:space="0" w:color="auto"/>
                <w:right w:val="none" w:sz="0" w:space="0" w:color="auto"/>
              </w:divBdr>
            </w:div>
          </w:divsChild>
        </w:div>
        <w:div w:id="871957646">
          <w:marLeft w:val="0"/>
          <w:marRight w:val="0"/>
          <w:marTop w:val="0"/>
          <w:marBottom w:val="375"/>
          <w:divBdr>
            <w:top w:val="none" w:sz="0" w:space="0" w:color="auto"/>
            <w:left w:val="none" w:sz="0" w:space="0" w:color="auto"/>
            <w:bottom w:val="none" w:sz="0" w:space="0" w:color="auto"/>
            <w:right w:val="none" w:sz="0" w:space="0" w:color="auto"/>
          </w:divBdr>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5620">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6328623">
      <w:bodyDiv w:val="1"/>
      <w:marLeft w:val="0"/>
      <w:marRight w:val="0"/>
      <w:marTop w:val="0"/>
      <w:marBottom w:val="0"/>
      <w:divBdr>
        <w:top w:val="none" w:sz="0" w:space="0" w:color="auto"/>
        <w:left w:val="none" w:sz="0" w:space="0" w:color="auto"/>
        <w:bottom w:val="none" w:sz="0" w:space="0" w:color="auto"/>
        <w:right w:val="none" w:sz="0" w:space="0" w:color="auto"/>
      </w:divBdr>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1881526">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053510">
      <w:bodyDiv w:val="1"/>
      <w:marLeft w:val="0"/>
      <w:marRight w:val="0"/>
      <w:marTop w:val="0"/>
      <w:marBottom w:val="0"/>
      <w:divBdr>
        <w:top w:val="none" w:sz="0" w:space="0" w:color="auto"/>
        <w:left w:val="none" w:sz="0" w:space="0" w:color="auto"/>
        <w:bottom w:val="none" w:sz="0" w:space="0" w:color="auto"/>
        <w:right w:val="none" w:sz="0" w:space="0" w:color="auto"/>
      </w:divBdr>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6704">
      <w:bodyDiv w:val="1"/>
      <w:marLeft w:val="0"/>
      <w:marRight w:val="0"/>
      <w:marTop w:val="0"/>
      <w:marBottom w:val="0"/>
      <w:divBdr>
        <w:top w:val="none" w:sz="0" w:space="0" w:color="auto"/>
        <w:left w:val="none" w:sz="0" w:space="0" w:color="auto"/>
        <w:bottom w:val="none" w:sz="0" w:space="0" w:color="auto"/>
        <w:right w:val="none" w:sz="0" w:space="0" w:color="auto"/>
      </w:divBdr>
      <w:divsChild>
        <w:div w:id="262224087">
          <w:marLeft w:val="0"/>
          <w:marRight w:val="0"/>
          <w:marTop w:val="375"/>
          <w:marBottom w:val="375"/>
          <w:divBdr>
            <w:top w:val="none" w:sz="0" w:space="0" w:color="auto"/>
            <w:left w:val="none" w:sz="0" w:space="0" w:color="auto"/>
            <w:bottom w:val="none" w:sz="0" w:space="0" w:color="auto"/>
            <w:right w:val="none" w:sz="0" w:space="0" w:color="auto"/>
          </w:divBdr>
          <w:divsChild>
            <w:div w:id="1587110045">
              <w:marLeft w:val="0"/>
              <w:marRight w:val="0"/>
              <w:marTop w:val="375"/>
              <w:marBottom w:val="375"/>
              <w:divBdr>
                <w:top w:val="none" w:sz="0" w:space="0" w:color="auto"/>
                <w:left w:val="none" w:sz="0" w:space="0" w:color="auto"/>
                <w:bottom w:val="none" w:sz="0" w:space="0" w:color="auto"/>
                <w:right w:val="none" w:sz="0" w:space="0" w:color="auto"/>
              </w:divBdr>
            </w:div>
          </w:divsChild>
        </w:div>
        <w:div w:id="481852893">
          <w:marLeft w:val="0"/>
          <w:marRight w:val="0"/>
          <w:marTop w:val="0"/>
          <w:marBottom w:val="375"/>
          <w:divBdr>
            <w:top w:val="none" w:sz="0" w:space="0" w:color="auto"/>
            <w:left w:val="none" w:sz="0" w:space="0" w:color="auto"/>
            <w:bottom w:val="none" w:sz="0" w:space="0" w:color="auto"/>
            <w:right w:val="none" w:sz="0" w:space="0" w:color="auto"/>
          </w:divBdr>
        </w:div>
        <w:div w:id="912811677">
          <w:marLeft w:val="0"/>
          <w:marRight w:val="0"/>
          <w:marTop w:val="375"/>
          <w:marBottom w:val="375"/>
          <w:divBdr>
            <w:top w:val="none" w:sz="0" w:space="0" w:color="auto"/>
            <w:left w:val="none" w:sz="0" w:space="0" w:color="auto"/>
            <w:bottom w:val="none" w:sz="0" w:space="0" w:color="auto"/>
            <w:right w:val="none" w:sz="0" w:space="0" w:color="auto"/>
          </w:divBdr>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4230310">
      <w:bodyDiv w:val="1"/>
      <w:marLeft w:val="0"/>
      <w:marRight w:val="0"/>
      <w:marTop w:val="0"/>
      <w:marBottom w:val="0"/>
      <w:divBdr>
        <w:top w:val="none" w:sz="0" w:space="0" w:color="auto"/>
        <w:left w:val="none" w:sz="0" w:space="0" w:color="auto"/>
        <w:bottom w:val="none" w:sz="0" w:space="0" w:color="auto"/>
        <w:right w:val="none" w:sz="0" w:space="0" w:color="auto"/>
      </w:divBdr>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623333">
      <w:bodyDiv w:val="1"/>
      <w:marLeft w:val="0"/>
      <w:marRight w:val="0"/>
      <w:marTop w:val="0"/>
      <w:marBottom w:val="0"/>
      <w:divBdr>
        <w:top w:val="none" w:sz="0" w:space="0" w:color="auto"/>
        <w:left w:val="none" w:sz="0" w:space="0" w:color="auto"/>
        <w:bottom w:val="none" w:sz="0" w:space="0" w:color="auto"/>
        <w:right w:val="none" w:sz="0" w:space="0" w:color="auto"/>
      </w:divBdr>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667425">
      <w:bodyDiv w:val="1"/>
      <w:marLeft w:val="0"/>
      <w:marRight w:val="0"/>
      <w:marTop w:val="0"/>
      <w:marBottom w:val="0"/>
      <w:divBdr>
        <w:top w:val="none" w:sz="0" w:space="0" w:color="auto"/>
        <w:left w:val="none" w:sz="0" w:space="0" w:color="auto"/>
        <w:bottom w:val="none" w:sz="0" w:space="0" w:color="auto"/>
        <w:right w:val="none" w:sz="0" w:space="0" w:color="auto"/>
      </w:divBdr>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607615">
      <w:bodyDiv w:val="1"/>
      <w:marLeft w:val="0"/>
      <w:marRight w:val="0"/>
      <w:marTop w:val="0"/>
      <w:marBottom w:val="0"/>
      <w:divBdr>
        <w:top w:val="none" w:sz="0" w:space="0" w:color="auto"/>
        <w:left w:val="none" w:sz="0" w:space="0" w:color="auto"/>
        <w:bottom w:val="none" w:sz="0" w:space="0" w:color="auto"/>
        <w:right w:val="none" w:sz="0" w:space="0" w:color="auto"/>
      </w:divBdr>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394577">
      <w:bodyDiv w:val="1"/>
      <w:marLeft w:val="0"/>
      <w:marRight w:val="0"/>
      <w:marTop w:val="0"/>
      <w:marBottom w:val="0"/>
      <w:divBdr>
        <w:top w:val="none" w:sz="0" w:space="0" w:color="auto"/>
        <w:left w:val="none" w:sz="0" w:space="0" w:color="auto"/>
        <w:bottom w:val="none" w:sz="0" w:space="0" w:color="auto"/>
        <w:right w:val="none" w:sz="0" w:space="0" w:color="auto"/>
      </w:divBdr>
      <w:divsChild>
        <w:div w:id="98375152">
          <w:marLeft w:val="0"/>
          <w:marRight w:val="0"/>
          <w:marTop w:val="375"/>
          <w:marBottom w:val="375"/>
          <w:divBdr>
            <w:top w:val="none" w:sz="0" w:space="0" w:color="auto"/>
            <w:left w:val="none" w:sz="0" w:space="0" w:color="auto"/>
            <w:bottom w:val="none" w:sz="0" w:space="0" w:color="auto"/>
            <w:right w:val="none" w:sz="0" w:space="0" w:color="auto"/>
          </w:divBdr>
          <w:divsChild>
            <w:div w:id="1120218879">
              <w:marLeft w:val="0"/>
              <w:marRight w:val="0"/>
              <w:marTop w:val="375"/>
              <w:marBottom w:val="375"/>
              <w:divBdr>
                <w:top w:val="none" w:sz="0" w:space="0" w:color="auto"/>
                <w:left w:val="none" w:sz="0" w:space="0" w:color="auto"/>
                <w:bottom w:val="none" w:sz="0" w:space="0" w:color="auto"/>
                <w:right w:val="none" w:sz="0" w:space="0" w:color="auto"/>
              </w:divBdr>
            </w:div>
          </w:divsChild>
        </w:div>
        <w:div w:id="461114507">
          <w:marLeft w:val="0"/>
          <w:marRight w:val="0"/>
          <w:marTop w:val="0"/>
          <w:marBottom w:val="375"/>
          <w:divBdr>
            <w:top w:val="none" w:sz="0" w:space="0" w:color="auto"/>
            <w:left w:val="none" w:sz="0" w:space="0" w:color="auto"/>
            <w:bottom w:val="none" w:sz="0" w:space="0" w:color="auto"/>
            <w:right w:val="none" w:sz="0" w:space="0" w:color="auto"/>
          </w:divBdr>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2291593">
      <w:bodyDiv w:val="1"/>
      <w:marLeft w:val="0"/>
      <w:marRight w:val="0"/>
      <w:marTop w:val="0"/>
      <w:marBottom w:val="0"/>
      <w:divBdr>
        <w:top w:val="none" w:sz="0" w:space="0" w:color="auto"/>
        <w:left w:val="none" w:sz="0" w:space="0" w:color="auto"/>
        <w:bottom w:val="none" w:sz="0" w:space="0" w:color="auto"/>
        <w:right w:val="none" w:sz="0" w:space="0" w:color="auto"/>
      </w:divBdr>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466001">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3427335">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5008">
      <w:bodyDiv w:val="1"/>
      <w:marLeft w:val="0"/>
      <w:marRight w:val="0"/>
      <w:marTop w:val="0"/>
      <w:marBottom w:val="0"/>
      <w:divBdr>
        <w:top w:val="none" w:sz="0" w:space="0" w:color="auto"/>
        <w:left w:val="none" w:sz="0" w:space="0" w:color="auto"/>
        <w:bottom w:val="none" w:sz="0" w:space="0" w:color="auto"/>
        <w:right w:val="none" w:sz="0" w:space="0" w:color="auto"/>
      </w:divBdr>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3453">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8035">
      <w:bodyDiv w:val="1"/>
      <w:marLeft w:val="0"/>
      <w:marRight w:val="0"/>
      <w:marTop w:val="0"/>
      <w:marBottom w:val="0"/>
      <w:divBdr>
        <w:top w:val="none" w:sz="0" w:space="0" w:color="auto"/>
        <w:left w:val="none" w:sz="0" w:space="0" w:color="auto"/>
        <w:bottom w:val="none" w:sz="0" w:space="0" w:color="auto"/>
        <w:right w:val="none" w:sz="0" w:space="0" w:color="auto"/>
      </w:divBdr>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922746">
      <w:bodyDiv w:val="1"/>
      <w:marLeft w:val="0"/>
      <w:marRight w:val="0"/>
      <w:marTop w:val="0"/>
      <w:marBottom w:val="0"/>
      <w:divBdr>
        <w:top w:val="none" w:sz="0" w:space="0" w:color="auto"/>
        <w:left w:val="none" w:sz="0" w:space="0" w:color="auto"/>
        <w:bottom w:val="none" w:sz="0" w:space="0" w:color="auto"/>
        <w:right w:val="none" w:sz="0" w:space="0" w:color="auto"/>
      </w:divBdr>
      <w:divsChild>
        <w:div w:id="2086412935">
          <w:marLeft w:val="0"/>
          <w:marRight w:val="0"/>
          <w:marTop w:val="375"/>
          <w:marBottom w:val="375"/>
          <w:divBdr>
            <w:top w:val="none" w:sz="0" w:space="0" w:color="auto"/>
            <w:left w:val="none" w:sz="0" w:space="0" w:color="auto"/>
            <w:bottom w:val="none" w:sz="0" w:space="0" w:color="auto"/>
            <w:right w:val="none" w:sz="0" w:space="0" w:color="auto"/>
          </w:divBdr>
          <w:divsChild>
            <w:div w:id="215356080">
              <w:marLeft w:val="0"/>
              <w:marRight w:val="0"/>
              <w:marTop w:val="375"/>
              <w:marBottom w:val="375"/>
              <w:divBdr>
                <w:top w:val="none" w:sz="0" w:space="0" w:color="auto"/>
                <w:left w:val="none" w:sz="0" w:space="0" w:color="auto"/>
                <w:bottom w:val="none" w:sz="0" w:space="0" w:color="auto"/>
                <w:right w:val="none" w:sz="0" w:space="0" w:color="auto"/>
              </w:divBdr>
            </w:div>
          </w:divsChild>
        </w:div>
        <w:div w:id="780803346">
          <w:marLeft w:val="0"/>
          <w:marRight w:val="0"/>
          <w:marTop w:val="0"/>
          <w:marBottom w:val="375"/>
          <w:divBdr>
            <w:top w:val="none" w:sz="0" w:space="0" w:color="auto"/>
            <w:left w:val="none" w:sz="0" w:space="0" w:color="auto"/>
            <w:bottom w:val="none" w:sz="0" w:space="0" w:color="auto"/>
            <w:right w:val="none" w:sz="0" w:space="0" w:color="auto"/>
          </w:divBdr>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7173">
      <w:bodyDiv w:val="1"/>
      <w:marLeft w:val="0"/>
      <w:marRight w:val="0"/>
      <w:marTop w:val="0"/>
      <w:marBottom w:val="0"/>
      <w:divBdr>
        <w:top w:val="none" w:sz="0" w:space="0" w:color="auto"/>
        <w:left w:val="none" w:sz="0" w:space="0" w:color="auto"/>
        <w:bottom w:val="none" w:sz="0" w:space="0" w:color="auto"/>
        <w:right w:val="none" w:sz="0" w:space="0" w:color="auto"/>
      </w:divBdr>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4262339">
      <w:bodyDiv w:val="1"/>
      <w:marLeft w:val="0"/>
      <w:marRight w:val="0"/>
      <w:marTop w:val="0"/>
      <w:marBottom w:val="0"/>
      <w:divBdr>
        <w:top w:val="none" w:sz="0" w:space="0" w:color="auto"/>
        <w:left w:val="none" w:sz="0" w:space="0" w:color="auto"/>
        <w:bottom w:val="none" w:sz="0" w:space="0" w:color="auto"/>
        <w:right w:val="none" w:sz="0" w:space="0" w:color="auto"/>
      </w:divBdr>
    </w:div>
    <w:div w:id="1287590457">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840469">
      <w:bodyDiv w:val="1"/>
      <w:marLeft w:val="0"/>
      <w:marRight w:val="0"/>
      <w:marTop w:val="0"/>
      <w:marBottom w:val="0"/>
      <w:divBdr>
        <w:top w:val="none" w:sz="0" w:space="0" w:color="auto"/>
        <w:left w:val="none" w:sz="0" w:space="0" w:color="auto"/>
        <w:bottom w:val="none" w:sz="0" w:space="0" w:color="auto"/>
        <w:right w:val="none" w:sz="0" w:space="0" w:color="auto"/>
      </w:divBdr>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5238">
      <w:bodyDiv w:val="1"/>
      <w:marLeft w:val="0"/>
      <w:marRight w:val="0"/>
      <w:marTop w:val="0"/>
      <w:marBottom w:val="0"/>
      <w:divBdr>
        <w:top w:val="none" w:sz="0" w:space="0" w:color="auto"/>
        <w:left w:val="none" w:sz="0" w:space="0" w:color="auto"/>
        <w:bottom w:val="none" w:sz="0" w:space="0" w:color="auto"/>
        <w:right w:val="none" w:sz="0" w:space="0" w:color="auto"/>
      </w:divBdr>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6749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4">
          <w:marLeft w:val="0"/>
          <w:marRight w:val="0"/>
          <w:marTop w:val="375"/>
          <w:marBottom w:val="375"/>
          <w:divBdr>
            <w:top w:val="none" w:sz="0" w:space="0" w:color="auto"/>
            <w:left w:val="none" w:sz="0" w:space="0" w:color="auto"/>
            <w:bottom w:val="none" w:sz="0" w:space="0" w:color="auto"/>
            <w:right w:val="none" w:sz="0" w:space="0" w:color="auto"/>
          </w:divBdr>
          <w:divsChild>
            <w:div w:id="1382245840">
              <w:marLeft w:val="0"/>
              <w:marRight w:val="0"/>
              <w:marTop w:val="375"/>
              <w:marBottom w:val="375"/>
              <w:divBdr>
                <w:top w:val="none" w:sz="0" w:space="0" w:color="auto"/>
                <w:left w:val="none" w:sz="0" w:space="0" w:color="auto"/>
                <w:bottom w:val="none" w:sz="0" w:space="0" w:color="auto"/>
                <w:right w:val="none" w:sz="0" w:space="0" w:color="auto"/>
              </w:divBdr>
            </w:div>
          </w:divsChild>
        </w:div>
        <w:div w:id="1804303269">
          <w:marLeft w:val="0"/>
          <w:marRight w:val="0"/>
          <w:marTop w:val="0"/>
          <w:marBottom w:val="375"/>
          <w:divBdr>
            <w:top w:val="none" w:sz="0" w:space="0" w:color="auto"/>
            <w:left w:val="none" w:sz="0" w:space="0" w:color="auto"/>
            <w:bottom w:val="none" w:sz="0" w:space="0" w:color="auto"/>
            <w:right w:val="none" w:sz="0" w:space="0" w:color="auto"/>
          </w:divBdr>
        </w:div>
        <w:div w:id="348142722">
          <w:marLeft w:val="0"/>
          <w:marRight w:val="0"/>
          <w:marTop w:val="375"/>
          <w:marBottom w:val="375"/>
          <w:divBdr>
            <w:top w:val="none" w:sz="0" w:space="0" w:color="auto"/>
            <w:left w:val="none" w:sz="0" w:space="0" w:color="auto"/>
            <w:bottom w:val="none" w:sz="0" w:space="0" w:color="auto"/>
            <w:right w:val="none" w:sz="0" w:space="0" w:color="auto"/>
          </w:divBdr>
        </w:div>
      </w:divsChild>
    </w:div>
    <w:div w:id="1344625632">
      <w:bodyDiv w:val="1"/>
      <w:marLeft w:val="0"/>
      <w:marRight w:val="0"/>
      <w:marTop w:val="0"/>
      <w:marBottom w:val="0"/>
      <w:divBdr>
        <w:top w:val="none" w:sz="0" w:space="0" w:color="auto"/>
        <w:left w:val="none" w:sz="0" w:space="0" w:color="auto"/>
        <w:bottom w:val="none" w:sz="0" w:space="0" w:color="auto"/>
        <w:right w:val="none" w:sz="0" w:space="0" w:color="auto"/>
      </w:divBdr>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321768">
      <w:bodyDiv w:val="1"/>
      <w:marLeft w:val="0"/>
      <w:marRight w:val="0"/>
      <w:marTop w:val="0"/>
      <w:marBottom w:val="0"/>
      <w:divBdr>
        <w:top w:val="none" w:sz="0" w:space="0" w:color="auto"/>
        <w:left w:val="none" w:sz="0" w:space="0" w:color="auto"/>
        <w:bottom w:val="none" w:sz="0" w:space="0" w:color="auto"/>
        <w:right w:val="none" w:sz="0" w:space="0" w:color="auto"/>
      </w:divBdr>
      <w:divsChild>
        <w:div w:id="1931818420">
          <w:marLeft w:val="0"/>
          <w:marRight w:val="0"/>
          <w:marTop w:val="0"/>
          <w:marBottom w:val="450"/>
          <w:divBdr>
            <w:top w:val="none" w:sz="0" w:space="0" w:color="auto"/>
            <w:left w:val="none" w:sz="0" w:space="0" w:color="auto"/>
            <w:bottom w:val="none" w:sz="0" w:space="0" w:color="auto"/>
            <w:right w:val="none" w:sz="0" w:space="0" w:color="auto"/>
          </w:divBdr>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6931450">
      <w:bodyDiv w:val="1"/>
      <w:marLeft w:val="0"/>
      <w:marRight w:val="0"/>
      <w:marTop w:val="0"/>
      <w:marBottom w:val="0"/>
      <w:divBdr>
        <w:top w:val="none" w:sz="0" w:space="0" w:color="auto"/>
        <w:left w:val="none" w:sz="0" w:space="0" w:color="auto"/>
        <w:bottom w:val="none" w:sz="0" w:space="0" w:color="auto"/>
        <w:right w:val="none" w:sz="0" w:space="0" w:color="auto"/>
      </w:divBdr>
      <w:divsChild>
        <w:div w:id="1048333746">
          <w:marLeft w:val="0"/>
          <w:marRight w:val="0"/>
          <w:marTop w:val="0"/>
          <w:marBottom w:val="0"/>
          <w:divBdr>
            <w:top w:val="none" w:sz="0" w:space="0" w:color="auto"/>
            <w:left w:val="none" w:sz="0" w:space="0" w:color="auto"/>
            <w:bottom w:val="none" w:sz="0" w:space="0" w:color="auto"/>
            <w:right w:val="none" w:sz="0" w:space="0" w:color="auto"/>
          </w:divBdr>
          <w:divsChild>
            <w:div w:id="595403847">
              <w:marLeft w:val="0"/>
              <w:marRight w:val="0"/>
              <w:marTop w:val="0"/>
              <w:marBottom w:val="0"/>
              <w:divBdr>
                <w:top w:val="none" w:sz="0" w:space="0" w:color="auto"/>
                <w:left w:val="none" w:sz="0" w:space="0" w:color="auto"/>
                <w:bottom w:val="none" w:sz="0" w:space="0" w:color="auto"/>
                <w:right w:val="none" w:sz="0" w:space="0" w:color="auto"/>
              </w:divBdr>
              <w:divsChild>
                <w:div w:id="1635259504">
                  <w:marLeft w:val="0"/>
                  <w:marRight w:val="0"/>
                  <w:marTop w:val="0"/>
                  <w:marBottom w:val="0"/>
                  <w:divBdr>
                    <w:top w:val="none" w:sz="0" w:space="0" w:color="auto"/>
                    <w:left w:val="none" w:sz="0" w:space="0" w:color="auto"/>
                    <w:bottom w:val="none" w:sz="0" w:space="0" w:color="auto"/>
                    <w:right w:val="none" w:sz="0" w:space="0" w:color="auto"/>
                  </w:divBdr>
                  <w:divsChild>
                    <w:div w:id="1233469656">
                      <w:marLeft w:val="0"/>
                      <w:marRight w:val="0"/>
                      <w:marTop w:val="0"/>
                      <w:marBottom w:val="0"/>
                      <w:divBdr>
                        <w:top w:val="none" w:sz="0" w:space="0" w:color="auto"/>
                        <w:left w:val="none" w:sz="0" w:space="0" w:color="auto"/>
                        <w:bottom w:val="none" w:sz="0" w:space="0" w:color="auto"/>
                        <w:right w:val="none" w:sz="0" w:space="0" w:color="auto"/>
                      </w:divBdr>
                    </w:div>
                    <w:div w:id="971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5950">
          <w:marLeft w:val="0"/>
          <w:marRight w:val="0"/>
          <w:marTop w:val="0"/>
          <w:marBottom w:val="0"/>
          <w:divBdr>
            <w:top w:val="none" w:sz="0" w:space="0" w:color="auto"/>
            <w:left w:val="none" w:sz="0" w:space="0" w:color="auto"/>
            <w:bottom w:val="none" w:sz="0" w:space="0" w:color="auto"/>
            <w:right w:val="none" w:sz="0" w:space="0" w:color="auto"/>
          </w:divBdr>
          <w:divsChild>
            <w:div w:id="1072049090">
              <w:marLeft w:val="0"/>
              <w:marRight w:val="0"/>
              <w:marTop w:val="0"/>
              <w:marBottom w:val="0"/>
              <w:divBdr>
                <w:top w:val="none" w:sz="0" w:space="0" w:color="auto"/>
                <w:left w:val="none" w:sz="0" w:space="0" w:color="auto"/>
                <w:bottom w:val="none" w:sz="0" w:space="0" w:color="auto"/>
                <w:right w:val="none" w:sz="0" w:space="0" w:color="auto"/>
              </w:divBdr>
              <w:divsChild>
                <w:div w:id="288781305">
                  <w:marLeft w:val="0"/>
                  <w:marRight w:val="0"/>
                  <w:marTop w:val="0"/>
                  <w:marBottom w:val="0"/>
                  <w:divBdr>
                    <w:top w:val="none" w:sz="0" w:space="0" w:color="auto"/>
                    <w:left w:val="none" w:sz="0" w:space="0" w:color="auto"/>
                    <w:bottom w:val="none" w:sz="0" w:space="0" w:color="auto"/>
                    <w:right w:val="none" w:sz="0" w:space="0" w:color="auto"/>
                  </w:divBdr>
                  <w:divsChild>
                    <w:div w:id="1833985121">
                      <w:marLeft w:val="0"/>
                      <w:marRight w:val="0"/>
                      <w:marTop w:val="0"/>
                      <w:marBottom w:val="0"/>
                      <w:divBdr>
                        <w:top w:val="none" w:sz="0" w:space="0" w:color="auto"/>
                        <w:left w:val="none" w:sz="0" w:space="0" w:color="auto"/>
                        <w:bottom w:val="none" w:sz="0" w:space="0" w:color="auto"/>
                        <w:right w:val="none" w:sz="0" w:space="0" w:color="auto"/>
                      </w:divBdr>
                      <w:divsChild>
                        <w:div w:id="362293454">
                          <w:marLeft w:val="0"/>
                          <w:marRight w:val="0"/>
                          <w:marTop w:val="0"/>
                          <w:marBottom w:val="0"/>
                          <w:divBdr>
                            <w:top w:val="none" w:sz="0" w:space="0" w:color="auto"/>
                            <w:left w:val="none" w:sz="0" w:space="0" w:color="auto"/>
                            <w:bottom w:val="none" w:sz="0" w:space="0" w:color="auto"/>
                            <w:right w:val="none" w:sz="0" w:space="0" w:color="auto"/>
                          </w:divBdr>
                          <w:divsChild>
                            <w:div w:id="1701661231">
                              <w:marLeft w:val="0"/>
                              <w:marRight w:val="0"/>
                              <w:marTop w:val="0"/>
                              <w:marBottom w:val="0"/>
                              <w:divBdr>
                                <w:top w:val="none" w:sz="0" w:space="0" w:color="auto"/>
                                <w:left w:val="none" w:sz="0" w:space="0" w:color="auto"/>
                                <w:bottom w:val="none" w:sz="0" w:space="0" w:color="auto"/>
                                <w:right w:val="none" w:sz="0" w:space="0" w:color="auto"/>
                              </w:divBdr>
                            </w:div>
                          </w:divsChild>
                        </w:div>
                        <w:div w:id="1526015275">
                          <w:marLeft w:val="0"/>
                          <w:marRight w:val="0"/>
                          <w:marTop w:val="0"/>
                          <w:marBottom w:val="0"/>
                          <w:divBdr>
                            <w:top w:val="none" w:sz="0" w:space="0" w:color="auto"/>
                            <w:left w:val="none" w:sz="0" w:space="0" w:color="auto"/>
                            <w:bottom w:val="none" w:sz="0" w:space="0" w:color="auto"/>
                            <w:right w:val="none" w:sz="0" w:space="0" w:color="auto"/>
                          </w:divBdr>
                          <w:divsChild>
                            <w:div w:id="1582179349">
                              <w:marLeft w:val="0"/>
                              <w:marRight w:val="0"/>
                              <w:marTop w:val="0"/>
                              <w:marBottom w:val="0"/>
                              <w:divBdr>
                                <w:top w:val="none" w:sz="0" w:space="0" w:color="auto"/>
                                <w:left w:val="none" w:sz="0" w:space="0" w:color="auto"/>
                                <w:bottom w:val="none" w:sz="0" w:space="0" w:color="auto"/>
                                <w:right w:val="none" w:sz="0" w:space="0" w:color="auto"/>
                              </w:divBdr>
                              <w:divsChild>
                                <w:div w:id="1210529448">
                                  <w:marLeft w:val="0"/>
                                  <w:marRight w:val="0"/>
                                  <w:marTop w:val="0"/>
                                  <w:marBottom w:val="0"/>
                                  <w:divBdr>
                                    <w:top w:val="none" w:sz="0" w:space="0" w:color="auto"/>
                                    <w:left w:val="none" w:sz="0" w:space="0" w:color="auto"/>
                                    <w:bottom w:val="none" w:sz="0" w:space="0" w:color="auto"/>
                                    <w:right w:val="none" w:sz="0" w:space="0" w:color="auto"/>
                                  </w:divBdr>
                                  <w:divsChild>
                                    <w:div w:id="1042367293">
                                      <w:marLeft w:val="0"/>
                                      <w:marRight w:val="0"/>
                                      <w:marTop w:val="0"/>
                                      <w:marBottom w:val="0"/>
                                      <w:divBdr>
                                        <w:top w:val="none" w:sz="0" w:space="0" w:color="auto"/>
                                        <w:left w:val="none" w:sz="0" w:space="0" w:color="auto"/>
                                        <w:bottom w:val="none" w:sz="0" w:space="0" w:color="auto"/>
                                        <w:right w:val="none" w:sz="0" w:space="0" w:color="auto"/>
                                      </w:divBdr>
                                      <w:divsChild>
                                        <w:div w:id="1820219870">
                                          <w:marLeft w:val="0"/>
                                          <w:marRight w:val="0"/>
                                          <w:marTop w:val="0"/>
                                          <w:marBottom w:val="0"/>
                                          <w:divBdr>
                                            <w:top w:val="none" w:sz="0" w:space="0" w:color="auto"/>
                                            <w:left w:val="none" w:sz="0" w:space="0" w:color="auto"/>
                                            <w:bottom w:val="none" w:sz="0" w:space="0" w:color="auto"/>
                                            <w:right w:val="none" w:sz="0" w:space="0" w:color="auto"/>
                                          </w:divBdr>
                                        </w:div>
                                        <w:div w:id="821429182">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938870190">
                                          <w:marLeft w:val="0"/>
                                          <w:marRight w:val="0"/>
                                          <w:marTop w:val="0"/>
                                          <w:marBottom w:val="0"/>
                                          <w:divBdr>
                                            <w:top w:val="none" w:sz="0" w:space="0" w:color="auto"/>
                                            <w:left w:val="none" w:sz="0" w:space="0" w:color="auto"/>
                                            <w:bottom w:val="none" w:sz="0" w:space="0" w:color="auto"/>
                                            <w:right w:val="none" w:sz="0" w:space="0" w:color="auto"/>
                                          </w:divBdr>
                                        </w:div>
                                        <w:div w:id="1582258554">
                                          <w:marLeft w:val="0"/>
                                          <w:marRight w:val="0"/>
                                          <w:marTop w:val="0"/>
                                          <w:marBottom w:val="0"/>
                                          <w:divBdr>
                                            <w:top w:val="none" w:sz="0" w:space="0" w:color="auto"/>
                                            <w:left w:val="none" w:sz="0" w:space="0" w:color="auto"/>
                                            <w:bottom w:val="none" w:sz="0" w:space="0" w:color="auto"/>
                                            <w:right w:val="none" w:sz="0" w:space="0" w:color="auto"/>
                                          </w:divBdr>
                                          <w:divsChild>
                                            <w:div w:id="1650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58146">
                                      <w:marLeft w:val="0"/>
                                      <w:marRight w:val="0"/>
                                      <w:marTop w:val="0"/>
                                      <w:marBottom w:val="0"/>
                                      <w:divBdr>
                                        <w:top w:val="none" w:sz="0" w:space="0" w:color="auto"/>
                                        <w:left w:val="none" w:sz="0" w:space="0" w:color="auto"/>
                                        <w:bottom w:val="none" w:sz="0" w:space="0" w:color="auto"/>
                                        <w:right w:val="none" w:sz="0" w:space="0" w:color="auto"/>
                                      </w:divBdr>
                                      <w:divsChild>
                                        <w:div w:id="1373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19619">
      <w:bodyDiv w:val="1"/>
      <w:marLeft w:val="0"/>
      <w:marRight w:val="0"/>
      <w:marTop w:val="0"/>
      <w:marBottom w:val="0"/>
      <w:divBdr>
        <w:top w:val="none" w:sz="0" w:space="0" w:color="auto"/>
        <w:left w:val="none" w:sz="0" w:space="0" w:color="auto"/>
        <w:bottom w:val="none" w:sz="0" w:space="0" w:color="auto"/>
        <w:right w:val="none" w:sz="0" w:space="0" w:color="auto"/>
      </w:divBdr>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171358">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19903425">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003718">
      <w:bodyDiv w:val="1"/>
      <w:marLeft w:val="0"/>
      <w:marRight w:val="0"/>
      <w:marTop w:val="0"/>
      <w:marBottom w:val="0"/>
      <w:divBdr>
        <w:top w:val="none" w:sz="0" w:space="0" w:color="auto"/>
        <w:left w:val="none" w:sz="0" w:space="0" w:color="auto"/>
        <w:bottom w:val="none" w:sz="0" w:space="0" w:color="auto"/>
        <w:right w:val="none" w:sz="0" w:space="0" w:color="auto"/>
      </w:divBdr>
      <w:divsChild>
        <w:div w:id="5233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2844247">
      <w:bodyDiv w:val="1"/>
      <w:marLeft w:val="0"/>
      <w:marRight w:val="0"/>
      <w:marTop w:val="0"/>
      <w:marBottom w:val="0"/>
      <w:divBdr>
        <w:top w:val="none" w:sz="0" w:space="0" w:color="auto"/>
        <w:left w:val="none" w:sz="0" w:space="0" w:color="auto"/>
        <w:bottom w:val="none" w:sz="0" w:space="0" w:color="auto"/>
        <w:right w:val="none" w:sz="0" w:space="0" w:color="auto"/>
      </w:divBdr>
      <w:divsChild>
        <w:div w:id="1345940575">
          <w:marLeft w:val="-225"/>
          <w:marRight w:val="-225"/>
          <w:marTop w:val="0"/>
          <w:marBottom w:val="0"/>
          <w:divBdr>
            <w:top w:val="none" w:sz="0" w:space="0" w:color="auto"/>
            <w:left w:val="none" w:sz="0" w:space="0" w:color="auto"/>
            <w:bottom w:val="none" w:sz="0" w:space="0" w:color="auto"/>
            <w:right w:val="none" w:sz="0" w:space="0" w:color="auto"/>
          </w:divBdr>
          <w:divsChild>
            <w:div w:id="1418944417">
              <w:marLeft w:val="0"/>
              <w:marRight w:val="0"/>
              <w:marTop w:val="0"/>
              <w:marBottom w:val="0"/>
              <w:divBdr>
                <w:top w:val="none" w:sz="0" w:space="0" w:color="auto"/>
                <w:left w:val="none" w:sz="0" w:space="0" w:color="auto"/>
                <w:bottom w:val="none" w:sz="0" w:space="0" w:color="auto"/>
                <w:right w:val="none" w:sz="0" w:space="0" w:color="auto"/>
              </w:divBdr>
            </w:div>
          </w:divsChild>
        </w:div>
        <w:div w:id="253126969">
          <w:marLeft w:val="0"/>
          <w:marRight w:val="0"/>
          <w:marTop w:val="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73342">
      <w:bodyDiv w:val="1"/>
      <w:marLeft w:val="0"/>
      <w:marRight w:val="0"/>
      <w:marTop w:val="0"/>
      <w:marBottom w:val="0"/>
      <w:divBdr>
        <w:top w:val="none" w:sz="0" w:space="0" w:color="auto"/>
        <w:left w:val="none" w:sz="0" w:space="0" w:color="auto"/>
        <w:bottom w:val="none" w:sz="0" w:space="0" w:color="auto"/>
        <w:right w:val="none" w:sz="0" w:space="0" w:color="auto"/>
      </w:divBdr>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782">
      <w:bodyDiv w:val="1"/>
      <w:marLeft w:val="0"/>
      <w:marRight w:val="0"/>
      <w:marTop w:val="0"/>
      <w:marBottom w:val="0"/>
      <w:divBdr>
        <w:top w:val="none" w:sz="0" w:space="0" w:color="auto"/>
        <w:left w:val="none" w:sz="0" w:space="0" w:color="auto"/>
        <w:bottom w:val="none" w:sz="0" w:space="0" w:color="auto"/>
        <w:right w:val="none" w:sz="0" w:space="0" w:color="auto"/>
      </w:divBdr>
      <w:divsChild>
        <w:div w:id="2094664358">
          <w:marLeft w:val="0"/>
          <w:marRight w:val="0"/>
          <w:marTop w:val="375"/>
          <w:marBottom w:val="375"/>
          <w:divBdr>
            <w:top w:val="none" w:sz="0" w:space="0" w:color="auto"/>
            <w:left w:val="none" w:sz="0" w:space="0" w:color="auto"/>
            <w:bottom w:val="none" w:sz="0" w:space="0" w:color="auto"/>
            <w:right w:val="none" w:sz="0" w:space="0" w:color="auto"/>
          </w:divBdr>
          <w:divsChild>
            <w:div w:id="794642253">
              <w:marLeft w:val="0"/>
              <w:marRight w:val="0"/>
              <w:marTop w:val="375"/>
              <w:marBottom w:val="375"/>
              <w:divBdr>
                <w:top w:val="none" w:sz="0" w:space="0" w:color="auto"/>
                <w:left w:val="none" w:sz="0" w:space="0" w:color="auto"/>
                <w:bottom w:val="none" w:sz="0" w:space="0" w:color="auto"/>
                <w:right w:val="none" w:sz="0" w:space="0" w:color="auto"/>
              </w:divBdr>
            </w:div>
          </w:divsChild>
        </w:div>
        <w:div w:id="432437471">
          <w:marLeft w:val="0"/>
          <w:marRight w:val="0"/>
          <w:marTop w:val="0"/>
          <w:marBottom w:val="375"/>
          <w:divBdr>
            <w:top w:val="none" w:sz="0" w:space="0" w:color="auto"/>
            <w:left w:val="none" w:sz="0" w:space="0" w:color="auto"/>
            <w:bottom w:val="none" w:sz="0" w:space="0" w:color="auto"/>
            <w:right w:val="none" w:sz="0" w:space="0" w:color="auto"/>
          </w:divBdr>
        </w:div>
        <w:div w:id="858742783">
          <w:marLeft w:val="0"/>
          <w:marRight w:val="0"/>
          <w:marTop w:val="375"/>
          <w:marBottom w:val="375"/>
          <w:divBdr>
            <w:top w:val="none" w:sz="0" w:space="0" w:color="auto"/>
            <w:left w:val="none" w:sz="0" w:space="0" w:color="auto"/>
            <w:bottom w:val="none" w:sz="0" w:space="0" w:color="auto"/>
            <w:right w:val="none" w:sz="0" w:space="0" w:color="auto"/>
          </w:divBdr>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1922">
      <w:bodyDiv w:val="1"/>
      <w:marLeft w:val="0"/>
      <w:marRight w:val="0"/>
      <w:marTop w:val="0"/>
      <w:marBottom w:val="0"/>
      <w:divBdr>
        <w:top w:val="none" w:sz="0" w:space="0" w:color="auto"/>
        <w:left w:val="none" w:sz="0" w:space="0" w:color="auto"/>
        <w:bottom w:val="none" w:sz="0" w:space="0" w:color="auto"/>
        <w:right w:val="none" w:sz="0" w:space="0" w:color="auto"/>
      </w:divBdr>
      <w:divsChild>
        <w:div w:id="684015653">
          <w:marLeft w:val="0"/>
          <w:marRight w:val="0"/>
          <w:marTop w:val="0"/>
          <w:marBottom w:val="0"/>
          <w:divBdr>
            <w:top w:val="none" w:sz="0" w:space="0" w:color="auto"/>
            <w:left w:val="none" w:sz="0" w:space="0" w:color="auto"/>
            <w:bottom w:val="none" w:sz="0" w:space="0" w:color="auto"/>
            <w:right w:val="none" w:sz="0" w:space="0" w:color="auto"/>
          </w:divBdr>
          <w:divsChild>
            <w:div w:id="1216700244">
              <w:marLeft w:val="0"/>
              <w:marRight w:val="0"/>
              <w:marTop w:val="0"/>
              <w:marBottom w:val="0"/>
              <w:divBdr>
                <w:top w:val="none" w:sz="0" w:space="0" w:color="auto"/>
                <w:left w:val="none" w:sz="0" w:space="0" w:color="auto"/>
                <w:bottom w:val="none" w:sz="0" w:space="0" w:color="auto"/>
                <w:right w:val="none" w:sz="0" w:space="0" w:color="auto"/>
              </w:divBdr>
            </w:div>
            <w:div w:id="1423333597">
              <w:marLeft w:val="0"/>
              <w:marRight w:val="0"/>
              <w:marTop w:val="0"/>
              <w:marBottom w:val="0"/>
              <w:divBdr>
                <w:top w:val="none" w:sz="0" w:space="0" w:color="auto"/>
                <w:left w:val="none" w:sz="0" w:space="0" w:color="auto"/>
                <w:bottom w:val="none" w:sz="0" w:space="0" w:color="auto"/>
                <w:right w:val="none" w:sz="0" w:space="0" w:color="auto"/>
              </w:divBdr>
              <w:divsChild>
                <w:div w:id="15470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295661">
      <w:bodyDiv w:val="1"/>
      <w:marLeft w:val="0"/>
      <w:marRight w:val="0"/>
      <w:marTop w:val="0"/>
      <w:marBottom w:val="0"/>
      <w:divBdr>
        <w:top w:val="none" w:sz="0" w:space="0" w:color="auto"/>
        <w:left w:val="none" w:sz="0" w:space="0" w:color="auto"/>
        <w:bottom w:val="none" w:sz="0" w:space="0" w:color="auto"/>
        <w:right w:val="none" w:sz="0" w:space="0" w:color="auto"/>
      </w:divBdr>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3183">
      <w:bodyDiv w:val="1"/>
      <w:marLeft w:val="0"/>
      <w:marRight w:val="0"/>
      <w:marTop w:val="0"/>
      <w:marBottom w:val="0"/>
      <w:divBdr>
        <w:top w:val="none" w:sz="0" w:space="0" w:color="auto"/>
        <w:left w:val="none" w:sz="0" w:space="0" w:color="auto"/>
        <w:bottom w:val="none" w:sz="0" w:space="0" w:color="auto"/>
        <w:right w:val="none" w:sz="0" w:space="0" w:color="auto"/>
      </w:divBdr>
      <w:divsChild>
        <w:div w:id="83887925">
          <w:marLeft w:val="0"/>
          <w:marRight w:val="0"/>
          <w:marTop w:val="0"/>
          <w:marBottom w:val="0"/>
          <w:divBdr>
            <w:top w:val="none" w:sz="0" w:space="0" w:color="auto"/>
            <w:left w:val="none" w:sz="0" w:space="0" w:color="auto"/>
            <w:bottom w:val="none" w:sz="0" w:space="0" w:color="auto"/>
            <w:right w:val="none" w:sz="0" w:space="0" w:color="auto"/>
          </w:divBdr>
          <w:divsChild>
            <w:div w:id="1426996600">
              <w:marLeft w:val="0"/>
              <w:marRight w:val="0"/>
              <w:marTop w:val="0"/>
              <w:marBottom w:val="0"/>
              <w:divBdr>
                <w:top w:val="none" w:sz="0" w:space="0" w:color="auto"/>
                <w:left w:val="none" w:sz="0" w:space="0" w:color="auto"/>
                <w:bottom w:val="none" w:sz="0" w:space="0" w:color="auto"/>
                <w:right w:val="none" w:sz="0" w:space="0" w:color="auto"/>
              </w:divBdr>
            </w:div>
            <w:div w:id="1294558018">
              <w:marLeft w:val="0"/>
              <w:marRight w:val="0"/>
              <w:marTop w:val="0"/>
              <w:marBottom w:val="0"/>
              <w:divBdr>
                <w:top w:val="none" w:sz="0" w:space="0" w:color="auto"/>
                <w:left w:val="none" w:sz="0" w:space="0" w:color="auto"/>
                <w:bottom w:val="none" w:sz="0" w:space="0" w:color="auto"/>
                <w:right w:val="none" w:sz="0" w:space="0" w:color="auto"/>
              </w:divBdr>
            </w:div>
          </w:divsChild>
        </w:div>
        <w:div w:id="498470038">
          <w:marLeft w:val="0"/>
          <w:marRight w:val="0"/>
          <w:marTop w:val="0"/>
          <w:marBottom w:val="0"/>
          <w:divBdr>
            <w:top w:val="none" w:sz="0" w:space="0" w:color="auto"/>
            <w:left w:val="none" w:sz="0" w:space="0" w:color="auto"/>
            <w:bottom w:val="none" w:sz="0" w:space="0" w:color="auto"/>
            <w:right w:val="none" w:sz="0" w:space="0" w:color="auto"/>
          </w:divBdr>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490678">
      <w:bodyDiv w:val="1"/>
      <w:marLeft w:val="0"/>
      <w:marRight w:val="0"/>
      <w:marTop w:val="0"/>
      <w:marBottom w:val="0"/>
      <w:divBdr>
        <w:top w:val="none" w:sz="0" w:space="0" w:color="auto"/>
        <w:left w:val="none" w:sz="0" w:space="0" w:color="auto"/>
        <w:bottom w:val="none" w:sz="0" w:space="0" w:color="auto"/>
        <w:right w:val="none" w:sz="0" w:space="0" w:color="auto"/>
      </w:divBdr>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19940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696440">
      <w:bodyDiv w:val="1"/>
      <w:marLeft w:val="0"/>
      <w:marRight w:val="0"/>
      <w:marTop w:val="0"/>
      <w:marBottom w:val="0"/>
      <w:divBdr>
        <w:top w:val="none" w:sz="0" w:space="0" w:color="auto"/>
        <w:left w:val="none" w:sz="0" w:space="0" w:color="auto"/>
        <w:bottom w:val="none" w:sz="0" w:space="0" w:color="auto"/>
        <w:right w:val="none" w:sz="0" w:space="0" w:color="auto"/>
      </w:divBdr>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6208819">
      <w:bodyDiv w:val="1"/>
      <w:marLeft w:val="0"/>
      <w:marRight w:val="0"/>
      <w:marTop w:val="0"/>
      <w:marBottom w:val="0"/>
      <w:divBdr>
        <w:top w:val="none" w:sz="0" w:space="0" w:color="auto"/>
        <w:left w:val="none" w:sz="0" w:space="0" w:color="auto"/>
        <w:bottom w:val="none" w:sz="0" w:space="0" w:color="auto"/>
        <w:right w:val="none" w:sz="0" w:space="0" w:color="auto"/>
      </w:divBdr>
    </w:div>
    <w:div w:id="1597901618">
      <w:bodyDiv w:val="1"/>
      <w:marLeft w:val="0"/>
      <w:marRight w:val="0"/>
      <w:marTop w:val="0"/>
      <w:marBottom w:val="0"/>
      <w:divBdr>
        <w:top w:val="none" w:sz="0" w:space="0" w:color="auto"/>
        <w:left w:val="none" w:sz="0" w:space="0" w:color="auto"/>
        <w:bottom w:val="none" w:sz="0" w:space="0" w:color="auto"/>
        <w:right w:val="none" w:sz="0" w:space="0" w:color="auto"/>
      </w:divBdr>
      <w:divsChild>
        <w:div w:id="264923756">
          <w:marLeft w:val="0"/>
          <w:marRight w:val="0"/>
          <w:marTop w:val="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79607">
      <w:bodyDiv w:val="1"/>
      <w:marLeft w:val="0"/>
      <w:marRight w:val="0"/>
      <w:marTop w:val="0"/>
      <w:marBottom w:val="0"/>
      <w:divBdr>
        <w:top w:val="none" w:sz="0" w:space="0" w:color="auto"/>
        <w:left w:val="none" w:sz="0" w:space="0" w:color="auto"/>
        <w:bottom w:val="none" w:sz="0" w:space="0" w:color="auto"/>
        <w:right w:val="none" w:sz="0" w:space="0" w:color="auto"/>
      </w:divBdr>
      <w:divsChild>
        <w:div w:id="1668945919">
          <w:marLeft w:val="0"/>
          <w:marRight w:val="0"/>
          <w:marTop w:val="0"/>
          <w:marBottom w:val="0"/>
          <w:divBdr>
            <w:top w:val="none" w:sz="0" w:space="0" w:color="auto"/>
            <w:left w:val="none" w:sz="0" w:space="0" w:color="auto"/>
            <w:bottom w:val="none" w:sz="0" w:space="0" w:color="auto"/>
            <w:right w:val="none" w:sz="0" w:space="0" w:color="auto"/>
          </w:divBdr>
        </w:div>
        <w:div w:id="744035532">
          <w:marLeft w:val="0"/>
          <w:marRight w:val="0"/>
          <w:marTop w:val="0"/>
          <w:marBottom w:val="0"/>
          <w:divBdr>
            <w:top w:val="none" w:sz="0" w:space="0" w:color="auto"/>
            <w:left w:val="none" w:sz="0" w:space="0" w:color="auto"/>
            <w:bottom w:val="none" w:sz="0" w:space="0" w:color="auto"/>
            <w:right w:val="none" w:sz="0" w:space="0" w:color="auto"/>
          </w:divBdr>
          <w:divsChild>
            <w:div w:id="13490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549365">
      <w:bodyDiv w:val="1"/>
      <w:marLeft w:val="0"/>
      <w:marRight w:val="0"/>
      <w:marTop w:val="0"/>
      <w:marBottom w:val="0"/>
      <w:divBdr>
        <w:top w:val="none" w:sz="0" w:space="0" w:color="auto"/>
        <w:left w:val="none" w:sz="0" w:space="0" w:color="auto"/>
        <w:bottom w:val="none" w:sz="0" w:space="0" w:color="auto"/>
        <w:right w:val="none" w:sz="0" w:space="0" w:color="auto"/>
      </w:divBdr>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71819">
      <w:bodyDiv w:val="1"/>
      <w:marLeft w:val="0"/>
      <w:marRight w:val="0"/>
      <w:marTop w:val="0"/>
      <w:marBottom w:val="0"/>
      <w:divBdr>
        <w:top w:val="none" w:sz="0" w:space="0" w:color="auto"/>
        <w:left w:val="none" w:sz="0" w:space="0" w:color="auto"/>
        <w:bottom w:val="none" w:sz="0" w:space="0" w:color="auto"/>
        <w:right w:val="none" w:sz="0" w:space="0" w:color="auto"/>
      </w:divBdr>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210634">
      <w:bodyDiv w:val="1"/>
      <w:marLeft w:val="0"/>
      <w:marRight w:val="0"/>
      <w:marTop w:val="0"/>
      <w:marBottom w:val="0"/>
      <w:divBdr>
        <w:top w:val="none" w:sz="0" w:space="0" w:color="auto"/>
        <w:left w:val="none" w:sz="0" w:space="0" w:color="auto"/>
        <w:bottom w:val="none" w:sz="0" w:space="0" w:color="auto"/>
        <w:right w:val="none" w:sz="0" w:space="0" w:color="auto"/>
      </w:divBdr>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4812721">
      <w:bodyDiv w:val="1"/>
      <w:marLeft w:val="0"/>
      <w:marRight w:val="0"/>
      <w:marTop w:val="0"/>
      <w:marBottom w:val="0"/>
      <w:divBdr>
        <w:top w:val="none" w:sz="0" w:space="0" w:color="auto"/>
        <w:left w:val="none" w:sz="0" w:space="0" w:color="auto"/>
        <w:bottom w:val="none" w:sz="0" w:space="0" w:color="auto"/>
        <w:right w:val="none" w:sz="0" w:space="0" w:color="auto"/>
      </w:divBdr>
      <w:divsChild>
        <w:div w:id="1692488503">
          <w:marLeft w:val="0"/>
          <w:marRight w:val="0"/>
          <w:marTop w:val="0"/>
          <w:marBottom w:val="0"/>
          <w:divBdr>
            <w:top w:val="none" w:sz="0" w:space="0" w:color="auto"/>
            <w:left w:val="none" w:sz="0" w:space="0" w:color="auto"/>
            <w:bottom w:val="none" w:sz="0" w:space="0" w:color="auto"/>
            <w:right w:val="none" w:sz="0" w:space="0" w:color="auto"/>
          </w:divBdr>
        </w:div>
        <w:div w:id="158927213">
          <w:marLeft w:val="0"/>
          <w:marRight w:val="0"/>
          <w:marTop w:val="0"/>
          <w:marBottom w:val="0"/>
          <w:divBdr>
            <w:top w:val="none" w:sz="0" w:space="0" w:color="auto"/>
            <w:left w:val="none" w:sz="0" w:space="0" w:color="auto"/>
            <w:bottom w:val="none" w:sz="0" w:space="0" w:color="auto"/>
            <w:right w:val="none" w:sz="0" w:space="0" w:color="auto"/>
          </w:divBdr>
        </w:div>
        <w:div w:id="850796906">
          <w:marLeft w:val="0"/>
          <w:marRight w:val="0"/>
          <w:marTop w:val="0"/>
          <w:marBottom w:val="0"/>
          <w:divBdr>
            <w:top w:val="none" w:sz="0" w:space="0" w:color="auto"/>
            <w:left w:val="none" w:sz="0" w:space="0" w:color="auto"/>
            <w:bottom w:val="none" w:sz="0" w:space="0" w:color="auto"/>
            <w:right w:val="none" w:sz="0" w:space="0" w:color="auto"/>
          </w:divBdr>
        </w:div>
        <w:div w:id="1853690856">
          <w:marLeft w:val="0"/>
          <w:marRight w:val="0"/>
          <w:marTop w:val="0"/>
          <w:marBottom w:val="0"/>
          <w:divBdr>
            <w:top w:val="none" w:sz="0" w:space="0" w:color="auto"/>
            <w:left w:val="none" w:sz="0" w:space="0" w:color="auto"/>
            <w:bottom w:val="none" w:sz="0" w:space="0" w:color="auto"/>
            <w:right w:val="none" w:sz="0" w:space="0" w:color="auto"/>
          </w:divBdr>
        </w:div>
        <w:div w:id="486365086">
          <w:marLeft w:val="0"/>
          <w:marRight w:val="0"/>
          <w:marTop w:val="0"/>
          <w:marBottom w:val="0"/>
          <w:divBdr>
            <w:top w:val="none" w:sz="0" w:space="0" w:color="auto"/>
            <w:left w:val="none" w:sz="0" w:space="0" w:color="auto"/>
            <w:bottom w:val="none" w:sz="0" w:space="0" w:color="auto"/>
            <w:right w:val="none" w:sz="0" w:space="0" w:color="auto"/>
          </w:divBdr>
        </w:div>
        <w:div w:id="1490710212">
          <w:marLeft w:val="0"/>
          <w:marRight w:val="0"/>
          <w:marTop w:val="0"/>
          <w:marBottom w:val="0"/>
          <w:divBdr>
            <w:top w:val="none" w:sz="0" w:space="0" w:color="auto"/>
            <w:left w:val="none" w:sz="0" w:space="0" w:color="auto"/>
            <w:bottom w:val="none" w:sz="0" w:space="0" w:color="auto"/>
            <w:right w:val="none" w:sz="0" w:space="0" w:color="auto"/>
          </w:divBdr>
        </w:div>
        <w:div w:id="1135562224">
          <w:marLeft w:val="0"/>
          <w:marRight w:val="0"/>
          <w:marTop w:val="0"/>
          <w:marBottom w:val="0"/>
          <w:divBdr>
            <w:top w:val="none" w:sz="0" w:space="0" w:color="auto"/>
            <w:left w:val="none" w:sz="0" w:space="0" w:color="auto"/>
            <w:bottom w:val="none" w:sz="0" w:space="0" w:color="auto"/>
            <w:right w:val="none" w:sz="0" w:space="0" w:color="auto"/>
          </w:divBdr>
        </w:div>
        <w:div w:id="237397992">
          <w:marLeft w:val="0"/>
          <w:marRight w:val="0"/>
          <w:marTop w:val="0"/>
          <w:marBottom w:val="0"/>
          <w:divBdr>
            <w:top w:val="none" w:sz="0" w:space="0" w:color="auto"/>
            <w:left w:val="none" w:sz="0" w:space="0" w:color="auto"/>
            <w:bottom w:val="none" w:sz="0" w:space="0" w:color="auto"/>
            <w:right w:val="none" w:sz="0" w:space="0" w:color="auto"/>
          </w:divBdr>
          <w:divsChild>
            <w:div w:id="198903338">
              <w:marLeft w:val="0"/>
              <w:marRight w:val="0"/>
              <w:marTop w:val="0"/>
              <w:marBottom w:val="0"/>
              <w:divBdr>
                <w:top w:val="none" w:sz="0" w:space="0" w:color="auto"/>
                <w:left w:val="none" w:sz="0" w:space="0" w:color="auto"/>
                <w:bottom w:val="none" w:sz="0" w:space="0" w:color="auto"/>
                <w:right w:val="none" w:sz="0" w:space="0" w:color="auto"/>
              </w:divBdr>
            </w:div>
            <w:div w:id="74212629">
              <w:marLeft w:val="0"/>
              <w:marRight w:val="0"/>
              <w:marTop w:val="0"/>
              <w:marBottom w:val="0"/>
              <w:divBdr>
                <w:top w:val="none" w:sz="0" w:space="0" w:color="auto"/>
                <w:left w:val="none" w:sz="0" w:space="0" w:color="auto"/>
                <w:bottom w:val="none" w:sz="0" w:space="0" w:color="auto"/>
                <w:right w:val="none" w:sz="0" w:space="0" w:color="auto"/>
              </w:divBdr>
            </w:div>
            <w:div w:id="1981379759">
              <w:marLeft w:val="0"/>
              <w:marRight w:val="0"/>
              <w:marTop w:val="0"/>
              <w:marBottom w:val="0"/>
              <w:divBdr>
                <w:top w:val="none" w:sz="0" w:space="0" w:color="auto"/>
                <w:left w:val="none" w:sz="0" w:space="0" w:color="auto"/>
                <w:bottom w:val="none" w:sz="0" w:space="0" w:color="auto"/>
                <w:right w:val="none" w:sz="0" w:space="0" w:color="auto"/>
              </w:divBdr>
            </w:div>
            <w:div w:id="1874148204">
              <w:marLeft w:val="0"/>
              <w:marRight w:val="0"/>
              <w:marTop w:val="0"/>
              <w:marBottom w:val="0"/>
              <w:divBdr>
                <w:top w:val="none" w:sz="0" w:space="0" w:color="auto"/>
                <w:left w:val="none" w:sz="0" w:space="0" w:color="auto"/>
                <w:bottom w:val="none" w:sz="0" w:space="0" w:color="auto"/>
                <w:right w:val="none" w:sz="0" w:space="0" w:color="auto"/>
              </w:divBdr>
            </w:div>
            <w:div w:id="1097754310">
              <w:marLeft w:val="0"/>
              <w:marRight w:val="0"/>
              <w:marTop w:val="0"/>
              <w:marBottom w:val="0"/>
              <w:divBdr>
                <w:top w:val="none" w:sz="0" w:space="0" w:color="auto"/>
                <w:left w:val="none" w:sz="0" w:space="0" w:color="auto"/>
                <w:bottom w:val="none" w:sz="0" w:space="0" w:color="auto"/>
                <w:right w:val="none" w:sz="0" w:space="0" w:color="auto"/>
              </w:divBdr>
            </w:div>
            <w:div w:id="1669477529">
              <w:marLeft w:val="0"/>
              <w:marRight w:val="0"/>
              <w:marTop w:val="0"/>
              <w:marBottom w:val="0"/>
              <w:divBdr>
                <w:top w:val="none" w:sz="0" w:space="0" w:color="auto"/>
                <w:left w:val="none" w:sz="0" w:space="0" w:color="auto"/>
                <w:bottom w:val="none" w:sz="0" w:space="0" w:color="auto"/>
                <w:right w:val="none" w:sz="0" w:space="0" w:color="auto"/>
              </w:divBdr>
            </w:div>
            <w:div w:id="2058815724">
              <w:marLeft w:val="0"/>
              <w:marRight w:val="0"/>
              <w:marTop w:val="0"/>
              <w:marBottom w:val="0"/>
              <w:divBdr>
                <w:top w:val="none" w:sz="0" w:space="0" w:color="auto"/>
                <w:left w:val="none" w:sz="0" w:space="0" w:color="auto"/>
                <w:bottom w:val="none" w:sz="0" w:space="0" w:color="auto"/>
                <w:right w:val="none" w:sz="0" w:space="0" w:color="auto"/>
              </w:divBdr>
            </w:div>
            <w:div w:id="1313296415">
              <w:marLeft w:val="0"/>
              <w:marRight w:val="0"/>
              <w:marTop w:val="0"/>
              <w:marBottom w:val="0"/>
              <w:divBdr>
                <w:top w:val="none" w:sz="0" w:space="0" w:color="auto"/>
                <w:left w:val="none" w:sz="0" w:space="0" w:color="auto"/>
                <w:bottom w:val="none" w:sz="0" w:space="0" w:color="auto"/>
                <w:right w:val="none" w:sz="0" w:space="0" w:color="auto"/>
              </w:divBdr>
            </w:div>
            <w:div w:id="1886913797">
              <w:marLeft w:val="0"/>
              <w:marRight w:val="0"/>
              <w:marTop w:val="0"/>
              <w:marBottom w:val="0"/>
              <w:divBdr>
                <w:top w:val="none" w:sz="0" w:space="0" w:color="auto"/>
                <w:left w:val="none" w:sz="0" w:space="0" w:color="auto"/>
                <w:bottom w:val="none" w:sz="0" w:space="0" w:color="auto"/>
                <w:right w:val="none" w:sz="0" w:space="0" w:color="auto"/>
              </w:divBdr>
              <w:divsChild>
                <w:div w:id="182091360">
                  <w:marLeft w:val="0"/>
                  <w:marRight w:val="0"/>
                  <w:marTop w:val="0"/>
                  <w:marBottom w:val="0"/>
                  <w:divBdr>
                    <w:top w:val="none" w:sz="0" w:space="0" w:color="auto"/>
                    <w:left w:val="none" w:sz="0" w:space="0" w:color="auto"/>
                    <w:bottom w:val="none" w:sz="0" w:space="0" w:color="auto"/>
                    <w:right w:val="none" w:sz="0" w:space="0" w:color="auto"/>
                  </w:divBdr>
                </w:div>
                <w:div w:id="1581601576">
                  <w:marLeft w:val="0"/>
                  <w:marRight w:val="0"/>
                  <w:marTop w:val="0"/>
                  <w:marBottom w:val="0"/>
                  <w:divBdr>
                    <w:top w:val="none" w:sz="0" w:space="0" w:color="auto"/>
                    <w:left w:val="none" w:sz="0" w:space="0" w:color="auto"/>
                    <w:bottom w:val="none" w:sz="0" w:space="0" w:color="auto"/>
                    <w:right w:val="none" w:sz="0" w:space="0" w:color="auto"/>
                  </w:divBdr>
                </w:div>
                <w:div w:id="618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63125">
      <w:bodyDiv w:val="1"/>
      <w:marLeft w:val="0"/>
      <w:marRight w:val="0"/>
      <w:marTop w:val="0"/>
      <w:marBottom w:val="0"/>
      <w:divBdr>
        <w:top w:val="none" w:sz="0" w:space="0" w:color="auto"/>
        <w:left w:val="none" w:sz="0" w:space="0" w:color="auto"/>
        <w:bottom w:val="none" w:sz="0" w:space="0" w:color="auto"/>
        <w:right w:val="none" w:sz="0" w:space="0" w:color="auto"/>
      </w:divBdr>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8723933">
      <w:bodyDiv w:val="1"/>
      <w:marLeft w:val="0"/>
      <w:marRight w:val="0"/>
      <w:marTop w:val="0"/>
      <w:marBottom w:val="0"/>
      <w:divBdr>
        <w:top w:val="none" w:sz="0" w:space="0" w:color="auto"/>
        <w:left w:val="none" w:sz="0" w:space="0" w:color="auto"/>
        <w:bottom w:val="none" w:sz="0" w:space="0" w:color="auto"/>
        <w:right w:val="none" w:sz="0" w:space="0" w:color="auto"/>
      </w:divBdr>
      <w:divsChild>
        <w:div w:id="809399127">
          <w:marLeft w:val="0"/>
          <w:marRight w:val="0"/>
          <w:marTop w:val="0"/>
          <w:marBottom w:val="0"/>
          <w:divBdr>
            <w:top w:val="none" w:sz="0" w:space="0" w:color="auto"/>
            <w:left w:val="none" w:sz="0" w:space="0" w:color="auto"/>
            <w:bottom w:val="none" w:sz="0" w:space="0" w:color="auto"/>
            <w:right w:val="none" w:sz="0" w:space="0" w:color="auto"/>
          </w:divBdr>
          <w:divsChild>
            <w:div w:id="258834349">
              <w:marLeft w:val="0"/>
              <w:marRight w:val="0"/>
              <w:marTop w:val="0"/>
              <w:marBottom w:val="0"/>
              <w:divBdr>
                <w:top w:val="none" w:sz="0" w:space="0" w:color="auto"/>
                <w:left w:val="none" w:sz="0" w:space="0" w:color="auto"/>
                <w:bottom w:val="none" w:sz="0" w:space="0" w:color="auto"/>
                <w:right w:val="none" w:sz="0" w:space="0" w:color="auto"/>
              </w:divBdr>
              <w:divsChild>
                <w:div w:id="1133445471">
                  <w:marLeft w:val="0"/>
                  <w:marRight w:val="0"/>
                  <w:marTop w:val="0"/>
                  <w:marBottom w:val="0"/>
                  <w:divBdr>
                    <w:top w:val="none" w:sz="0" w:space="0" w:color="auto"/>
                    <w:left w:val="none" w:sz="0" w:space="0" w:color="auto"/>
                    <w:bottom w:val="none" w:sz="0" w:space="0" w:color="auto"/>
                    <w:right w:val="none" w:sz="0" w:space="0" w:color="auto"/>
                  </w:divBdr>
                  <w:divsChild>
                    <w:div w:id="1933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5399">
          <w:marLeft w:val="0"/>
          <w:marRight w:val="0"/>
          <w:marTop w:val="0"/>
          <w:marBottom w:val="0"/>
          <w:divBdr>
            <w:top w:val="none" w:sz="0" w:space="0" w:color="auto"/>
            <w:left w:val="none" w:sz="0" w:space="0" w:color="auto"/>
            <w:bottom w:val="none" w:sz="0" w:space="0" w:color="auto"/>
            <w:right w:val="none" w:sz="0" w:space="0" w:color="auto"/>
          </w:divBdr>
          <w:divsChild>
            <w:div w:id="797261953">
              <w:marLeft w:val="0"/>
              <w:marRight w:val="0"/>
              <w:marTop w:val="0"/>
              <w:marBottom w:val="0"/>
              <w:divBdr>
                <w:top w:val="none" w:sz="0" w:space="0" w:color="auto"/>
                <w:left w:val="none" w:sz="0" w:space="0" w:color="auto"/>
                <w:bottom w:val="none" w:sz="0" w:space="0" w:color="auto"/>
                <w:right w:val="none" w:sz="0" w:space="0" w:color="auto"/>
              </w:divBdr>
              <w:divsChild>
                <w:div w:id="1757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0427">
      <w:bodyDiv w:val="1"/>
      <w:marLeft w:val="0"/>
      <w:marRight w:val="0"/>
      <w:marTop w:val="0"/>
      <w:marBottom w:val="0"/>
      <w:divBdr>
        <w:top w:val="none" w:sz="0" w:space="0" w:color="auto"/>
        <w:left w:val="none" w:sz="0" w:space="0" w:color="auto"/>
        <w:bottom w:val="none" w:sz="0" w:space="0" w:color="auto"/>
        <w:right w:val="none" w:sz="0" w:space="0" w:color="auto"/>
      </w:divBdr>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23690">
      <w:bodyDiv w:val="1"/>
      <w:marLeft w:val="0"/>
      <w:marRight w:val="0"/>
      <w:marTop w:val="0"/>
      <w:marBottom w:val="0"/>
      <w:divBdr>
        <w:top w:val="none" w:sz="0" w:space="0" w:color="auto"/>
        <w:left w:val="none" w:sz="0" w:space="0" w:color="auto"/>
        <w:bottom w:val="none" w:sz="0" w:space="0" w:color="auto"/>
        <w:right w:val="none" w:sz="0" w:space="0" w:color="auto"/>
      </w:divBdr>
      <w:divsChild>
        <w:div w:id="1764453741">
          <w:marLeft w:val="0"/>
          <w:marRight w:val="0"/>
          <w:marTop w:val="0"/>
          <w:marBottom w:val="0"/>
          <w:divBdr>
            <w:top w:val="none" w:sz="0" w:space="0" w:color="auto"/>
            <w:left w:val="none" w:sz="0" w:space="0" w:color="auto"/>
            <w:bottom w:val="none" w:sz="0" w:space="0" w:color="auto"/>
            <w:right w:val="none" w:sz="0" w:space="0" w:color="auto"/>
          </w:divBdr>
          <w:divsChild>
            <w:div w:id="1477339429">
              <w:marLeft w:val="0"/>
              <w:marRight w:val="0"/>
              <w:marTop w:val="0"/>
              <w:marBottom w:val="0"/>
              <w:divBdr>
                <w:top w:val="none" w:sz="0" w:space="0" w:color="auto"/>
                <w:left w:val="none" w:sz="0" w:space="0" w:color="auto"/>
                <w:bottom w:val="none" w:sz="0" w:space="0" w:color="auto"/>
                <w:right w:val="none" w:sz="0" w:space="0" w:color="auto"/>
              </w:divBdr>
              <w:divsChild>
                <w:div w:id="1911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091">
          <w:marLeft w:val="0"/>
          <w:marRight w:val="0"/>
          <w:marTop w:val="0"/>
          <w:marBottom w:val="0"/>
          <w:divBdr>
            <w:top w:val="none" w:sz="0" w:space="0" w:color="auto"/>
            <w:left w:val="none" w:sz="0" w:space="0" w:color="auto"/>
            <w:bottom w:val="none" w:sz="0" w:space="0" w:color="auto"/>
            <w:right w:val="none" w:sz="0" w:space="0" w:color="auto"/>
          </w:divBdr>
          <w:divsChild>
            <w:div w:id="40374084">
              <w:marLeft w:val="0"/>
              <w:marRight w:val="0"/>
              <w:marTop w:val="0"/>
              <w:marBottom w:val="0"/>
              <w:divBdr>
                <w:top w:val="none" w:sz="0" w:space="0" w:color="auto"/>
                <w:left w:val="none" w:sz="0" w:space="0" w:color="auto"/>
                <w:bottom w:val="none" w:sz="0" w:space="0" w:color="auto"/>
                <w:right w:val="none" w:sz="0" w:space="0" w:color="auto"/>
              </w:divBdr>
              <w:divsChild>
                <w:div w:id="5081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6465">
          <w:marLeft w:val="0"/>
          <w:marRight w:val="0"/>
          <w:marTop w:val="0"/>
          <w:marBottom w:val="0"/>
          <w:divBdr>
            <w:top w:val="none" w:sz="0" w:space="0" w:color="auto"/>
            <w:left w:val="none" w:sz="0" w:space="0" w:color="auto"/>
            <w:bottom w:val="none" w:sz="0" w:space="0" w:color="auto"/>
            <w:right w:val="none" w:sz="0" w:space="0" w:color="auto"/>
          </w:divBdr>
          <w:divsChild>
            <w:div w:id="516238451">
              <w:marLeft w:val="0"/>
              <w:marRight w:val="0"/>
              <w:marTop w:val="0"/>
              <w:marBottom w:val="0"/>
              <w:divBdr>
                <w:top w:val="none" w:sz="0" w:space="0" w:color="auto"/>
                <w:left w:val="none" w:sz="0" w:space="0" w:color="auto"/>
                <w:bottom w:val="none" w:sz="0" w:space="0" w:color="auto"/>
                <w:right w:val="none" w:sz="0" w:space="0" w:color="auto"/>
              </w:divBdr>
              <w:divsChild>
                <w:div w:id="3279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4924">
          <w:marLeft w:val="0"/>
          <w:marRight w:val="0"/>
          <w:marTop w:val="0"/>
          <w:marBottom w:val="0"/>
          <w:divBdr>
            <w:top w:val="none" w:sz="0" w:space="0" w:color="auto"/>
            <w:left w:val="none" w:sz="0" w:space="0" w:color="auto"/>
            <w:bottom w:val="none" w:sz="0" w:space="0" w:color="auto"/>
            <w:right w:val="none" w:sz="0" w:space="0" w:color="auto"/>
          </w:divBdr>
          <w:divsChild>
            <w:div w:id="390349801">
              <w:marLeft w:val="0"/>
              <w:marRight w:val="0"/>
              <w:marTop w:val="0"/>
              <w:marBottom w:val="0"/>
              <w:divBdr>
                <w:top w:val="none" w:sz="0" w:space="0" w:color="auto"/>
                <w:left w:val="none" w:sz="0" w:space="0" w:color="auto"/>
                <w:bottom w:val="none" w:sz="0" w:space="0" w:color="auto"/>
                <w:right w:val="none" w:sz="0" w:space="0" w:color="auto"/>
              </w:divBdr>
              <w:divsChild>
                <w:div w:id="1546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248">
          <w:marLeft w:val="0"/>
          <w:marRight w:val="0"/>
          <w:marTop w:val="0"/>
          <w:marBottom w:val="0"/>
          <w:divBdr>
            <w:top w:val="none" w:sz="0" w:space="0" w:color="auto"/>
            <w:left w:val="none" w:sz="0" w:space="0" w:color="auto"/>
            <w:bottom w:val="none" w:sz="0" w:space="0" w:color="auto"/>
            <w:right w:val="none" w:sz="0" w:space="0" w:color="auto"/>
          </w:divBdr>
          <w:divsChild>
            <w:div w:id="1166167234">
              <w:marLeft w:val="0"/>
              <w:marRight w:val="0"/>
              <w:marTop w:val="0"/>
              <w:marBottom w:val="0"/>
              <w:divBdr>
                <w:top w:val="none" w:sz="0" w:space="0" w:color="auto"/>
                <w:left w:val="none" w:sz="0" w:space="0" w:color="auto"/>
                <w:bottom w:val="none" w:sz="0" w:space="0" w:color="auto"/>
                <w:right w:val="none" w:sz="0" w:space="0" w:color="auto"/>
              </w:divBdr>
              <w:divsChild>
                <w:div w:id="1327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379">
          <w:marLeft w:val="0"/>
          <w:marRight w:val="0"/>
          <w:marTop w:val="0"/>
          <w:marBottom w:val="0"/>
          <w:divBdr>
            <w:top w:val="none" w:sz="0" w:space="0" w:color="auto"/>
            <w:left w:val="none" w:sz="0" w:space="0" w:color="auto"/>
            <w:bottom w:val="none" w:sz="0" w:space="0" w:color="auto"/>
            <w:right w:val="none" w:sz="0" w:space="0" w:color="auto"/>
          </w:divBdr>
          <w:divsChild>
            <w:div w:id="1957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027458">
      <w:bodyDiv w:val="1"/>
      <w:marLeft w:val="0"/>
      <w:marRight w:val="0"/>
      <w:marTop w:val="0"/>
      <w:marBottom w:val="0"/>
      <w:divBdr>
        <w:top w:val="none" w:sz="0" w:space="0" w:color="auto"/>
        <w:left w:val="none" w:sz="0" w:space="0" w:color="auto"/>
        <w:bottom w:val="none" w:sz="0" w:space="0" w:color="auto"/>
        <w:right w:val="none" w:sz="0" w:space="0" w:color="auto"/>
      </w:divBdr>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94719">
      <w:bodyDiv w:val="1"/>
      <w:marLeft w:val="0"/>
      <w:marRight w:val="0"/>
      <w:marTop w:val="0"/>
      <w:marBottom w:val="0"/>
      <w:divBdr>
        <w:top w:val="none" w:sz="0" w:space="0" w:color="auto"/>
        <w:left w:val="none" w:sz="0" w:space="0" w:color="auto"/>
        <w:bottom w:val="none" w:sz="0" w:space="0" w:color="auto"/>
        <w:right w:val="none" w:sz="0" w:space="0" w:color="auto"/>
      </w:divBdr>
      <w:divsChild>
        <w:div w:id="260534276">
          <w:marLeft w:val="0"/>
          <w:marRight w:val="0"/>
          <w:marTop w:val="0"/>
          <w:marBottom w:val="0"/>
          <w:divBdr>
            <w:top w:val="none" w:sz="0" w:space="0" w:color="auto"/>
            <w:left w:val="none" w:sz="0" w:space="0" w:color="auto"/>
            <w:bottom w:val="none" w:sz="0" w:space="0" w:color="auto"/>
            <w:right w:val="none" w:sz="0" w:space="0" w:color="auto"/>
          </w:divBdr>
          <w:divsChild>
            <w:div w:id="1317800733">
              <w:marLeft w:val="0"/>
              <w:marRight w:val="0"/>
              <w:marTop w:val="0"/>
              <w:marBottom w:val="0"/>
              <w:divBdr>
                <w:top w:val="none" w:sz="0" w:space="0" w:color="auto"/>
                <w:left w:val="none" w:sz="0" w:space="0" w:color="auto"/>
                <w:bottom w:val="none" w:sz="0" w:space="0" w:color="auto"/>
                <w:right w:val="none" w:sz="0" w:space="0" w:color="auto"/>
              </w:divBdr>
            </w:div>
            <w:div w:id="1723482464">
              <w:marLeft w:val="0"/>
              <w:marRight w:val="0"/>
              <w:marTop w:val="0"/>
              <w:marBottom w:val="0"/>
              <w:divBdr>
                <w:top w:val="none" w:sz="0" w:space="0" w:color="auto"/>
                <w:left w:val="none" w:sz="0" w:space="0" w:color="auto"/>
                <w:bottom w:val="none" w:sz="0" w:space="0" w:color="auto"/>
                <w:right w:val="none" w:sz="0" w:space="0" w:color="auto"/>
              </w:divBdr>
              <w:divsChild>
                <w:div w:id="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113581">
      <w:bodyDiv w:val="1"/>
      <w:marLeft w:val="0"/>
      <w:marRight w:val="0"/>
      <w:marTop w:val="0"/>
      <w:marBottom w:val="0"/>
      <w:divBdr>
        <w:top w:val="none" w:sz="0" w:space="0" w:color="auto"/>
        <w:left w:val="none" w:sz="0" w:space="0" w:color="auto"/>
        <w:bottom w:val="none" w:sz="0" w:space="0" w:color="auto"/>
        <w:right w:val="none" w:sz="0" w:space="0" w:color="auto"/>
      </w:divBdr>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86523">
      <w:bodyDiv w:val="1"/>
      <w:marLeft w:val="0"/>
      <w:marRight w:val="0"/>
      <w:marTop w:val="0"/>
      <w:marBottom w:val="0"/>
      <w:divBdr>
        <w:top w:val="none" w:sz="0" w:space="0" w:color="auto"/>
        <w:left w:val="none" w:sz="0" w:space="0" w:color="auto"/>
        <w:bottom w:val="none" w:sz="0" w:space="0" w:color="auto"/>
        <w:right w:val="none" w:sz="0" w:space="0" w:color="auto"/>
      </w:divBdr>
    </w:div>
    <w:div w:id="1907566554">
      <w:bodyDiv w:val="1"/>
      <w:marLeft w:val="0"/>
      <w:marRight w:val="0"/>
      <w:marTop w:val="0"/>
      <w:marBottom w:val="0"/>
      <w:divBdr>
        <w:top w:val="none" w:sz="0" w:space="0" w:color="auto"/>
        <w:left w:val="none" w:sz="0" w:space="0" w:color="auto"/>
        <w:bottom w:val="none" w:sz="0" w:space="0" w:color="auto"/>
        <w:right w:val="none" w:sz="0" w:space="0" w:color="auto"/>
      </w:divBdr>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326412">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1133">
          <w:marLeft w:val="0"/>
          <w:marRight w:val="0"/>
          <w:marTop w:val="0"/>
          <w:marBottom w:val="0"/>
          <w:divBdr>
            <w:top w:val="none" w:sz="0" w:space="0" w:color="auto"/>
            <w:left w:val="none" w:sz="0" w:space="0" w:color="auto"/>
            <w:bottom w:val="none" w:sz="0" w:space="0" w:color="auto"/>
            <w:right w:val="none" w:sz="0" w:space="0" w:color="auto"/>
          </w:divBdr>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5653278">
      <w:bodyDiv w:val="1"/>
      <w:marLeft w:val="0"/>
      <w:marRight w:val="0"/>
      <w:marTop w:val="0"/>
      <w:marBottom w:val="0"/>
      <w:divBdr>
        <w:top w:val="none" w:sz="0" w:space="0" w:color="auto"/>
        <w:left w:val="none" w:sz="0" w:space="0" w:color="auto"/>
        <w:bottom w:val="none" w:sz="0" w:space="0" w:color="auto"/>
        <w:right w:val="none" w:sz="0" w:space="0" w:color="auto"/>
      </w:divBdr>
      <w:divsChild>
        <w:div w:id="274139602">
          <w:marLeft w:val="0"/>
          <w:marRight w:val="0"/>
          <w:marTop w:val="0"/>
          <w:marBottom w:val="0"/>
          <w:divBdr>
            <w:top w:val="none" w:sz="0" w:space="0" w:color="auto"/>
            <w:left w:val="none" w:sz="0" w:space="0" w:color="auto"/>
            <w:bottom w:val="none" w:sz="0" w:space="0" w:color="auto"/>
            <w:right w:val="none" w:sz="0" w:space="0" w:color="auto"/>
          </w:divBdr>
          <w:divsChild>
            <w:div w:id="1174539599">
              <w:marLeft w:val="0"/>
              <w:marRight w:val="0"/>
              <w:marTop w:val="0"/>
              <w:marBottom w:val="450"/>
              <w:divBdr>
                <w:top w:val="none" w:sz="0" w:space="0" w:color="auto"/>
                <w:left w:val="none" w:sz="0" w:space="0" w:color="auto"/>
                <w:bottom w:val="none" w:sz="0" w:space="0" w:color="auto"/>
                <w:right w:val="none" w:sz="0" w:space="0" w:color="auto"/>
              </w:divBdr>
            </w:div>
          </w:divsChild>
        </w:div>
        <w:div w:id="815030498">
          <w:marLeft w:val="0"/>
          <w:marRight w:val="0"/>
          <w:marTop w:val="0"/>
          <w:marBottom w:val="0"/>
          <w:divBdr>
            <w:top w:val="none" w:sz="0" w:space="0" w:color="auto"/>
            <w:left w:val="none" w:sz="0" w:space="0" w:color="auto"/>
            <w:bottom w:val="none" w:sz="0" w:space="0" w:color="auto"/>
            <w:right w:val="none" w:sz="0" w:space="0" w:color="auto"/>
          </w:divBdr>
          <w:divsChild>
            <w:div w:id="99302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6615869">
      <w:bodyDiv w:val="1"/>
      <w:marLeft w:val="0"/>
      <w:marRight w:val="0"/>
      <w:marTop w:val="0"/>
      <w:marBottom w:val="0"/>
      <w:divBdr>
        <w:top w:val="none" w:sz="0" w:space="0" w:color="auto"/>
        <w:left w:val="none" w:sz="0" w:space="0" w:color="auto"/>
        <w:bottom w:val="none" w:sz="0" w:space="0" w:color="auto"/>
        <w:right w:val="none" w:sz="0" w:space="0" w:color="auto"/>
      </w:divBdr>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211558">
      <w:bodyDiv w:val="1"/>
      <w:marLeft w:val="0"/>
      <w:marRight w:val="0"/>
      <w:marTop w:val="0"/>
      <w:marBottom w:val="0"/>
      <w:divBdr>
        <w:top w:val="none" w:sz="0" w:space="0" w:color="auto"/>
        <w:left w:val="none" w:sz="0" w:space="0" w:color="auto"/>
        <w:bottom w:val="none" w:sz="0" w:space="0" w:color="auto"/>
        <w:right w:val="none" w:sz="0" w:space="0" w:color="auto"/>
      </w:divBdr>
      <w:divsChild>
        <w:div w:id="1861434355">
          <w:marLeft w:val="0"/>
          <w:marRight w:val="0"/>
          <w:marTop w:val="0"/>
          <w:marBottom w:val="0"/>
          <w:divBdr>
            <w:top w:val="none" w:sz="0" w:space="0" w:color="auto"/>
            <w:left w:val="none" w:sz="0" w:space="0" w:color="auto"/>
            <w:bottom w:val="none" w:sz="0" w:space="0" w:color="auto"/>
            <w:right w:val="none" w:sz="0" w:space="0" w:color="auto"/>
          </w:divBdr>
          <w:divsChild>
            <w:div w:id="2140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6059893">
      <w:bodyDiv w:val="1"/>
      <w:marLeft w:val="0"/>
      <w:marRight w:val="0"/>
      <w:marTop w:val="0"/>
      <w:marBottom w:val="0"/>
      <w:divBdr>
        <w:top w:val="none" w:sz="0" w:space="0" w:color="auto"/>
        <w:left w:val="none" w:sz="0" w:space="0" w:color="auto"/>
        <w:bottom w:val="none" w:sz="0" w:space="0" w:color="auto"/>
        <w:right w:val="none" w:sz="0" w:space="0" w:color="auto"/>
      </w:divBdr>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79095">
      <w:bodyDiv w:val="1"/>
      <w:marLeft w:val="0"/>
      <w:marRight w:val="0"/>
      <w:marTop w:val="0"/>
      <w:marBottom w:val="0"/>
      <w:divBdr>
        <w:top w:val="none" w:sz="0" w:space="0" w:color="auto"/>
        <w:left w:val="none" w:sz="0" w:space="0" w:color="auto"/>
        <w:bottom w:val="none" w:sz="0" w:space="0" w:color="auto"/>
        <w:right w:val="none" w:sz="0" w:space="0" w:color="auto"/>
      </w:divBdr>
      <w:divsChild>
        <w:div w:id="1103526556">
          <w:marLeft w:val="0"/>
          <w:marRight w:val="0"/>
          <w:marTop w:val="0"/>
          <w:marBottom w:val="0"/>
          <w:divBdr>
            <w:top w:val="none" w:sz="0" w:space="0" w:color="auto"/>
            <w:left w:val="none" w:sz="0" w:space="0" w:color="auto"/>
            <w:bottom w:val="none" w:sz="0" w:space="0" w:color="auto"/>
            <w:right w:val="none" w:sz="0" w:space="0" w:color="auto"/>
          </w:divBdr>
          <w:divsChild>
            <w:div w:id="80179013">
              <w:marLeft w:val="0"/>
              <w:marRight w:val="0"/>
              <w:marTop w:val="0"/>
              <w:marBottom w:val="0"/>
              <w:divBdr>
                <w:top w:val="none" w:sz="0" w:space="0" w:color="auto"/>
                <w:left w:val="none" w:sz="0" w:space="0" w:color="auto"/>
                <w:bottom w:val="none" w:sz="0" w:space="0" w:color="auto"/>
                <w:right w:val="none" w:sz="0" w:space="0" w:color="auto"/>
              </w:divBdr>
              <w:divsChild>
                <w:div w:id="1027832574">
                  <w:marLeft w:val="-180"/>
                  <w:marRight w:val="-180"/>
                  <w:marTop w:val="0"/>
                  <w:marBottom w:val="0"/>
                  <w:divBdr>
                    <w:top w:val="none" w:sz="0" w:space="0" w:color="auto"/>
                    <w:left w:val="none" w:sz="0" w:space="0" w:color="auto"/>
                    <w:bottom w:val="none" w:sz="0" w:space="0" w:color="auto"/>
                    <w:right w:val="none" w:sz="0" w:space="0" w:color="auto"/>
                  </w:divBdr>
                  <w:divsChild>
                    <w:div w:id="12565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8360">
          <w:marLeft w:val="0"/>
          <w:marRight w:val="0"/>
          <w:marTop w:val="0"/>
          <w:marBottom w:val="0"/>
          <w:divBdr>
            <w:top w:val="none" w:sz="0" w:space="0" w:color="auto"/>
            <w:left w:val="none" w:sz="0" w:space="0" w:color="auto"/>
            <w:bottom w:val="none" w:sz="0" w:space="0" w:color="auto"/>
            <w:right w:val="none" w:sz="0" w:space="0" w:color="auto"/>
          </w:divBdr>
          <w:divsChild>
            <w:div w:id="91511674">
              <w:marLeft w:val="-180"/>
              <w:marRight w:val="-180"/>
              <w:marTop w:val="0"/>
              <w:marBottom w:val="0"/>
              <w:divBdr>
                <w:top w:val="none" w:sz="0" w:space="0" w:color="auto"/>
                <w:left w:val="none" w:sz="0" w:space="0" w:color="auto"/>
                <w:bottom w:val="none" w:sz="0" w:space="0" w:color="auto"/>
                <w:right w:val="none" w:sz="0" w:space="0" w:color="auto"/>
              </w:divBdr>
              <w:divsChild>
                <w:div w:id="17365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3550862">
      <w:bodyDiv w:val="1"/>
      <w:marLeft w:val="0"/>
      <w:marRight w:val="0"/>
      <w:marTop w:val="0"/>
      <w:marBottom w:val="0"/>
      <w:divBdr>
        <w:top w:val="none" w:sz="0" w:space="0" w:color="auto"/>
        <w:left w:val="none" w:sz="0" w:space="0" w:color="auto"/>
        <w:bottom w:val="none" w:sz="0" w:space="0" w:color="auto"/>
        <w:right w:val="none" w:sz="0" w:space="0" w:color="auto"/>
      </w:divBdr>
      <w:divsChild>
        <w:div w:id="1355233302">
          <w:marLeft w:val="0"/>
          <w:marRight w:val="0"/>
          <w:marTop w:val="0"/>
          <w:marBottom w:val="0"/>
          <w:divBdr>
            <w:top w:val="none" w:sz="0" w:space="0" w:color="auto"/>
            <w:left w:val="none" w:sz="0" w:space="0" w:color="auto"/>
            <w:bottom w:val="none" w:sz="0" w:space="0" w:color="auto"/>
            <w:right w:val="none" w:sz="0" w:space="0" w:color="auto"/>
          </w:divBdr>
          <w:divsChild>
            <w:div w:id="2140755289">
              <w:marLeft w:val="0"/>
              <w:marRight w:val="0"/>
              <w:marTop w:val="0"/>
              <w:marBottom w:val="0"/>
              <w:divBdr>
                <w:top w:val="none" w:sz="0" w:space="0" w:color="auto"/>
                <w:left w:val="none" w:sz="0" w:space="0" w:color="auto"/>
                <w:bottom w:val="none" w:sz="0" w:space="0" w:color="auto"/>
                <w:right w:val="none" w:sz="0" w:space="0" w:color="auto"/>
              </w:divBdr>
              <w:divsChild>
                <w:div w:id="1139305426">
                  <w:marLeft w:val="0"/>
                  <w:marRight w:val="0"/>
                  <w:marTop w:val="0"/>
                  <w:marBottom w:val="0"/>
                  <w:divBdr>
                    <w:top w:val="none" w:sz="0" w:space="0" w:color="auto"/>
                    <w:left w:val="none" w:sz="0" w:space="0" w:color="auto"/>
                    <w:bottom w:val="none" w:sz="0" w:space="0" w:color="auto"/>
                    <w:right w:val="none" w:sz="0" w:space="0" w:color="auto"/>
                  </w:divBdr>
                  <w:divsChild>
                    <w:div w:id="1842889491">
                      <w:marLeft w:val="0"/>
                      <w:marRight w:val="0"/>
                      <w:marTop w:val="0"/>
                      <w:marBottom w:val="0"/>
                      <w:divBdr>
                        <w:top w:val="none" w:sz="0" w:space="0" w:color="auto"/>
                        <w:left w:val="none" w:sz="0" w:space="0" w:color="auto"/>
                        <w:bottom w:val="none" w:sz="0" w:space="0" w:color="auto"/>
                        <w:right w:val="none" w:sz="0" w:space="0" w:color="auto"/>
                      </w:divBdr>
                    </w:div>
                    <w:div w:id="1477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25">
          <w:marLeft w:val="0"/>
          <w:marRight w:val="0"/>
          <w:marTop w:val="0"/>
          <w:marBottom w:val="0"/>
          <w:divBdr>
            <w:top w:val="none" w:sz="0" w:space="0" w:color="auto"/>
            <w:left w:val="none" w:sz="0" w:space="0" w:color="auto"/>
            <w:bottom w:val="none" w:sz="0" w:space="0" w:color="auto"/>
            <w:right w:val="none" w:sz="0" w:space="0" w:color="auto"/>
          </w:divBdr>
          <w:divsChild>
            <w:div w:id="1056851867">
              <w:marLeft w:val="0"/>
              <w:marRight w:val="0"/>
              <w:marTop w:val="0"/>
              <w:marBottom w:val="0"/>
              <w:divBdr>
                <w:top w:val="none" w:sz="0" w:space="0" w:color="auto"/>
                <w:left w:val="none" w:sz="0" w:space="0" w:color="auto"/>
                <w:bottom w:val="none" w:sz="0" w:space="0" w:color="auto"/>
                <w:right w:val="none" w:sz="0" w:space="0" w:color="auto"/>
              </w:divBdr>
              <w:divsChild>
                <w:div w:id="952790866">
                  <w:marLeft w:val="0"/>
                  <w:marRight w:val="0"/>
                  <w:marTop w:val="0"/>
                  <w:marBottom w:val="0"/>
                  <w:divBdr>
                    <w:top w:val="none" w:sz="0" w:space="0" w:color="auto"/>
                    <w:left w:val="none" w:sz="0" w:space="0" w:color="auto"/>
                    <w:bottom w:val="none" w:sz="0" w:space="0" w:color="auto"/>
                    <w:right w:val="none" w:sz="0" w:space="0" w:color="auto"/>
                  </w:divBdr>
                  <w:divsChild>
                    <w:div w:id="1206143590">
                      <w:marLeft w:val="0"/>
                      <w:marRight w:val="0"/>
                      <w:marTop w:val="0"/>
                      <w:marBottom w:val="0"/>
                      <w:divBdr>
                        <w:top w:val="none" w:sz="0" w:space="0" w:color="auto"/>
                        <w:left w:val="none" w:sz="0" w:space="0" w:color="auto"/>
                        <w:bottom w:val="none" w:sz="0" w:space="0" w:color="auto"/>
                        <w:right w:val="none" w:sz="0" w:space="0" w:color="auto"/>
                      </w:divBdr>
                      <w:divsChild>
                        <w:div w:id="116922048">
                          <w:marLeft w:val="0"/>
                          <w:marRight w:val="0"/>
                          <w:marTop w:val="0"/>
                          <w:marBottom w:val="0"/>
                          <w:divBdr>
                            <w:top w:val="none" w:sz="0" w:space="0" w:color="auto"/>
                            <w:left w:val="none" w:sz="0" w:space="0" w:color="auto"/>
                            <w:bottom w:val="none" w:sz="0" w:space="0" w:color="auto"/>
                            <w:right w:val="none" w:sz="0" w:space="0" w:color="auto"/>
                          </w:divBdr>
                          <w:divsChild>
                            <w:div w:id="104931931">
                              <w:marLeft w:val="0"/>
                              <w:marRight w:val="0"/>
                              <w:marTop w:val="0"/>
                              <w:marBottom w:val="0"/>
                              <w:divBdr>
                                <w:top w:val="none" w:sz="0" w:space="0" w:color="auto"/>
                                <w:left w:val="none" w:sz="0" w:space="0" w:color="auto"/>
                                <w:bottom w:val="none" w:sz="0" w:space="0" w:color="auto"/>
                                <w:right w:val="none" w:sz="0" w:space="0" w:color="auto"/>
                              </w:divBdr>
                            </w:div>
                          </w:divsChild>
                        </w:div>
                        <w:div w:id="1016688519">
                          <w:marLeft w:val="0"/>
                          <w:marRight w:val="0"/>
                          <w:marTop w:val="0"/>
                          <w:marBottom w:val="0"/>
                          <w:divBdr>
                            <w:top w:val="none" w:sz="0" w:space="0" w:color="auto"/>
                            <w:left w:val="none" w:sz="0" w:space="0" w:color="auto"/>
                            <w:bottom w:val="none" w:sz="0" w:space="0" w:color="auto"/>
                            <w:right w:val="none" w:sz="0" w:space="0" w:color="auto"/>
                          </w:divBdr>
                          <w:divsChild>
                            <w:div w:id="1038166848">
                              <w:marLeft w:val="0"/>
                              <w:marRight w:val="0"/>
                              <w:marTop w:val="0"/>
                              <w:marBottom w:val="0"/>
                              <w:divBdr>
                                <w:top w:val="none" w:sz="0" w:space="0" w:color="auto"/>
                                <w:left w:val="none" w:sz="0" w:space="0" w:color="auto"/>
                                <w:bottom w:val="none" w:sz="0" w:space="0" w:color="auto"/>
                                <w:right w:val="none" w:sz="0" w:space="0" w:color="auto"/>
                              </w:divBdr>
                              <w:divsChild>
                                <w:div w:id="565460537">
                                  <w:marLeft w:val="0"/>
                                  <w:marRight w:val="0"/>
                                  <w:marTop w:val="0"/>
                                  <w:marBottom w:val="0"/>
                                  <w:divBdr>
                                    <w:top w:val="none" w:sz="0" w:space="0" w:color="auto"/>
                                    <w:left w:val="none" w:sz="0" w:space="0" w:color="auto"/>
                                    <w:bottom w:val="none" w:sz="0" w:space="0" w:color="auto"/>
                                    <w:right w:val="none" w:sz="0" w:space="0" w:color="auto"/>
                                  </w:divBdr>
                                  <w:divsChild>
                                    <w:div w:id="1928347767">
                                      <w:marLeft w:val="0"/>
                                      <w:marRight w:val="0"/>
                                      <w:marTop w:val="0"/>
                                      <w:marBottom w:val="0"/>
                                      <w:divBdr>
                                        <w:top w:val="none" w:sz="0" w:space="0" w:color="auto"/>
                                        <w:left w:val="none" w:sz="0" w:space="0" w:color="auto"/>
                                        <w:bottom w:val="none" w:sz="0" w:space="0" w:color="auto"/>
                                        <w:right w:val="none" w:sz="0" w:space="0" w:color="auto"/>
                                      </w:divBdr>
                                      <w:divsChild>
                                        <w:div w:id="1544365679">
                                          <w:marLeft w:val="0"/>
                                          <w:marRight w:val="0"/>
                                          <w:marTop w:val="0"/>
                                          <w:marBottom w:val="0"/>
                                          <w:divBdr>
                                            <w:top w:val="none" w:sz="0" w:space="0" w:color="auto"/>
                                            <w:left w:val="none" w:sz="0" w:space="0" w:color="auto"/>
                                            <w:bottom w:val="none" w:sz="0" w:space="0" w:color="auto"/>
                                            <w:right w:val="none" w:sz="0" w:space="0" w:color="auto"/>
                                          </w:divBdr>
                                        </w:div>
                                        <w:div w:id="548603">
                                          <w:marLeft w:val="0"/>
                                          <w:marRight w:val="0"/>
                                          <w:marTop w:val="0"/>
                                          <w:marBottom w:val="0"/>
                                          <w:divBdr>
                                            <w:top w:val="none" w:sz="0" w:space="0" w:color="auto"/>
                                            <w:left w:val="none" w:sz="0" w:space="0" w:color="auto"/>
                                            <w:bottom w:val="none" w:sz="0" w:space="0" w:color="auto"/>
                                            <w:right w:val="none" w:sz="0" w:space="0" w:color="auto"/>
                                          </w:divBdr>
                                        </w:div>
                                        <w:div w:id="1508445277">
                                          <w:marLeft w:val="0"/>
                                          <w:marRight w:val="0"/>
                                          <w:marTop w:val="0"/>
                                          <w:marBottom w:val="0"/>
                                          <w:divBdr>
                                            <w:top w:val="none" w:sz="0" w:space="0" w:color="auto"/>
                                            <w:left w:val="none" w:sz="0" w:space="0" w:color="auto"/>
                                            <w:bottom w:val="none" w:sz="0" w:space="0" w:color="auto"/>
                                            <w:right w:val="none" w:sz="0" w:space="0" w:color="auto"/>
                                          </w:divBdr>
                                        </w:div>
                                        <w:div w:id="1473214952">
                                          <w:marLeft w:val="0"/>
                                          <w:marRight w:val="0"/>
                                          <w:marTop w:val="0"/>
                                          <w:marBottom w:val="0"/>
                                          <w:divBdr>
                                            <w:top w:val="none" w:sz="0" w:space="0" w:color="auto"/>
                                            <w:left w:val="none" w:sz="0" w:space="0" w:color="auto"/>
                                            <w:bottom w:val="none" w:sz="0" w:space="0" w:color="auto"/>
                                            <w:right w:val="none" w:sz="0" w:space="0" w:color="auto"/>
                                          </w:divBdr>
                                        </w:div>
                                        <w:div w:id="1238788373">
                                          <w:marLeft w:val="0"/>
                                          <w:marRight w:val="0"/>
                                          <w:marTop w:val="0"/>
                                          <w:marBottom w:val="0"/>
                                          <w:divBdr>
                                            <w:top w:val="none" w:sz="0" w:space="0" w:color="auto"/>
                                            <w:left w:val="none" w:sz="0" w:space="0" w:color="auto"/>
                                            <w:bottom w:val="none" w:sz="0" w:space="0" w:color="auto"/>
                                            <w:right w:val="none" w:sz="0" w:space="0" w:color="auto"/>
                                          </w:divBdr>
                                          <w:divsChild>
                                            <w:div w:id="15421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2653">
                                      <w:marLeft w:val="0"/>
                                      <w:marRight w:val="0"/>
                                      <w:marTop w:val="0"/>
                                      <w:marBottom w:val="0"/>
                                      <w:divBdr>
                                        <w:top w:val="none" w:sz="0" w:space="0" w:color="auto"/>
                                        <w:left w:val="none" w:sz="0" w:space="0" w:color="auto"/>
                                        <w:bottom w:val="none" w:sz="0" w:space="0" w:color="auto"/>
                                        <w:right w:val="none" w:sz="0" w:space="0" w:color="auto"/>
                                      </w:divBdr>
                                      <w:divsChild>
                                        <w:div w:id="9676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263583">
      <w:bodyDiv w:val="1"/>
      <w:marLeft w:val="0"/>
      <w:marRight w:val="0"/>
      <w:marTop w:val="0"/>
      <w:marBottom w:val="0"/>
      <w:divBdr>
        <w:top w:val="none" w:sz="0" w:space="0" w:color="auto"/>
        <w:left w:val="none" w:sz="0" w:space="0" w:color="auto"/>
        <w:bottom w:val="none" w:sz="0" w:space="0" w:color="auto"/>
        <w:right w:val="none" w:sz="0" w:space="0" w:color="auto"/>
      </w:divBdr>
      <w:divsChild>
        <w:div w:id="1478492916">
          <w:marLeft w:val="0"/>
          <w:marRight w:val="0"/>
          <w:marTop w:val="0"/>
          <w:marBottom w:val="0"/>
          <w:divBdr>
            <w:top w:val="none" w:sz="0" w:space="0" w:color="auto"/>
            <w:left w:val="none" w:sz="0" w:space="0" w:color="auto"/>
            <w:bottom w:val="none" w:sz="0" w:space="0" w:color="auto"/>
            <w:right w:val="none" w:sz="0" w:space="0" w:color="auto"/>
          </w:divBdr>
        </w:div>
        <w:div w:id="1087969172">
          <w:marLeft w:val="0"/>
          <w:marRight w:val="0"/>
          <w:marTop w:val="0"/>
          <w:marBottom w:val="0"/>
          <w:divBdr>
            <w:top w:val="none" w:sz="0" w:space="0" w:color="auto"/>
            <w:left w:val="none" w:sz="0" w:space="0" w:color="auto"/>
            <w:bottom w:val="none" w:sz="0" w:space="0" w:color="auto"/>
            <w:right w:val="none" w:sz="0" w:space="0" w:color="auto"/>
          </w:divBdr>
        </w:div>
        <w:div w:id="484979341">
          <w:marLeft w:val="0"/>
          <w:marRight w:val="0"/>
          <w:marTop w:val="0"/>
          <w:marBottom w:val="0"/>
          <w:divBdr>
            <w:top w:val="none" w:sz="0" w:space="0" w:color="auto"/>
            <w:left w:val="none" w:sz="0" w:space="0" w:color="auto"/>
            <w:bottom w:val="none" w:sz="0" w:space="0" w:color="auto"/>
            <w:right w:val="none" w:sz="0" w:space="0" w:color="auto"/>
          </w:divBdr>
        </w:div>
        <w:div w:id="1480344998">
          <w:marLeft w:val="0"/>
          <w:marRight w:val="0"/>
          <w:marTop w:val="0"/>
          <w:marBottom w:val="0"/>
          <w:divBdr>
            <w:top w:val="none" w:sz="0" w:space="0" w:color="auto"/>
            <w:left w:val="none" w:sz="0" w:space="0" w:color="auto"/>
            <w:bottom w:val="none" w:sz="0" w:space="0" w:color="auto"/>
            <w:right w:val="none" w:sz="0" w:space="0" w:color="auto"/>
          </w:divBdr>
        </w:div>
        <w:div w:id="23528038">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561">
      <w:bodyDiv w:val="1"/>
      <w:marLeft w:val="0"/>
      <w:marRight w:val="0"/>
      <w:marTop w:val="0"/>
      <w:marBottom w:val="0"/>
      <w:divBdr>
        <w:top w:val="none" w:sz="0" w:space="0" w:color="auto"/>
        <w:left w:val="none" w:sz="0" w:space="0" w:color="auto"/>
        <w:bottom w:val="none" w:sz="0" w:space="0" w:color="auto"/>
        <w:right w:val="none" w:sz="0" w:space="0" w:color="auto"/>
      </w:divBdr>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29425027">
      <w:bodyDiv w:val="1"/>
      <w:marLeft w:val="0"/>
      <w:marRight w:val="0"/>
      <w:marTop w:val="0"/>
      <w:marBottom w:val="0"/>
      <w:divBdr>
        <w:top w:val="none" w:sz="0" w:space="0" w:color="auto"/>
        <w:left w:val="none" w:sz="0" w:space="0" w:color="auto"/>
        <w:bottom w:val="none" w:sz="0" w:space="0" w:color="auto"/>
        <w:right w:val="none" w:sz="0" w:space="0" w:color="auto"/>
      </w:divBdr>
      <w:divsChild>
        <w:div w:id="1337659490">
          <w:marLeft w:val="0"/>
          <w:marRight w:val="0"/>
          <w:marTop w:val="0"/>
          <w:marBottom w:val="0"/>
          <w:divBdr>
            <w:top w:val="none" w:sz="0" w:space="0" w:color="auto"/>
            <w:left w:val="none" w:sz="0" w:space="0" w:color="auto"/>
            <w:bottom w:val="none" w:sz="0" w:space="0" w:color="auto"/>
            <w:right w:val="none" w:sz="0" w:space="0" w:color="auto"/>
          </w:divBdr>
        </w:div>
        <w:div w:id="231627409">
          <w:marLeft w:val="0"/>
          <w:marRight w:val="0"/>
          <w:marTop w:val="0"/>
          <w:marBottom w:val="0"/>
          <w:divBdr>
            <w:top w:val="none" w:sz="0" w:space="0" w:color="auto"/>
            <w:left w:val="none" w:sz="0" w:space="0" w:color="auto"/>
            <w:bottom w:val="none" w:sz="0" w:space="0" w:color="auto"/>
            <w:right w:val="none" w:sz="0" w:space="0" w:color="auto"/>
          </w:divBdr>
          <w:divsChild>
            <w:div w:id="823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kbank.bg/%D0%BA%D0%B0%D1%80%D0%B8%D0%B5%D1%80%D0%B8/%D0%B4%D1%81%D0%BA-%D1%81%D1%82%D0%B0%D1%80%D1%82-%D0%B2-%D0%BA%D0%B0%D1%80%D0%B8%D0%B5%D1%80%D0%B0%D1%82%D0%B0" TargetMode="External"/><Relationship Id="rId21" Type="http://schemas.openxmlformats.org/officeDocument/2006/relationships/hyperlink" Target="https://www.linkedin.com/jobs/view/4282227044/?alternateChannel=search&amp;eBP=CwEAAAGY4DGwrmbPu6EYMUcKmKbU0z8uEKj3NxlYVCUavVHjOB5CNWzHLOkqciQl81pFoZ6rFKIzV-dBedGiYlSte_FVftU568BMQ5tt2Dag-X9mibx7F7Ou3tEkacqkzPGK_TE34TJCnwleRVqueuJR9GEvcRp44T38chhqs3O4a3eO6rDMclgI7W8C2ynjetwrWBz6tqYTFtnpjivDutgzFpRw-H-gUxvtF-ZMdpwktdFagx_Hrl0LMVJnAKL-rO2gkQXAOX_AZzCdmcAQptBSLjU7JlTiTKDiKsAM5HLHY6-3YnrpZhbuBzyotzLeeA-uk_-Nv1NuPpG_cAp_gfuYxhJSzvRA3U2t0Fk0FQi8IsVc4qNSCVJVcpaRFY60DljduseHUkFwWAT9PzEYfbtGCkJmY1pj7nMuhrmaH8yLTrvLUVaWwMMYWTF-s96hKc_r2CXi-TXjVdtgoWpBf5qM7m42iFiLPonZfwLRwWZtSSqWPPgij6mwcer8G1Jm9a1A64HdwnEXIA&amp;refId=TFTnJSelnduuZIxxq9dEWg%3D%3D&amp;trackingId=WRu23aWtKqVkegCtAstGTQ%3D%3D" TargetMode="External"/><Relationship Id="rId42" Type="http://schemas.openxmlformats.org/officeDocument/2006/relationships/hyperlink" Target="https://research-and-innovation.ec.europa.eu/research-area/industrial-research-and-innovation/artificial-intelligence-ai-science_en" TargetMode="External"/><Relationship Id="rId47" Type="http://schemas.openxmlformats.org/officeDocument/2006/relationships/hyperlink" Target="https://www.eua.eu/events/eua-events/2025-european-quality-assurance-forum.html" TargetMode="External"/><Relationship Id="rId63" Type="http://schemas.openxmlformats.org/officeDocument/2006/relationships/hyperlink" Target="https://www.eua.eu/resources/publications/1112:development-and-strategic-benefits-of-learning-and-teaching-centres.html" TargetMode="External"/><Relationship Id="rId68" Type="http://schemas.openxmlformats.org/officeDocument/2006/relationships/hyperlink" Target="https://www.eua.eu/images/publications/Publication_PDFs/EUA_TPG_Report_Student_empowerment.pdf"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regensburg.de/bayhost/english-1/bayhost/english/scholarships/study-in-bavaria/index.html?fbclid=IwZXh0bgNhZW0CMTAAAR0AiNMCX5nB6pDlYOW2CHA7EWOQVl21c-Lyaw0nnQzDU3tRpS5y3Xu0eA0_aem_mfXjAhh2AGBKEAtn__l6GQ" TargetMode="External"/><Relationship Id="rId29" Type="http://schemas.openxmlformats.org/officeDocument/2006/relationships/hyperlink" Target="https://www.bta.bg/bg/bta-academy/internship/?fbclid=IwAR0L3DyugM-CRa2Pmdi4EMUOxFEw6WJW16N_8LeQ0XW-4nSo_dDRKAogE9w" TargetMode="External"/><Relationship Id="rId11" Type="http://schemas.openxmlformats.org/officeDocument/2006/relationships/endnotes" Target="endnotes.xml"/><Relationship Id="rId24" Type="http://schemas.openxmlformats.org/officeDocument/2006/relationships/hyperlink" Target="https://onsites.com/en/career" TargetMode="External"/><Relationship Id="rId32" Type="http://schemas.openxmlformats.org/officeDocument/2006/relationships/hyperlink" Target="https://careers.ey.com/ey/job/Sofia-People-Advisory-Services-Intern-1124/1233193901/?feedId=353401&amp;utm_source=LinkedInJobPostings&amp;utm_campaign=j2w_linkedin" TargetMode="External"/><Relationship Id="rId37" Type="http://schemas.openxmlformats.org/officeDocument/2006/relationships/hyperlink" Target="https://enims.egov.bg/bg/s/Default/Index" TargetMode="External"/><Relationship Id="rId40" Type="http://schemas.openxmlformats.org/officeDocument/2006/relationships/hyperlink" Target="https://research-and-innovation.ec.europa.eu/events/european-research-and-innovation-days_en" TargetMode="External"/><Relationship Id="rId45" Type="http://schemas.openxmlformats.org/officeDocument/2006/relationships/hyperlink" Target="https://euagenda.eu/events/2025/10/01/mastering-bilateral-negotiation-skills-in-a-crosscultural-environment" TargetMode="External"/><Relationship Id="rId53" Type="http://schemas.openxmlformats.org/officeDocument/2006/relationships/hyperlink" Target="https://www.eua.eu/images/publications/Publication_PDFs/Developing_common_learning_opportunities_through_interoperability.pdf" TargetMode="External"/><Relationship Id="rId58" Type="http://schemas.openxmlformats.org/officeDocument/2006/relationships/hyperlink" Target="https://cerncourier.com/wp-content/uploads/2025/07/CERNCourier2025JulAug-digitaledition.pdf" TargetMode="External"/><Relationship Id="rId66" Type="http://schemas.openxmlformats.org/officeDocument/2006/relationships/hyperlink" Target="https://www.eua.eu/resources/publications/1059:artificial-intelligence-tools-and-their-responsible-use-in-higher-education-learning-and-teaching.html" TargetMode="External"/><Relationship Id="rId5" Type="http://schemas.openxmlformats.org/officeDocument/2006/relationships/customXml" Target="../customXml/item5.xml"/><Relationship Id="rId61" Type="http://schemas.openxmlformats.org/officeDocument/2006/relationships/hyperlink" Target="https://www.eua.eu/component/attachments/attachments.html?id=4540" TargetMode="External"/><Relationship Id="rId19" Type="http://schemas.openxmlformats.org/officeDocument/2006/relationships/hyperlink" Target="https://insait.ai/phd/" TargetMode="External"/><Relationship Id="rId14" Type="http://schemas.openxmlformats.org/officeDocument/2006/relationships/footer" Target="footer2.xml"/><Relationship Id="rId22" Type="http://schemas.openxmlformats.org/officeDocument/2006/relationships/hyperlink" Target="https://dentsuaegis.wd3.myworkdayjobs.com/DAN_GLOBAL/job/Sofia/Employer-Branding-Intern_R1100755?source=LinkedIn_corporate_page" TargetMode="External"/><Relationship Id="rId27" Type="http://schemas.openxmlformats.org/officeDocument/2006/relationships/hyperlink" Target="https://telebid-pro.com/careers/" TargetMode="External"/><Relationship Id="rId30" Type="http://schemas.openxmlformats.org/officeDocument/2006/relationships/hyperlink" Target="https://digitalexpert.bg/karieri/stazhant-digitalen-marketing/" TargetMode="External"/><Relationship Id="rId35" Type="http://schemas.openxmlformats.org/officeDocument/2006/relationships/hyperlink" Target="https://enims.egov.bg/bg/s/Default/Index" TargetMode="External"/><Relationship Id="rId43" Type="http://schemas.openxmlformats.org/officeDocument/2006/relationships/hyperlink" Target="https://research-and-innovation.ec.europa.eu/strategy/support-policy-making/shaping-eu-research-and-innovation-policy/new-european-innovation-agenda_en" TargetMode="External"/><Relationship Id="rId48" Type="http://schemas.openxmlformats.org/officeDocument/2006/relationships/hyperlink" Target="https://research-and-innovation.ec.europa.eu/events/upcoming-events/reigniting-growth-firm-level-insights-productivity-and-economic-dynamism-2025-11-17_en" TargetMode="External"/><Relationship Id="rId56" Type="http://schemas.openxmlformats.org/officeDocument/2006/relationships/hyperlink" Target="https://cerncourier.com/wp-content/uploads/2025/07/CERNCourier2025JulAug-digitaledition.pdf" TargetMode="External"/><Relationship Id="rId64" Type="http://schemas.openxmlformats.org/officeDocument/2006/relationships/image" Target="media/image8.png"/><Relationship Id="rId69"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www.eua.eu/images/publications/StaffDev_survey_report.pdf"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educations.com/scholarships/undergraduate-in-stem-scholarship?utm_source=Eurodesk&amp;amp;utm_medium=Article%2Fnewsletter&amp;amp;utm_campaign=Eurodesk-STEM+scholarship&amp;amp;utm_id=Eurodesk-STEM+scholarship" TargetMode="External"/><Relationship Id="rId25" Type="http://schemas.openxmlformats.org/officeDocument/2006/relationships/hyperlink" Target="https://www.careers.postbank.bg/jobs/519-stazhant-v-upravlenie-korporativ?source=jobs" TargetMode="External"/><Relationship Id="rId33" Type="http://schemas.openxmlformats.org/officeDocument/2006/relationships/hyperlink" Target="http://nis-su.eu/News.aspx" TargetMode="External"/><Relationship Id="rId38" Type="http://schemas.openxmlformats.org/officeDocument/2006/relationships/hyperlink" Target="https://bnsf.bg/wps/portal/fond-izsledvaniq/home/competitions/Pokana-COST-2025" TargetMode="External"/><Relationship Id="rId46" Type="http://schemas.openxmlformats.org/officeDocument/2006/relationships/hyperlink" Target="https://euagenda.eu/events/2025/10/24/10th-international-conference-on-advanced-research-in-social-sciences-and-humanities" TargetMode="External"/><Relationship Id="rId59" Type="http://schemas.openxmlformats.org/officeDocument/2006/relationships/hyperlink" Target="https://www.eua.eu/resources/publications/1055:eua-innovation-agenda-2026.html" TargetMode="External"/><Relationship Id="rId67" Type="http://schemas.openxmlformats.org/officeDocument/2006/relationships/image" Target="media/image9.png"/><Relationship Id="rId20" Type="http://schemas.openxmlformats.org/officeDocument/2006/relationships/hyperlink" Target="https://us4bg.org/bg/digital-marketing-fellowship-program-4-0/" TargetMode="External"/><Relationship Id="rId41" Type="http://schemas.openxmlformats.org/officeDocument/2006/relationships/hyperlink" Target="https://research-and-innovation.ec.europa.eu/strategy/strategy-research-and-innovation/jobs-and-economy/towards-eu-startup-and-scaleup-strategy_en" TargetMode="External"/><Relationship Id="rId54" Type="http://schemas.openxmlformats.org/officeDocument/2006/relationships/image" Target="media/image4.png"/><Relationship Id="rId62" Type="http://schemas.openxmlformats.org/officeDocument/2006/relationships/image" Target="media/image7.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chwarzmanscholars.org/" TargetMode="External"/><Relationship Id="rId23" Type="http://schemas.openxmlformats.org/officeDocument/2006/relationships/hyperlink" Target="https://ep-stages.gestmax.eu/search" TargetMode="External"/><Relationship Id="rId28" Type="http://schemas.openxmlformats.org/officeDocument/2006/relationships/hyperlink" Target="https://www.unicreditbulbank.bg/bg/za-nas/karieri/kandidatstvane/" TargetMode="External"/><Relationship Id="rId36" Type="http://schemas.openxmlformats.org/officeDocument/2006/relationships/hyperlink" Target="https://bnsf.bg/wps/portal/fond-izsledvaniq/home/competitions/Pokana_MNF-2025" TargetMode="External"/><Relationship Id="rId49" Type="http://schemas.openxmlformats.org/officeDocument/2006/relationships/footer" Target="footer4.xml"/><Relationship Id="rId57" Type="http://schemas.openxmlformats.org/officeDocument/2006/relationships/image" Target="media/image5.jpeg"/><Relationship Id="rId10" Type="http://schemas.openxmlformats.org/officeDocument/2006/relationships/footnotes" Target="footnotes.xml"/><Relationship Id="rId31" Type="http://schemas.openxmlformats.org/officeDocument/2006/relationships/hyperlink" Target="https://www.borica.bg/careers/188-Stajant_v_Direktsiya_Finteh_i_klientsko_prejivyavane-FT_022025" TargetMode="External"/><Relationship Id="rId44" Type="http://schemas.openxmlformats.org/officeDocument/2006/relationships/hyperlink" Target="https://research-and-innovation.ec.europa.eu/strategy/strategy-research-and-innovation/our-digital-future/european-research-area_en" TargetMode="External"/><Relationship Id="rId52" Type="http://schemas.openxmlformats.org/officeDocument/2006/relationships/image" Target="media/image3.png"/><Relationship Id="rId60" Type="http://schemas.openxmlformats.org/officeDocument/2006/relationships/image" Target="media/image6.png"/><Relationship Id="rId65" Type="http://schemas.openxmlformats.org/officeDocument/2006/relationships/hyperlink" Target="https://www.eua.eu/component/attachments/attachments.html?id=4533"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sait.ai/phd-mentors" TargetMode="External"/><Relationship Id="rId39" Type="http://schemas.openxmlformats.org/officeDocument/2006/relationships/footer" Target="footer3.xml"/><Relationship Id="rId34" Type="http://schemas.openxmlformats.org/officeDocument/2006/relationships/hyperlink" Target="https://www.cost.eu/funding/documents-guidelines/" TargetMode="External"/><Relationship Id="rId50" Type="http://schemas.openxmlformats.org/officeDocument/2006/relationships/image" Target="media/image2.png"/><Relationship Id="rId55" Type="http://schemas.openxmlformats.org/officeDocument/2006/relationships/hyperlink" Target="https://www.eua.eu/images/publications/Publication_PDFs/Academic_care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СЕПТЕМВРИ,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BDE7D93CC62F42B56DD6E2D51E17EA" ma:contentTypeVersion="11" ma:contentTypeDescription="Create a new document." ma:contentTypeScope="" ma:versionID="c4b9c98a6ef0f4ef6a06f7c7a11509d0">
  <xsd:schema xmlns:xsd="http://www.w3.org/2001/XMLSchema" xmlns:xs="http://www.w3.org/2001/XMLSchema" xmlns:p="http://schemas.microsoft.com/office/2006/metadata/properties" xmlns:ns3="ef852dc6-7c64-4853-9f4e-e9ca206029ff" targetNamespace="http://schemas.microsoft.com/office/2006/metadata/properties" ma:root="true" ma:fieldsID="8c9e1996bf963d47480454c442ebc5bd" ns3:_="">
    <xsd:import namespace="ef852dc6-7c64-4853-9f4e-e9ca206029f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52dc6-7c64-4853-9f4e-e9ca206029f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4A021-7AD1-4865-A632-C26DD1708DD5}">
  <ds:schemaRefs>
    <ds:schemaRef ds:uri="http://schemas.openxmlformats.org/officeDocument/2006/bibliography"/>
  </ds:schemaRefs>
</ds:datastoreItem>
</file>

<file path=customXml/itemProps3.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4.xml><?xml version="1.0" encoding="utf-8"?>
<ds:datastoreItem xmlns:ds="http://schemas.openxmlformats.org/officeDocument/2006/customXml" ds:itemID="{28112417-EE23-4ABD-A243-FA12D0CE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52dc6-7c64-4853-9f4e-e9ca20602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9196</Words>
  <Characters>53705</Characters>
  <Application>Microsoft Office Word</Application>
  <DocSecurity>0</DocSecurity>
  <Lines>994</Lines>
  <Paragraphs>433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2025-09-07T17:44:00Z</dcterms:created>
  <dcterms:modified xsi:type="dcterms:W3CDTF">2025-09-07T17:44:00Z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0x0101004FBDE7D93CC62F42B56DD6E2D51E17EA</vt:lpwstr>
  </property>
</Properties>
</file>