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7D0952" w:rsidRPr="00127E33" w:rsidRDefault="002A3E52" w:rsidP="00585624">
          <w:pPr>
            <w:jc w:val="left"/>
            <w:rPr>
              <w:b/>
              <w:sz w:val="28"/>
              <w:szCs w:val="28"/>
            </w:rPr>
            <w:sectPr w:rsidR="007D0952" w:rsidRPr="00127E33" w:rsidSect="00460469">
              <w:footerReference w:type="default" r:id="rId9"/>
              <w:pgSz w:w="11906" w:h="16838"/>
              <w:pgMar w:top="1417" w:right="1417" w:bottom="1417" w:left="1417" w:header="708" w:footer="708" w:gutter="0"/>
              <w:cols w:space="708"/>
              <w:titlePg/>
              <w:docGrid w:linePitch="360"/>
            </w:sectPr>
          </w:pPr>
          <w:r>
            <w:rPr>
              <w:rFonts w:ascii="Comic Sans MS" w:hAnsi="Comic Sans MS"/>
              <w:b/>
              <w:noProof/>
              <w:color w:val="FF0000"/>
              <w:sz w:val="28"/>
              <w:szCs w:val="28"/>
              <w:lang w:val="en-US"/>
            </w:rPr>
            <mc:AlternateContent>
              <mc:Choice Requires="wpg">
                <w:drawing>
                  <wp:anchor distT="0" distB="0" distL="114300" distR="114300" simplePos="0" relativeHeight="251699200" behindDoc="0" locked="0" layoutInCell="1" allowOverlap="1">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600E7" w:rsidRPr="00015B3F" w:rsidRDefault="00D600E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600E7" w:rsidRPr="00015B3F" w:rsidRDefault="00D600E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600E7" w:rsidRPr="00015B3F" w:rsidRDefault="00D600E7">
                                  <w:pPr>
                                    <w:pStyle w:val="NoSpacing"/>
                                    <w:spacing w:line="360" w:lineRule="auto"/>
                                    <w:rPr>
                                      <w:color w:val="FFFFFF" w:themeColor="background1"/>
                                      <w:sz w:val="28"/>
                                      <w:szCs w:val="28"/>
                                    </w:rPr>
                                  </w:pPr>
                                </w:p>
                                <w:p w:rsidR="00D600E7" w:rsidRPr="00015B3F" w:rsidRDefault="00D600E7">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600E7" w:rsidRPr="00D00941" w:rsidRDefault="00D600E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600E7" w:rsidRPr="00015B3F" w:rsidRDefault="00D600E7">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6</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600E7" w:rsidRPr="00015B3F" w:rsidRDefault="00D600E7"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600E7" w:rsidRPr="00015B3F" w:rsidRDefault="00D600E7">
                            <w:pPr>
                              <w:pStyle w:val="NoSpacing"/>
                              <w:spacing w:line="360" w:lineRule="auto"/>
                              <w:rPr>
                                <w:color w:val="FFFFFF" w:themeColor="background1"/>
                                <w:sz w:val="28"/>
                                <w:szCs w:val="28"/>
                              </w:rPr>
                            </w:pPr>
                          </w:p>
                          <w:p w:rsidR="00D600E7" w:rsidRPr="00015B3F" w:rsidRDefault="00D600E7">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600E7" w:rsidRPr="00D00941" w:rsidRDefault="00D600E7">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00F2C"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60334224" w:history="1">
            <w:r w:rsidR="00C00F2C" w:rsidRPr="00ED66EF">
              <w:rPr>
                <w:rStyle w:val="Hyperlink"/>
                <w:rFonts w:cs="Times New Roman"/>
                <w:noProof/>
              </w:rPr>
              <w:t>МАГИСТРАТУРИ, СТИПЕНДИИ, СТАЖОВЕ</w:t>
            </w:r>
            <w:r w:rsidR="00C00F2C">
              <w:rPr>
                <w:noProof/>
                <w:webHidden/>
              </w:rPr>
              <w:tab/>
            </w:r>
            <w:r w:rsidR="00C00F2C">
              <w:rPr>
                <w:noProof/>
                <w:webHidden/>
              </w:rPr>
              <w:fldChar w:fldCharType="begin"/>
            </w:r>
            <w:r w:rsidR="00C00F2C">
              <w:rPr>
                <w:noProof/>
                <w:webHidden/>
              </w:rPr>
              <w:instrText xml:space="preserve"> PAGEREF _Toc460334224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25" w:history="1">
            <w:r w:rsidR="00C00F2C" w:rsidRPr="00ED66EF">
              <w:rPr>
                <w:rStyle w:val="Hyperlink"/>
                <w:rFonts w:ascii="Wingdings" w:hAnsi="Wingdings" w:cs="Tahoma"/>
                <w:noProof/>
              </w:rPr>
              <w:t></w:t>
            </w:r>
            <w:r w:rsidR="00C00F2C">
              <w:rPr>
                <w:rFonts w:asciiTheme="minorHAnsi" w:eastAsiaTheme="minorEastAsia" w:hAnsiTheme="minorHAnsi"/>
                <w:noProof/>
                <w:lang w:eastAsia="bg-BG"/>
              </w:rPr>
              <w:tab/>
            </w:r>
            <w:r w:rsidR="00C00F2C" w:rsidRPr="00ED66EF">
              <w:rPr>
                <w:rStyle w:val="Hyperlink"/>
                <w:rFonts w:cs="Tahoma"/>
                <w:noProof/>
              </w:rPr>
              <w:t>Стипендии за обучение в Бавария</w:t>
            </w:r>
            <w:r w:rsidR="00C00F2C">
              <w:rPr>
                <w:noProof/>
                <w:webHidden/>
              </w:rPr>
              <w:tab/>
            </w:r>
            <w:r w:rsidR="00C00F2C">
              <w:rPr>
                <w:noProof/>
                <w:webHidden/>
              </w:rPr>
              <w:fldChar w:fldCharType="begin"/>
            </w:r>
            <w:r w:rsidR="00C00F2C">
              <w:rPr>
                <w:noProof/>
                <w:webHidden/>
              </w:rPr>
              <w:instrText xml:space="preserve"> PAGEREF _Toc460334225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26" w:history="1">
            <w:r w:rsidR="00C00F2C" w:rsidRPr="00ED66EF">
              <w:rPr>
                <w:rStyle w:val="Hyperlink"/>
                <w:rFonts w:ascii="Wingdings" w:hAnsi="Wingdings"/>
                <w:noProof/>
                <w:lang w:val="ru-RU"/>
              </w:rPr>
              <w:t></w:t>
            </w:r>
            <w:r w:rsidR="00C00F2C">
              <w:rPr>
                <w:rFonts w:asciiTheme="minorHAnsi" w:eastAsiaTheme="minorEastAsia" w:hAnsiTheme="minorHAnsi"/>
                <w:noProof/>
                <w:lang w:eastAsia="bg-BG"/>
              </w:rPr>
              <w:tab/>
            </w:r>
            <w:r w:rsidR="00C00F2C" w:rsidRPr="00ED66EF">
              <w:rPr>
                <w:rStyle w:val="Hyperlink"/>
                <w:noProof/>
              </w:rPr>
              <w:t>Платен стаж в Световната търговска организация</w:t>
            </w:r>
            <w:r w:rsidR="00C00F2C">
              <w:rPr>
                <w:noProof/>
                <w:webHidden/>
              </w:rPr>
              <w:tab/>
            </w:r>
            <w:r w:rsidR="00C00F2C">
              <w:rPr>
                <w:noProof/>
                <w:webHidden/>
              </w:rPr>
              <w:fldChar w:fldCharType="begin"/>
            </w:r>
            <w:r w:rsidR="00C00F2C">
              <w:rPr>
                <w:noProof/>
                <w:webHidden/>
              </w:rPr>
              <w:instrText xml:space="preserve"> PAGEREF _Toc460334226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27"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Стажантска програма на УниКредит Булбанк</w:t>
            </w:r>
            <w:r w:rsidR="00C00F2C">
              <w:rPr>
                <w:noProof/>
                <w:webHidden/>
              </w:rPr>
              <w:tab/>
            </w:r>
            <w:r w:rsidR="00C00F2C">
              <w:rPr>
                <w:noProof/>
                <w:webHidden/>
              </w:rPr>
              <w:fldChar w:fldCharType="begin"/>
            </w:r>
            <w:r w:rsidR="00C00F2C">
              <w:rPr>
                <w:noProof/>
                <w:webHidden/>
              </w:rPr>
              <w:instrText xml:space="preserve"> PAGEREF _Toc460334227 \h </w:instrText>
            </w:r>
            <w:r w:rsidR="00C00F2C">
              <w:rPr>
                <w:noProof/>
                <w:webHidden/>
              </w:rPr>
            </w:r>
            <w:r w:rsidR="00C00F2C">
              <w:rPr>
                <w:noProof/>
                <w:webHidden/>
              </w:rPr>
              <w:fldChar w:fldCharType="separate"/>
            </w:r>
            <w:r w:rsidR="00C00F2C">
              <w:rPr>
                <w:noProof/>
                <w:webHidden/>
              </w:rPr>
              <w:t>3</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28" w:history="1">
            <w:r w:rsidR="00C00F2C" w:rsidRPr="00ED66EF">
              <w:rPr>
                <w:rStyle w:val="Hyperlink"/>
                <w:rFonts w:ascii="Wingdings" w:hAnsi="Wingdings"/>
                <w:noProof/>
                <w:lang w:val="ru-RU"/>
              </w:rPr>
              <w:t></w:t>
            </w:r>
            <w:r w:rsidR="00C00F2C">
              <w:rPr>
                <w:rFonts w:asciiTheme="minorHAnsi" w:eastAsiaTheme="minorEastAsia" w:hAnsiTheme="minorHAnsi"/>
                <w:noProof/>
                <w:lang w:eastAsia="bg-BG"/>
              </w:rPr>
              <w:tab/>
            </w:r>
            <w:r w:rsidR="00C00F2C" w:rsidRPr="00ED66EF">
              <w:rPr>
                <w:rStyle w:val="Hyperlink"/>
                <w:noProof/>
              </w:rPr>
              <w:t>"Майкрософт" стартира безплатни ИТ обучения</w:t>
            </w:r>
            <w:r w:rsidR="00C00F2C">
              <w:rPr>
                <w:noProof/>
                <w:webHidden/>
              </w:rPr>
              <w:tab/>
            </w:r>
            <w:r w:rsidR="00C00F2C">
              <w:rPr>
                <w:noProof/>
                <w:webHidden/>
              </w:rPr>
              <w:fldChar w:fldCharType="begin"/>
            </w:r>
            <w:r w:rsidR="00C00F2C">
              <w:rPr>
                <w:noProof/>
                <w:webHidden/>
              </w:rPr>
              <w:instrText xml:space="preserve"> PAGEREF _Toc460334228 \h </w:instrText>
            </w:r>
            <w:r w:rsidR="00C00F2C">
              <w:rPr>
                <w:noProof/>
                <w:webHidden/>
              </w:rPr>
            </w:r>
            <w:r w:rsidR="00C00F2C">
              <w:rPr>
                <w:noProof/>
                <w:webHidden/>
              </w:rPr>
              <w:fldChar w:fldCharType="separate"/>
            </w:r>
            <w:r w:rsidR="00C00F2C">
              <w:rPr>
                <w:noProof/>
                <w:webHidden/>
              </w:rPr>
              <w:t>4</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29" w:history="1">
            <w:r w:rsidR="00C00F2C" w:rsidRPr="00ED66EF">
              <w:rPr>
                <w:rStyle w:val="Hyperlink"/>
                <w:rFonts w:ascii="Wingdings" w:eastAsia="Times New Roman" w:hAnsi="Wingdings"/>
                <w:noProof/>
                <w:lang w:eastAsia="bg-BG"/>
              </w:rPr>
              <w:t></w:t>
            </w:r>
            <w:r w:rsidR="00C00F2C">
              <w:rPr>
                <w:rFonts w:asciiTheme="minorHAnsi" w:eastAsiaTheme="minorEastAsia" w:hAnsiTheme="minorHAnsi"/>
                <w:noProof/>
                <w:lang w:eastAsia="bg-BG"/>
              </w:rPr>
              <w:tab/>
            </w:r>
            <w:r w:rsidR="00C00F2C" w:rsidRPr="00ED66EF">
              <w:rPr>
                <w:rStyle w:val="Hyperlink"/>
                <w:noProof/>
              </w:rPr>
              <w:t>Годишна награда за студенти юристи</w:t>
            </w:r>
            <w:r w:rsidR="00C00F2C">
              <w:rPr>
                <w:noProof/>
                <w:webHidden/>
              </w:rPr>
              <w:tab/>
            </w:r>
            <w:r w:rsidR="00C00F2C">
              <w:rPr>
                <w:noProof/>
                <w:webHidden/>
              </w:rPr>
              <w:fldChar w:fldCharType="begin"/>
            </w:r>
            <w:r w:rsidR="00C00F2C">
              <w:rPr>
                <w:noProof/>
                <w:webHidden/>
              </w:rPr>
              <w:instrText xml:space="preserve"> PAGEREF _Toc460334229 \h </w:instrText>
            </w:r>
            <w:r w:rsidR="00C00F2C">
              <w:rPr>
                <w:noProof/>
                <w:webHidden/>
              </w:rPr>
            </w:r>
            <w:r w:rsidR="00C00F2C">
              <w:rPr>
                <w:noProof/>
                <w:webHidden/>
              </w:rPr>
              <w:fldChar w:fldCharType="separate"/>
            </w:r>
            <w:r w:rsidR="00C00F2C">
              <w:rPr>
                <w:noProof/>
                <w:webHidden/>
              </w:rPr>
              <w:t>4</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0" w:history="1">
            <w:r w:rsidR="00C00F2C" w:rsidRPr="00ED66EF">
              <w:rPr>
                <w:rStyle w:val="Hyperlink"/>
                <w:rFonts w:ascii="Wingdings" w:eastAsia="Times New Roman" w:hAnsi="Wingdings"/>
                <w:noProof/>
                <w:lang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eastAsia="bg-BG"/>
              </w:rPr>
              <w:t>Награди в областта на енергетиката</w:t>
            </w:r>
            <w:r w:rsidR="00C00F2C">
              <w:rPr>
                <w:noProof/>
                <w:webHidden/>
              </w:rPr>
              <w:tab/>
            </w:r>
            <w:r w:rsidR="00C00F2C">
              <w:rPr>
                <w:noProof/>
                <w:webHidden/>
              </w:rPr>
              <w:fldChar w:fldCharType="begin"/>
            </w:r>
            <w:r w:rsidR="00C00F2C">
              <w:rPr>
                <w:noProof/>
                <w:webHidden/>
              </w:rPr>
              <w:instrText xml:space="preserve"> PAGEREF _Toc460334230 \h </w:instrText>
            </w:r>
            <w:r w:rsidR="00C00F2C">
              <w:rPr>
                <w:noProof/>
                <w:webHidden/>
              </w:rPr>
            </w:r>
            <w:r w:rsidR="00C00F2C">
              <w:rPr>
                <w:noProof/>
                <w:webHidden/>
              </w:rPr>
              <w:fldChar w:fldCharType="separate"/>
            </w:r>
            <w:r w:rsidR="00C00F2C">
              <w:rPr>
                <w:noProof/>
                <w:webHidden/>
              </w:rPr>
              <w:t>4</w:t>
            </w:r>
            <w:r w:rsidR="00C00F2C">
              <w:rPr>
                <w:noProof/>
                <w:webHidden/>
              </w:rPr>
              <w:fldChar w:fldCharType="end"/>
            </w:r>
          </w:hyperlink>
        </w:p>
        <w:p w:rsidR="00C00F2C" w:rsidRDefault="00CD6148">
          <w:pPr>
            <w:pStyle w:val="TOC1"/>
            <w:tabs>
              <w:tab w:val="right" w:leader="dot" w:pos="9062"/>
            </w:tabs>
            <w:rPr>
              <w:rFonts w:asciiTheme="minorHAnsi" w:eastAsiaTheme="minorEastAsia" w:hAnsiTheme="minorHAnsi"/>
              <w:noProof/>
              <w:lang w:eastAsia="bg-BG"/>
            </w:rPr>
          </w:pPr>
          <w:hyperlink w:anchor="_Toc460334231" w:history="1">
            <w:r w:rsidR="00C00F2C" w:rsidRPr="00ED66EF">
              <w:rPr>
                <w:rStyle w:val="Hyperlink"/>
                <w:noProof/>
              </w:rPr>
              <w:t>ПРОГРАМИ</w:t>
            </w:r>
            <w:r w:rsidR="00C00F2C">
              <w:rPr>
                <w:noProof/>
                <w:webHidden/>
              </w:rPr>
              <w:tab/>
            </w:r>
            <w:r w:rsidR="00C00F2C">
              <w:rPr>
                <w:noProof/>
                <w:webHidden/>
              </w:rPr>
              <w:fldChar w:fldCharType="begin"/>
            </w:r>
            <w:r w:rsidR="00C00F2C">
              <w:rPr>
                <w:noProof/>
                <w:webHidden/>
              </w:rPr>
              <w:instrText xml:space="preserve"> PAGEREF _Toc460334231 \h </w:instrText>
            </w:r>
            <w:r w:rsidR="00C00F2C">
              <w:rPr>
                <w:noProof/>
                <w:webHidden/>
              </w:rPr>
            </w:r>
            <w:r w:rsidR="00C00F2C">
              <w:rPr>
                <w:noProof/>
                <w:webHidden/>
              </w:rPr>
              <w:fldChar w:fldCharType="separate"/>
            </w:r>
            <w:r w:rsidR="00C00F2C">
              <w:rPr>
                <w:noProof/>
                <w:webHidden/>
              </w:rPr>
              <w:t>6</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2" w:history="1">
            <w:r w:rsidR="00C00F2C" w:rsidRPr="00ED66EF">
              <w:rPr>
                <w:rStyle w:val="Hyperlink"/>
                <w:rFonts w:ascii="Wingdings" w:hAnsi="Wingdings"/>
                <w:noProof/>
                <w:lang w:val="ru-RU" w:eastAsia="bg-BG"/>
              </w:rPr>
              <w:t></w:t>
            </w:r>
            <w:r w:rsidR="00C00F2C">
              <w:rPr>
                <w:rFonts w:asciiTheme="minorHAnsi" w:eastAsiaTheme="minorEastAsia" w:hAnsiTheme="minorHAnsi"/>
                <w:noProof/>
                <w:lang w:eastAsia="bg-BG"/>
              </w:rPr>
              <w:tab/>
            </w:r>
            <w:r w:rsidR="00C00F2C" w:rsidRPr="00ED66EF">
              <w:rPr>
                <w:rStyle w:val="Hyperlink"/>
                <w:noProof/>
              </w:rPr>
              <w:t>Процедура BG05M2OP001-1.001 „Изграждане и развитие на центрове за върхови постижения“</w:t>
            </w:r>
            <w:r w:rsidR="00C00F2C">
              <w:rPr>
                <w:noProof/>
                <w:webHidden/>
              </w:rPr>
              <w:tab/>
            </w:r>
            <w:r w:rsidR="00C00F2C">
              <w:rPr>
                <w:noProof/>
                <w:webHidden/>
              </w:rPr>
              <w:fldChar w:fldCharType="begin"/>
            </w:r>
            <w:r w:rsidR="00C00F2C">
              <w:rPr>
                <w:noProof/>
                <w:webHidden/>
              </w:rPr>
              <w:instrText xml:space="preserve"> PAGEREF _Toc460334232 \h </w:instrText>
            </w:r>
            <w:r w:rsidR="00C00F2C">
              <w:rPr>
                <w:noProof/>
                <w:webHidden/>
              </w:rPr>
            </w:r>
            <w:r w:rsidR="00C00F2C">
              <w:rPr>
                <w:noProof/>
                <w:webHidden/>
              </w:rPr>
              <w:fldChar w:fldCharType="separate"/>
            </w:r>
            <w:r w:rsidR="00C00F2C">
              <w:rPr>
                <w:noProof/>
                <w:webHidden/>
              </w:rPr>
              <w:t>6</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3"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Процедура BG05M2OP001-1.002 „Изграждане и развитие на центрове за компетентност“</w:t>
            </w:r>
            <w:r w:rsidR="00C00F2C">
              <w:rPr>
                <w:noProof/>
                <w:webHidden/>
              </w:rPr>
              <w:tab/>
            </w:r>
            <w:r w:rsidR="00C00F2C">
              <w:rPr>
                <w:noProof/>
                <w:webHidden/>
              </w:rPr>
              <w:fldChar w:fldCharType="begin"/>
            </w:r>
            <w:r w:rsidR="00C00F2C">
              <w:rPr>
                <w:noProof/>
                <w:webHidden/>
              </w:rPr>
              <w:instrText xml:space="preserve"> PAGEREF _Toc460334233 \h </w:instrText>
            </w:r>
            <w:r w:rsidR="00C00F2C">
              <w:rPr>
                <w:noProof/>
                <w:webHidden/>
              </w:rPr>
            </w:r>
            <w:r w:rsidR="00C00F2C">
              <w:rPr>
                <w:noProof/>
                <w:webHidden/>
              </w:rPr>
              <w:fldChar w:fldCharType="separate"/>
            </w:r>
            <w:r w:rsidR="00C00F2C">
              <w:rPr>
                <w:noProof/>
                <w:webHidden/>
              </w:rPr>
              <w:t>8</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4"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Осма конкурсна сесия на Националния иновационен Фонд</w:t>
            </w:r>
            <w:r w:rsidR="00C00F2C">
              <w:rPr>
                <w:noProof/>
                <w:webHidden/>
              </w:rPr>
              <w:tab/>
            </w:r>
            <w:r w:rsidR="00C00F2C">
              <w:rPr>
                <w:noProof/>
                <w:webHidden/>
              </w:rPr>
              <w:fldChar w:fldCharType="begin"/>
            </w:r>
            <w:r w:rsidR="00C00F2C">
              <w:rPr>
                <w:noProof/>
                <w:webHidden/>
              </w:rPr>
              <w:instrText xml:space="preserve"> PAGEREF _Toc460334234 \h </w:instrText>
            </w:r>
            <w:r w:rsidR="00C00F2C">
              <w:rPr>
                <w:noProof/>
                <w:webHidden/>
              </w:rPr>
            </w:r>
            <w:r w:rsidR="00C00F2C">
              <w:rPr>
                <w:noProof/>
                <w:webHidden/>
              </w:rPr>
              <w:fldChar w:fldCharType="separate"/>
            </w:r>
            <w:r w:rsidR="00C00F2C">
              <w:rPr>
                <w:noProof/>
                <w:webHidden/>
              </w:rPr>
              <w:t>11</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5"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Конкурс на ФНИ за проекти по програма за двустранно сътрудничество България-Франция 2016</w:t>
            </w:r>
            <w:r w:rsidR="00C00F2C">
              <w:rPr>
                <w:noProof/>
                <w:webHidden/>
              </w:rPr>
              <w:tab/>
            </w:r>
            <w:r w:rsidR="00C00F2C">
              <w:rPr>
                <w:noProof/>
                <w:webHidden/>
              </w:rPr>
              <w:fldChar w:fldCharType="begin"/>
            </w:r>
            <w:r w:rsidR="00C00F2C">
              <w:rPr>
                <w:noProof/>
                <w:webHidden/>
              </w:rPr>
              <w:instrText xml:space="preserve"> PAGEREF _Toc460334235 \h </w:instrText>
            </w:r>
            <w:r w:rsidR="00C00F2C">
              <w:rPr>
                <w:noProof/>
                <w:webHidden/>
              </w:rPr>
            </w:r>
            <w:r w:rsidR="00C00F2C">
              <w:rPr>
                <w:noProof/>
                <w:webHidden/>
              </w:rPr>
              <w:fldChar w:fldCharType="separate"/>
            </w:r>
            <w:r w:rsidR="00C00F2C">
              <w:rPr>
                <w:noProof/>
                <w:webHidden/>
              </w:rPr>
              <w:t>15</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6"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Конкурс на ФНИ за проекти по програма за двустранно сътрудничество България-Китай 2016</w:t>
            </w:r>
            <w:r w:rsidR="00C00F2C">
              <w:rPr>
                <w:noProof/>
                <w:webHidden/>
              </w:rPr>
              <w:tab/>
            </w:r>
            <w:r w:rsidR="00C00F2C">
              <w:rPr>
                <w:noProof/>
                <w:webHidden/>
              </w:rPr>
              <w:fldChar w:fldCharType="begin"/>
            </w:r>
            <w:r w:rsidR="00C00F2C">
              <w:rPr>
                <w:noProof/>
                <w:webHidden/>
              </w:rPr>
              <w:instrText xml:space="preserve"> PAGEREF _Toc460334236 \h </w:instrText>
            </w:r>
            <w:r w:rsidR="00C00F2C">
              <w:rPr>
                <w:noProof/>
                <w:webHidden/>
              </w:rPr>
            </w:r>
            <w:r w:rsidR="00C00F2C">
              <w:rPr>
                <w:noProof/>
                <w:webHidden/>
              </w:rPr>
              <w:fldChar w:fldCharType="separate"/>
            </w:r>
            <w:r w:rsidR="00C00F2C">
              <w:rPr>
                <w:noProof/>
                <w:webHidden/>
              </w:rPr>
              <w:t>17</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7" w:history="1">
            <w:r w:rsidR="00C00F2C" w:rsidRPr="00ED66EF">
              <w:rPr>
                <w:rStyle w:val="Hyperlink"/>
                <w:rFonts w:ascii="Wingdings" w:hAnsi="Wingdings"/>
                <w:noProof/>
                <w:lang w:val="ru-RU" w:eastAsia="bg-BG"/>
              </w:rPr>
              <w:t></w:t>
            </w:r>
            <w:r w:rsidR="00C00F2C">
              <w:rPr>
                <w:rFonts w:asciiTheme="minorHAnsi" w:eastAsiaTheme="minorEastAsia" w:hAnsiTheme="minorHAnsi"/>
                <w:noProof/>
                <w:lang w:eastAsia="bg-BG"/>
              </w:rPr>
              <w:tab/>
            </w:r>
            <w:r w:rsidR="00C00F2C" w:rsidRPr="00ED66EF">
              <w:rPr>
                <w:rStyle w:val="Hyperlink"/>
                <w:noProof/>
                <w:lang w:val="ru-RU" w:eastAsia="bg-BG"/>
              </w:rPr>
              <w:t xml:space="preserve">Грантове на швейцарската програма </w:t>
            </w:r>
            <w:r w:rsidR="00C00F2C" w:rsidRPr="00ED66EF">
              <w:rPr>
                <w:rStyle w:val="Hyperlink"/>
                <w:noProof/>
                <w:lang w:val="en-US" w:eastAsia="bg-BG"/>
              </w:rPr>
              <w:t>SCOPES</w:t>
            </w:r>
            <w:r w:rsidR="00C00F2C">
              <w:rPr>
                <w:noProof/>
                <w:webHidden/>
              </w:rPr>
              <w:tab/>
            </w:r>
            <w:r w:rsidR="00C00F2C">
              <w:rPr>
                <w:noProof/>
                <w:webHidden/>
              </w:rPr>
              <w:fldChar w:fldCharType="begin"/>
            </w:r>
            <w:r w:rsidR="00C00F2C">
              <w:rPr>
                <w:noProof/>
                <w:webHidden/>
              </w:rPr>
              <w:instrText xml:space="preserve"> PAGEREF _Toc460334237 \h </w:instrText>
            </w:r>
            <w:r w:rsidR="00C00F2C">
              <w:rPr>
                <w:noProof/>
                <w:webHidden/>
              </w:rPr>
            </w:r>
            <w:r w:rsidR="00C00F2C">
              <w:rPr>
                <w:noProof/>
                <w:webHidden/>
              </w:rPr>
              <w:fldChar w:fldCharType="separate"/>
            </w:r>
            <w:r w:rsidR="00C00F2C">
              <w:rPr>
                <w:noProof/>
                <w:webHidden/>
              </w:rPr>
              <w:t>19</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8" w:history="1">
            <w:r w:rsidR="00C00F2C" w:rsidRPr="00ED66EF">
              <w:rPr>
                <w:rStyle w:val="Hyperlink"/>
                <w:rFonts w:ascii="Wingdings" w:eastAsia="Times New Roman" w:hAnsi="Wingdings"/>
                <w:noProof/>
                <w:lang w:val="en-US"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US" w:eastAsia="bg-BG"/>
              </w:rPr>
              <w:t>Horizon 2020: Spreading excellence and widening participation</w:t>
            </w:r>
            <w:r w:rsidR="00C00F2C">
              <w:rPr>
                <w:noProof/>
                <w:webHidden/>
              </w:rPr>
              <w:tab/>
            </w:r>
            <w:r w:rsidR="00C00F2C">
              <w:rPr>
                <w:noProof/>
                <w:webHidden/>
              </w:rPr>
              <w:fldChar w:fldCharType="begin"/>
            </w:r>
            <w:r w:rsidR="00C00F2C">
              <w:rPr>
                <w:noProof/>
                <w:webHidden/>
              </w:rPr>
              <w:instrText xml:space="preserve"> PAGEREF _Toc460334238 \h </w:instrText>
            </w:r>
            <w:r w:rsidR="00C00F2C">
              <w:rPr>
                <w:noProof/>
                <w:webHidden/>
              </w:rPr>
            </w:r>
            <w:r w:rsidR="00C00F2C">
              <w:rPr>
                <w:noProof/>
                <w:webHidden/>
              </w:rPr>
              <w:fldChar w:fldCharType="separate"/>
            </w:r>
            <w:r w:rsidR="00C00F2C">
              <w:rPr>
                <w:noProof/>
                <w:webHidden/>
              </w:rPr>
              <w:t>19</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39" w:history="1">
            <w:r w:rsidR="00C00F2C" w:rsidRPr="00ED66EF">
              <w:rPr>
                <w:rStyle w:val="Hyperlink"/>
                <w:rFonts w:ascii="Wingdings" w:hAnsi="Wingdings"/>
                <w:noProof/>
                <w:lang w:val="en-US" w:eastAsia="bg-BG"/>
              </w:rPr>
              <w:t></w:t>
            </w:r>
            <w:r w:rsidR="00C00F2C">
              <w:rPr>
                <w:rFonts w:asciiTheme="minorHAnsi" w:eastAsiaTheme="minorEastAsia" w:hAnsiTheme="minorHAnsi"/>
                <w:noProof/>
                <w:lang w:eastAsia="bg-BG"/>
              </w:rPr>
              <w:tab/>
            </w:r>
            <w:r w:rsidR="00C00F2C" w:rsidRPr="00ED66EF">
              <w:rPr>
                <w:rStyle w:val="Hyperlink"/>
                <w:noProof/>
                <w:lang w:val="en-US" w:eastAsia="bg-BG"/>
              </w:rPr>
              <w:t>COST (European Cooperation in Science and Technology)</w:t>
            </w:r>
            <w:r w:rsidR="00C00F2C">
              <w:rPr>
                <w:noProof/>
                <w:webHidden/>
              </w:rPr>
              <w:tab/>
            </w:r>
            <w:r w:rsidR="00C00F2C">
              <w:rPr>
                <w:noProof/>
                <w:webHidden/>
              </w:rPr>
              <w:fldChar w:fldCharType="begin"/>
            </w:r>
            <w:r w:rsidR="00C00F2C">
              <w:rPr>
                <w:noProof/>
                <w:webHidden/>
              </w:rPr>
              <w:instrText xml:space="preserve"> PAGEREF _Toc460334239 \h </w:instrText>
            </w:r>
            <w:r w:rsidR="00C00F2C">
              <w:rPr>
                <w:noProof/>
                <w:webHidden/>
              </w:rPr>
            </w:r>
            <w:r w:rsidR="00C00F2C">
              <w:rPr>
                <w:noProof/>
                <w:webHidden/>
              </w:rPr>
              <w:fldChar w:fldCharType="separate"/>
            </w:r>
            <w:r w:rsidR="00C00F2C">
              <w:rPr>
                <w:noProof/>
                <w:webHidden/>
              </w:rPr>
              <w:t>20</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0" w:history="1">
            <w:r w:rsidR="00C00F2C" w:rsidRPr="00ED66EF">
              <w:rPr>
                <w:rStyle w:val="Hyperlink"/>
                <w:rFonts w:ascii="Wingdings" w:eastAsiaTheme="majorEastAsia" w:hAnsi="Wingdings" w:cstheme="majorBidi"/>
                <w:bCs/>
                <w:caps/>
                <w:noProof/>
                <w:lang w:val="en-US"/>
              </w:rPr>
              <w:t></w:t>
            </w:r>
            <w:r w:rsidR="00C00F2C">
              <w:rPr>
                <w:rFonts w:asciiTheme="minorHAnsi" w:eastAsiaTheme="minorEastAsia" w:hAnsiTheme="minorHAnsi"/>
                <w:noProof/>
                <w:lang w:eastAsia="bg-BG"/>
              </w:rPr>
              <w:tab/>
            </w:r>
            <w:r w:rsidR="00C00F2C" w:rsidRPr="00ED66EF">
              <w:rPr>
                <w:rStyle w:val="Hyperlink"/>
                <w:rFonts w:asciiTheme="majorHAnsi" w:eastAsiaTheme="majorEastAsia" w:hAnsiTheme="majorHAnsi" w:cstheme="majorBidi"/>
                <w:b/>
                <w:bCs/>
                <w:caps/>
                <w:noProof/>
                <w:lang w:val="en-US"/>
              </w:rPr>
              <w:t>R&amp;D Calls HORIZON 2020</w:t>
            </w:r>
            <w:r w:rsidR="00C00F2C">
              <w:rPr>
                <w:noProof/>
                <w:webHidden/>
              </w:rPr>
              <w:tab/>
            </w:r>
            <w:r w:rsidR="00C00F2C">
              <w:rPr>
                <w:noProof/>
                <w:webHidden/>
              </w:rPr>
              <w:fldChar w:fldCharType="begin"/>
            </w:r>
            <w:r w:rsidR="00C00F2C">
              <w:rPr>
                <w:noProof/>
                <w:webHidden/>
              </w:rPr>
              <w:instrText xml:space="preserve"> PAGEREF _Toc460334240 \h </w:instrText>
            </w:r>
            <w:r w:rsidR="00C00F2C">
              <w:rPr>
                <w:noProof/>
                <w:webHidden/>
              </w:rPr>
            </w:r>
            <w:r w:rsidR="00C00F2C">
              <w:rPr>
                <w:noProof/>
                <w:webHidden/>
              </w:rPr>
              <w:fldChar w:fldCharType="separate"/>
            </w:r>
            <w:r w:rsidR="00C00F2C">
              <w:rPr>
                <w:noProof/>
                <w:webHidden/>
              </w:rPr>
              <w:t>20</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1"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Програма: „Америка за България”</w:t>
            </w:r>
            <w:r w:rsidR="00C00F2C">
              <w:rPr>
                <w:noProof/>
                <w:webHidden/>
              </w:rPr>
              <w:tab/>
            </w:r>
            <w:r w:rsidR="00C00F2C">
              <w:rPr>
                <w:noProof/>
                <w:webHidden/>
              </w:rPr>
              <w:fldChar w:fldCharType="begin"/>
            </w:r>
            <w:r w:rsidR="00C00F2C">
              <w:rPr>
                <w:noProof/>
                <w:webHidden/>
              </w:rPr>
              <w:instrText xml:space="preserve"> PAGEREF _Toc460334241 \h </w:instrText>
            </w:r>
            <w:r w:rsidR="00C00F2C">
              <w:rPr>
                <w:noProof/>
                <w:webHidden/>
              </w:rPr>
            </w:r>
            <w:r w:rsidR="00C00F2C">
              <w:rPr>
                <w:noProof/>
                <w:webHidden/>
              </w:rPr>
              <w:fldChar w:fldCharType="separate"/>
            </w:r>
            <w:r w:rsidR="00C00F2C">
              <w:rPr>
                <w:noProof/>
                <w:webHidden/>
              </w:rPr>
              <w:t>20</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2"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rPr>
              <w:t>Конкурс за проекти по програма Pro Helvetia</w:t>
            </w:r>
            <w:r w:rsidR="00C00F2C">
              <w:rPr>
                <w:noProof/>
                <w:webHidden/>
              </w:rPr>
              <w:tab/>
            </w:r>
            <w:r w:rsidR="00C00F2C">
              <w:rPr>
                <w:noProof/>
                <w:webHidden/>
              </w:rPr>
              <w:fldChar w:fldCharType="begin"/>
            </w:r>
            <w:r w:rsidR="00C00F2C">
              <w:rPr>
                <w:noProof/>
                <w:webHidden/>
              </w:rPr>
              <w:instrText xml:space="preserve"> PAGEREF _Toc460334242 \h </w:instrText>
            </w:r>
            <w:r w:rsidR="00C00F2C">
              <w:rPr>
                <w:noProof/>
                <w:webHidden/>
              </w:rPr>
            </w:r>
            <w:r w:rsidR="00C00F2C">
              <w:rPr>
                <w:noProof/>
                <w:webHidden/>
              </w:rPr>
              <w:fldChar w:fldCharType="separate"/>
            </w:r>
            <w:r w:rsidR="00C00F2C">
              <w:rPr>
                <w:noProof/>
                <w:webHidden/>
              </w:rPr>
              <w:t>21</w:t>
            </w:r>
            <w:r w:rsidR="00C00F2C">
              <w:rPr>
                <w:noProof/>
                <w:webHidden/>
              </w:rPr>
              <w:fldChar w:fldCharType="end"/>
            </w:r>
          </w:hyperlink>
        </w:p>
        <w:p w:rsidR="00C00F2C" w:rsidRDefault="00CD6148">
          <w:pPr>
            <w:pStyle w:val="TOC1"/>
            <w:tabs>
              <w:tab w:val="right" w:leader="dot" w:pos="9062"/>
            </w:tabs>
            <w:rPr>
              <w:rFonts w:asciiTheme="minorHAnsi" w:eastAsiaTheme="minorEastAsia" w:hAnsiTheme="minorHAnsi"/>
              <w:noProof/>
              <w:lang w:eastAsia="bg-BG"/>
            </w:rPr>
          </w:pPr>
          <w:hyperlink w:anchor="_Toc460334243" w:history="1">
            <w:r w:rsidR="00C00F2C" w:rsidRPr="00ED66EF">
              <w:rPr>
                <w:rStyle w:val="Hyperlink"/>
                <w:noProof/>
              </w:rPr>
              <w:t>СЪБИТИЯ</w:t>
            </w:r>
            <w:r w:rsidR="00C00F2C">
              <w:rPr>
                <w:noProof/>
                <w:webHidden/>
              </w:rPr>
              <w:tab/>
            </w:r>
            <w:r w:rsidR="00C00F2C">
              <w:rPr>
                <w:noProof/>
                <w:webHidden/>
              </w:rPr>
              <w:fldChar w:fldCharType="begin"/>
            </w:r>
            <w:r w:rsidR="00C00F2C">
              <w:rPr>
                <w:noProof/>
                <w:webHidden/>
              </w:rPr>
              <w:instrText xml:space="preserve"> PAGEREF _Toc460334243 \h </w:instrText>
            </w:r>
            <w:r w:rsidR="00C00F2C">
              <w:rPr>
                <w:noProof/>
                <w:webHidden/>
              </w:rPr>
            </w:r>
            <w:r w:rsidR="00C00F2C">
              <w:rPr>
                <w:noProof/>
                <w:webHidden/>
              </w:rPr>
              <w:fldChar w:fldCharType="separate"/>
            </w:r>
            <w:r w:rsidR="00C00F2C">
              <w:rPr>
                <w:noProof/>
                <w:webHidden/>
              </w:rPr>
              <w:t>23</w:t>
            </w:r>
            <w:r w:rsidR="00C00F2C">
              <w:rPr>
                <w:noProof/>
                <w:webHidden/>
              </w:rPr>
              <w:fldChar w:fldCharType="end"/>
            </w:r>
          </w:hyperlink>
        </w:p>
        <w:p w:rsidR="00C00F2C" w:rsidRDefault="00CD6148">
          <w:pPr>
            <w:pStyle w:val="TOC1"/>
            <w:tabs>
              <w:tab w:val="right" w:leader="dot" w:pos="9062"/>
            </w:tabs>
            <w:rPr>
              <w:rFonts w:asciiTheme="minorHAnsi" w:eastAsiaTheme="minorEastAsia" w:hAnsiTheme="minorHAnsi"/>
              <w:noProof/>
              <w:lang w:eastAsia="bg-BG"/>
            </w:rPr>
          </w:pPr>
          <w:hyperlink w:anchor="_Toc460334244" w:history="1">
            <w:r w:rsidR="00C00F2C" w:rsidRPr="00ED66EF">
              <w:rPr>
                <w:rStyle w:val="Hyperlink"/>
                <w:noProof/>
              </w:rPr>
              <w:t>ПУБЛИКАЦИИ</w:t>
            </w:r>
            <w:r w:rsidR="00C00F2C">
              <w:rPr>
                <w:noProof/>
                <w:webHidden/>
              </w:rPr>
              <w:tab/>
            </w:r>
            <w:r w:rsidR="00C00F2C">
              <w:rPr>
                <w:noProof/>
                <w:webHidden/>
              </w:rPr>
              <w:fldChar w:fldCharType="begin"/>
            </w:r>
            <w:r w:rsidR="00C00F2C">
              <w:rPr>
                <w:noProof/>
                <w:webHidden/>
              </w:rPr>
              <w:instrText xml:space="preserve"> PAGEREF _Toc460334244 \h </w:instrText>
            </w:r>
            <w:r w:rsidR="00C00F2C">
              <w:rPr>
                <w:noProof/>
                <w:webHidden/>
              </w:rPr>
            </w:r>
            <w:r w:rsidR="00C00F2C">
              <w:rPr>
                <w:noProof/>
                <w:webHidden/>
              </w:rPr>
              <w:fldChar w:fldCharType="separate"/>
            </w:r>
            <w:r w:rsidR="00C00F2C">
              <w:rPr>
                <w:noProof/>
                <w:webHidden/>
              </w:rPr>
              <w:t>28</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5" w:history="1">
            <w:r w:rsidR="00C00F2C" w:rsidRPr="00ED66EF">
              <w:rPr>
                <w:rStyle w:val="Hyperlink"/>
                <w:rFonts w:ascii="Wingdings" w:eastAsia="Times New Roman" w:hAnsi="Wingdings"/>
                <w:noProof/>
                <w:lang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US" w:eastAsia="bg-BG"/>
              </w:rPr>
              <w:t>RESEARCH EU</w:t>
            </w:r>
            <w:r w:rsidR="00C00F2C">
              <w:rPr>
                <w:noProof/>
                <w:webHidden/>
              </w:rPr>
              <w:tab/>
            </w:r>
            <w:r w:rsidR="00C00F2C">
              <w:rPr>
                <w:noProof/>
                <w:webHidden/>
              </w:rPr>
              <w:fldChar w:fldCharType="begin"/>
            </w:r>
            <w:r w:rsidR="00C00F2C">
              <w:rPr>
                <w:noProof/>
                <w:webHidden/>
              </w:rPr>
              <w:instrText xml:space="preserve"> PAGEREF _Toc460334245 \h </w:instrText>
            </w:r>
            <w:r w:rsidR="00C00F2C">
              <w:rPr>
                <w:noProof/>
                <w:webHidden/>
              </w:rPr>
            </w:r>
            <w:r w:rsidR="00C00F2C">
              <w:rPr>
                <w:noProof/>
                <w:webHidden/>
              </w:rPr>
              <w:fldChar w:fldCharType="separate"/>
            </w:r>
            <w:r w:rsidR="00C00F2C">
              <w:rPr>
                <w:noProof/>
                <w:webHidden/>
              </w:rPr>
              <w:t>28</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6" w:history="1">
            <w:r w:rsidR="00C00F2C" w:rsidRPr="00ED66EF">
              <w:rPr>
                <w:rStyle w:val="Hyperlink"/>
                <w:rFonts w:ascii="Wingdings" w:hAnsi="Wingdings"/>
                <w:noProof/>
                <w:lang w:val="en-US"/>
              </w:rPr>
              <w:t></w:t>
            </w:r>
            <w:r w:rsidR="00C00F2C">
              <w:rPr>
                <w:rFonts w:asciiTheme="minorHAnsi" w:eastAsiaTheme="minorEastAsia" w:hAnsiTheme="minorHAnsi"/>
                <w:noProof/>
                <w:lang w:eastAsia="bg-BG"/>
              </w:rPr>
              <w:tab/>
            </w:r>
            <w:r w:rsidR="00C00F2C" w:rsidRPr="00ED66EF">
              <w:rPr>
                <w:rStyle w:val="Hyperlink"/>
                <w:noProof/>
                <w:lang w:val="en-US"/>
              </w:rPr>
              <w:t>EUA Publication: Doctoral Education - Taking Salzburg Forward: Implementation and New Challenges</w:t>
            </w:r>
            <w:r w:rsidR="00C00F2C">
              <w:rPr>
                <w:noProof/>
                <w:webHidden/>
              </w:rPr>
              <w:tab/>
            </w:r>
            <w:r w:rsidR="00C00F2C">
              <w:rPr>
                <w:noProof/>
                <w:webHidden/>
              </w:rPr>
              <w:fldChar w:fldCharType="begin"/>
            </w:r>
            <w:r w:rsidR="00C00F2C">
              <w:rPr>
                <w:noProof/>
                <w:webHidden/>
              </w:rPr>
              <w:instrText xml:space="preserve"> PAGEREF _Toc460334246 \h </w:instrText>
            </w:r>
            <w:r w:rsidR="00C00F2C">
              <w:rPr>
                <w:noProof/>
                <w:webHidden/>
              </w:rPr>
            </w:r>
            <w:r w:rsidR="00C00F2C">
              <w:rPr>
                <w:noProof/>
                <w:webHidden/>
              </w:rPr>
              <w:fldChar w:fldCharType="separate"/>
            </w:r>
            <w:r w:rsidR="00C00F2C">
              <w:rPr>
                <w:noProof/>
                <w:webHidden/>
              </w:rPr>
              <w:t>28</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7" w:history="1">
            <w:r w:rsidR="00C00F2C" w:rsidRPr="00ED66EF">
              <w:rPr>
                <w:rStyle w:val="Hyperlink"/>
                <w:rFonts w:ascii="Wingdings" w:hAnsi="Wingdings"/>
                <w:noProof/>
              </w:rPr>
              <w:t></w:t>
            </w:r>
            <w:r w:rsidR="00C00F2C">
              <w:rPr>
                <w:rFonts w:asciiTheme="minorHAnsi" w:eastAsiaTheme="minorEastAsia" w:hAnsiTheme="minorHAnsi"/>
                <w:noProof/>
                <w:lang w:eastAsia="bg-BG"/>
              </w:rPr>
              <w:tab/>
            </w:r>
            <w:r w:rsidR="00C00F2C" w:rsidRPr="00ED66EF">
              <w:rPr>
                <w:rStyle w:val="Hyperlink"/>
                <w:noProof/>
                <w:lang w:val="en-US"/>
              </w:rPr>
              <w:t>CERN COURIER</w:t>
            </w:r>
            <w:r w:rsidR="00C00F2C">
              <w:rPr>
                <w:noProof/>
                <w:webHidden/>
              </w:rPr>
              <w:tab/>
            </w:r>
            <w:r w:rsidR="00C00F2C">
              <w:rPr>
                <w:noProof/>
                <w:webHidden/>
              </w:rPr>
              <w:fldChar w:fldCharType="begin"/>
            </w:r>
            <w:r w:rsidR="00C00F2C">
              <w:rPr>
                <w:noProof/>
                <w:webHidden/>
              </w:rPr>
              <w:instrText xml:space="preserve"> PAGEREF _Toc460334247 \h </w:instrText>
            </w:r>
            <w:r w:rsidR="00C00F2C">
              <w:rPr>
                <w:noProof/>
                <w:webHidden/>
              </w:rPr>
            </w:r>
            <w:r w:rsidR="00C00F2C">
              <w:rPr>
                <w:noProof/>
                <w:webHidden/>
              </w:rPr>
              <w:fldChar w:fldCharType="separate"/>
            </w:r>
            <w:r w:rsidR="00C00F2C">
              <w:rPr>
                <w:noProof/>
                <w:webHidden/>
              </w:rPr>
              <w:t>29</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8" w:history="1">
            <w:r w:rsidR="00C00F2C" w:rsidRPr="00ED66EF">
              <w:rPr>
                <w:rStyle w:val="Hyperlink"/>
                <w:rFonts w:ascii="Wingdings" w:eastAsia="Times New Roman" w:hAnsi="Wingdings"/>
                <w:noProof/>
                <w:lang w:val="en"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 w:eastAsia="bg-BG"/>
              </w:rPr>
              <w:t>Cooperative Radio Communications for Green Smart Environments</w:t>
            </w:r>
            <w:r w:rsidR="00C00F2C">
              <w:rPr>
                <w:noProof/>
                <w:webHidden/>
              </w:rPr>
              <w:tab/>
            </w:r>
            <w:r w:rsidR="00C00F2C">
              <w:rPr>
                <w:noProof/>
                <w:webHidden/>
              </w:rPr>
              <w:fldChar w:fldCharType="begin"/>
            </w:r>
            <w:r w:rsidR="00C00F2C">
              <w:rPr>
                <w:noProof/>
                <w:webHidden/>
              </w:rPr>
              <w:instrText xml:space="preserve"> PAGEREF _Toc460334248 \h </w:instrText>
            </w:r>
            <w:r w:rsidR="00C00F2C">
              <w:rPr>
                <w:noProof/>
                <w:webHidden/>
              </w:rPr>
            </w:r>
            <w:r w:rsidR="00C00F2C">
              <w:rPr>
                <w:noProof/>
                <w:webHidden/>
              </w:rPr>
              <w:fldChar w:fldCharType="separate"/>
            </w:r>
            <w:r w:rsidR="00C00F2C">
              <w:rPr>
                <w:noProof/>
                <w:webHidden/>
              </w:rPr>
              <w:t>29</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49" w:history="1">
            <w:r w:rsidR="00C00F2C" w:rsidRPr="00ED66EF">
              <w:rPr>
                <w:rStyle w:val="Hyperlink"/>
                <w:rFonts w:ascii="Wingdings" w:eastAsia="Times New Roman" w:hAnsi="Wingdings"/>
                <w:noProof/>
                <w:lang w:val="en" w:eastAsia="bg-BG"/>
              </w:rPr>
              <w:t></w:t>
            </w:r>
            <w:r w:rsidR="00C00F2C">
              <w:rPr>
                <w:rFonts w:asciiTheme="minorHAnsi" w:eastAsiaTheme="minorEastAsia" w:hAnsiTheme="minorHAnsi"/>
                <w:noProof/>
                <w:lang w:eastAsia="bg-BG"/>
              </w:rPr>
              <w:tab/>
            </w:r>
            <w:r w:rsidR="00C00F2C" w:rsidRPr="00ED66EF">
              <w:rPr>
                <w:rStyle w:val="Hyperlink"/>
                <w:rFonts w:eastAsia="Times New Roman"/>
                <w:noProof/>
                <w:lang w:val="en" w:eastAsia="bg-BG"/>
              </w:rPr>
              <w:t>Medicine and management in European public hospitals</w:t>
            </w:r>
            <w:r w:rsidR="00C00F2C">
              <w:rPr>
                <w:noProof/>
                <w:webHidden/>
              </w:rPr>
              <w:tab/>
            </w:r>
            <w:r w:rsidR="00C00F2C">
              <w:rPr>
                <w:noProof/>
                <w:webHidden/>
              </w:rPr>
              <w:fldChar w:fldCharType="begin"/>
            </w:r>
            <w:r w:rsidR="00C00F2C">
              <w:rPr>
                <w:noProof/>
                <w:webHidden/>
              </w:rPr>
              <w:instrText xml:space="preserve"> PAGEREF _Toc460334249 \h </w:instrText>
            </w:r>
            <w:r w:rsidR="00C00F2C">
              <w:rPr>
                <w:noProof/>
                <w:webHidden/>
              </w:rPr>
            </w:r>
            <w:r w:rsidR="00C00F2C">
              <w:rPr>
                <w:noProof/>
                <w:webHidden/>
              </w:rPr>
              <w:fldChar w:fldCharType="separate"/>
            </w:r>
            <w:r w:rsidR="00C00F2C">
              <w:rPr>
                <w:noProof/>
                <w:webHidden/>
              </w:rPr>
              <w:t>30</w:t>
            </w:r>
            <w:r w:rsidR="00C00F2C">
              <w:rPr>
                <w:noProof/>
                <w:webHidden/>
              </w:rPr>
              <w:fldChar w:fldCharType="end"/>
            </w:r>
          </w:hyperlink>
        </w:p>
        <w:p w:rsidR="00C00F2C" w:rsidRDefault="00CD6148">
          <w:pPr>
            <w:pStyle w:val="TOC2"/>
            <w:tabs>
              <w:tab w:val="left" w:pos="660"/>
              <w:tab w:val="right" w:leader="dot" w:pos="9062"/>
            </w:tabs>
            <w:rPr>
              <w:rFonts w:asciiTheme="minorHAnsi" w:eastAsiaTheme="minorEastAsia" w:hAnsiTheme="minorHAnsi"/>
              <w:noProof/>
              <w:lang w:eastAsia="bg-BG"/>
            </w:rPr>
          </w:pPr>
          <w:hyperlink w:anchor="_Toc460334250" w:history="1">
            <w:r w:rsidR="00C00F2C" w:rsidRPr="00ED66EF">
              <w:rPr>
                <w:rStyle w:val="Hyperlink"/>
                <w:rFonts w:ascii="Wingdings" w:hAnsi="Wingdings"/>
                <w:noProof/>
                <w:lang w:val="en"/>
              </w:rPr>
              <w:t></w:t>
            </w:r>
            <w:r w:rsidR="00C00F2C">
              <w:rPr>
                <w:rFonts w:asciiTheme="minorHAnsi" w:eastAsiaTheme="minorEastAsia" w:hAnsiTheme="minorHAnsi"/>
                <w:noProof/>
                <w:lang w:eastAsia="bg-BG"/>
              </w:rPr>
              <w:tab/>
            </w:r>
            <w:r w:rsidR="00C00F2C" w:rsidRPr="00ED66EF">
              <w:rPr>
                <w:rStyle w:val="Hyperlink"/>
                <w:noProof/>
                <w:lang w:val="en"/>
              </w:rPr>
              <w:t>International Association of Universities  - “Horizons”</w:t>
            </w:r>
            <w:r w:rsidR="00C00F2C">
              <w:rPr>
                <w:noProof/>
                <w:webHidden/>
              </w:rPr>
              <w:tab/>
            </w:r>
            <w:r w:rsidR="00C00F2C">
              <w:rPr>
                <w:noProof/>
                <w:webHidden/>
              </w:rPr>
              <w:fldChar w:fldCharType="begin"/>
            </w:r>
            <w:r w:rsidR="00C00F2C">
              <w:rPr>
                <w:noProof/>
                <w:webHidden/>
              </w:rPr>
              <w:instrText xml:space="preserve"> PAGEREF _Toc460334250 \h </w:instrText>
            </w:r>
            <w:r w:rsidR="00C00F2C">
              <w:rPr>
                <w:noProof/>
                <w:webHidden/>
              </w:rPr>
            </w:r>
            <w:r w:rsidR="00C00F2C">
              <w:rPr>
                <w:noProof/>
                <w:webHidden/>
              </w:rPr>
              <w:fldChar w:fldCharType="separate"/>
            </w:r>
            <w:r w:rsidR="00C00F2C">
              <w:rPr>
                <w:noProof/>
                <w:webHidden/>
              </w:rPr>
              <w:t>31</w:t>
            </w:r>
            <w:r w:rsidR="00C00F2C">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60334224"/>
      <w:r w:rsidRPr="0098044C">
        <w:rPr>
          <w:rFonts w:ascii="Times New Roman" w:hAnsi="Times New Roman" w:cs="Times New Roman"/>
        </w:rPr>
        <w:lastRenderedPageBreak/>
        <w:t>МАГИСТРАТУРИ, СТИПЕНДИИ, СТАЖОВЕ</w:t>
      </w:r>
      <w:bookmarkEnd w:id="1"/>
    </w:p>
    <w:p w:rsidR="00A52DA4" w:rsidRDefault="00A52DA4" w:rsidP="008A4335">
      <w:pPr>
        <w:pStyle w:val="Heading2"/>
        <w:ind w:left="426" w:hanging="426"/>
        <w:rPr>
          <w:rFonts w:cs="Tahoma"/>
        </w:rPr>
      </w:pPr>
      <w:bookmarkStart w:id="2" w:name="_Toc460334225"/>
      <w:r>
        <w:rPr>
          <w:rFonts w:cs="Tahoma"/>
        </w:rPr>
        <w:t>Стипендии за обучение в Бавария</w:t>
      </w:r>
      <w:bookmarkEnd w:id="2"/>
    </w:p>
    <w:p w:rsidR="00A52DA4" w:rsidRPr="00A52DA4" w:rsidRDefault="00A52DA4" w:rsidP="00A52DA4">
      <w:pPr>
        <w:spacing w:before="120" w:after="120"/>
        <w:rPr>
          <w:sz w:val="24"/>
          <w:szCs w:val="24"/>
        </w:rPr>
      </w:pPr>
      <w:r w:rsidRPr="00A52DA4">
        <w:rPr>
          <w:sz w:val="24"/>
          <w:szCs w:val="24"/>
        </w:rPr>
        <w:t>Бавария стартира процедура за отпускане на годишни стипендии за чуждестранни студенти за академичната 2017-2018 година. Висшисти от България, Хърватия, Чехия, Унгария, Полша, Румъния, Русия, Сърбия, Словакия и Украйна имат право да кандидатстват. Стипендиите ще финансират докторантури и следдипломни квалификации  в баварски университети. Едногодишните стипендии могат да бъдат удължавани два пъти до 3 години. Стипендията се изплаща ежемесечно (700 евро) и възлиза на 8,400 евро годишно. Студенти с поне едно дете получават 860 евро за месец или 10,320 евро годишно.</w:t>
      </w:r>
    </w:p>
    <w:p w:rsidR="00A52DA4" w:rsidRPr="00A52DA4" w:rsidRDefault="00A52DA4" w:rsidP="00A52DA4">
      <w:pPr>
        <w:spacing w:before="120" w:after="120"/>
        <w:rPr>
          <w:sz w:val="24"/>
          <w:szCs w:val="24"/>
        </w:rPr>
      </w:pPr>
      <w:r w:rsidRPr="00A52DA4">
        <w:rPr>
          <w:sz w:val="24"/>
          <w:szCs w:val="24"/>
        </w:rPr>
        <w:t>Повече информация може да бъде открита на електронните страници:</w:t>
      </w:r>
    </w:p>
    <w:p w:rsidR="00A52DA4" w:rsidRPr="00A52DA4" w:rsidRDefault="00A52DA4" w:rsidP="00A52DA4">
      <w:pPr>
        <w:spacing w:before="120" w:after="120"/>
        <w:rPr>
          <w:sz w:val="24"/>
          <w:szCs w:val="24"/>
        </w:rPr>
      </w:pPr>
      <w:r w:rsidRPr="00A52DA4">
        <w:rPr>
          <w:sz w:val="24"/>
          <w:szCs w:val="24"/>
        </w:rPr>
        <w:t>www.bayhost.de  и</w:t>
      </w:r>
    </w:p>
    <w:p w:rsidR="00A52DA4" w:rsidRPr="00A52DA4" w:rsidRDefault="00A52DA4" w:rsidP="00A52DA4">
      <w:pPr>
        <w:spacing w:before="120" w:after="120"/>
        <w:rPr>
          <w:sz w:val="24"/>
          <w:szCs w:val="24"/>
        </w:rPr>
      </w:pPr>
      <w:r w:rsidRPr="00A52DA4">
        <w:rPr>
          <w:sz w:val="24"/>
          <w:szCs w:val="24"/>
        </w:rPr>
        <w:t>http://www.uni-r.de/bayhost/english/scholarships/study-in-bavaria/index.html.</w:t>
      </w:r>
    </w:p>
    <w:p w:rsidR="00A52DA4" w:rsidRDefault="00A52DA4" w:rsidP="00F56D0B">
      <w:pPr>
        <w:spacing w:before="120" w:after="360"/>
        <w:rPr>
          <w:b/>
          <w:sz w:val="24"/>
          <w:szCs w:val="24"/>
        </w:rPr>
      </w:pPr>
      <w:r w:rsidRPr="00A52DA4">
        <w:rPr>
          <w:b/>
          <w:sz w:val="24"/>
          <w:szCs w:val="24"/>
        </w:rPr>
        <w:t>Краен срок за подаване на документи: 1 декември 2016 г.</w:t>
      </w:r>
    </w:p>
    <w:p w:rsidR="00FE7B4C" w:rsidRPr="00FE7B4C" w:rsidRDefault="00FE7B4C" w:rsidP="00F56D0B">
      <w:pPr>
        <w:pStyle w:val="Heading2"/>
        <w:ind w:left="425" w:hanging="357"/>
        <w:rPr>
          <w:lang w:val="ru-RU"/>
        </w:rPr>
      </w:pPr>
      <w:bookmarkStart w:id="3" w:name="_Toc460334226"/>
      <w:r>
        <w:t>Платен стаж в Световната търговска организация</w:t>
      </w:r>
      <w:bookmarkEnd w:id="3"/>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1"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Pr="00416D8D" w:rsidRDefault="00D279B4" w:rsidP="002C0B79">
      <w:pPr>
        <w:spacing w:after="360"/>
        <w:rPr>
          <w:rFonts w:cs="Times New Roman"/>
          <w:b/>
          <w:sz w:val="24"/>
          <w:szCs w:val="24"/>
          <w:lang w:val="ru-RU"/>
        </w:rPr>
      </w:pPr>
      <w:r w:rsidRPr="00416D8D">
        <w:rPr>
          <w:rFonts w:cs="Times New Roman"/>
          <w:b/>
          <w:sz w:val="24"/>
          <w:szCs w:val="24"/>
        </w:rPr>
        <w:t>Краен срок: текущ</w:t>
      </w:r>
    </w:p>
    <w:p w:rsidR="005851AE" w:rsidRDefault="005851AE" w:rsidP="005851AE">
      <w:pPr>
        <w:pStyle w:val="Heading2"/>
        <w:ind w:left="426"/>
      </w:pPr>
      <w:bookmarkStart w:id="4" w:name="_Toc460334227"/>
      <w:r>
        <w:t xml:space="preserve">Стажантска програма на </w:t>
      </w:r>
      <w:r w:rsidRPr="005851AE">
        <w:rPr>
          <w:rFonts w:ascii="Times New Roman" w:hAnsi="Times New Roman"/>
        </w:rPr>
        <w:t>УниКредит Булбанк</w:t>
      </w:r>
      <w:bookmarkEnd w:id="4"/>
      <w:r w:rsidRPr="005851AE">
        <w:rPr>
          <w:rFonts w:ascii="Times New Roman" w:hAnsi="Times New Roman"/>
        </w:rPr>
        <w:t xml:space="preserve"> </w:t>
      </w:r>
    </w:p>
    <w:p w:rsidR="005851AE" w:rsidRPr="005851AE" w:rsidRDefault="005851AE" w:rsidP="005851AE">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2"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sidR="00A83FCB">
        <w:rPr>
          <w:rFonts w:cs="Times New Roman"/>
          <w:sz w:val="24"/>
          <w:szCs w:val="24"/>
        </w:rPr>
        <w:t>електронна поща</w:t>
      </w:r>
      <w:r w:rsidRPr="005851AE">
        <w:rPr>
          <w:rFonts w:cs="Times New Roman"/>
          <w:color w:val="515151"/>
          <w:sz w:val="24"/>
          <w:szCs w:val="24"/>
        </w:rPr>
        <w:t xml:space="preserve">: </w:t>
      </w:r>
      <w:hyperlink r:id="rId13"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5851AE" w:rsidRPr="00A83FCB" w:rsidRDefault="005851AE" w:rsidP="002C0B79">
      <w:pPr>
        <w:spacing w:after="360"/>
        <w:rPr>
          <w:rFonts w:cs="Times New Roman"/>
          <w:sz w:val="24"/>
          <w:szCs w:val="24"/>
          <w:lang w:val="ru-RU"/>
        </w:rPr>
      </w:pPr>
      <w:r w:rsidRPr="00A83FCB">
        <w:rPr>
          <w:rFonts w:cs="Times New Roman"/>
          <w:b/>
          <w:sz w:val="24"/>
          <w:szCs w:val="24"/>
          <w:lang w:val="ru-RU"/>
        </w:rPr>
        <w:lastRenderedPageBreak/>
        <w:t>Кра</w:t>
      </w:r>
      <w:r w:rsidR="00A83FCB" w:rsidRPr="00A83FCB">
        <w:rPr>
          <w:rFonts w:cs="Times New Roman"/>
          <w:b/>
          <w:sz w:val="24"/>
          <w:szCs w:val="24"/>
          <w:lang w:val="ru-RU"/>
        </w:rPr>
        <w:t xml:space="preserve">ен </w:t>
      </w:r>
      <w:r w:rsidRPr="00A83FCB">
        <w:rPr>
          <w:rFonts w:cs="Times New Roman"/>
          <w:b/>
          <w:sz w:val="24"/>
          <w:szCs w:val="24"/>
          <w:lang w:val="ru-RU"/>
        </w:rPr>
        <w:t>срок за подаване на документи</w:t>
      </w:r>
      <w:r w:rsidR="00A83FCB" w:rsidRPr="00A83FCB">
        <w:rPr>
          <w:rFonts w:cs="Times New Roman"/>
          <w:b/>
          <w:sz w:val="24"/>
          <w:szCs w:val="24"/>
          <w:lang w:val="ru-RU"/>
        </w:rPr>
        <w:t>:</w:t>
      </w:r>
      <w:r w:rsidRPr="00A83FCB">
        <w:rPr>
          <w:rFonts w:cs="Times New Roman"/>
          <w:b/>
          <w:sz w:val="24"/>
          <w:szCs w:val="24"/>
          <w:lang w:val="ru-RU"/>
        </w:rPr>
        <w:t xml:space="preserve"> минимум един месец преди започване на стажа</w:t>
      </w:r>
      <w:r w:rsidRPr="005851AE">
        <w:rPr>
          <w:rFonts w:cs="Times New Roman"/>
          <w:sz w:val="24"/>
          <w:szCs w:val="24"/>
          <w:lang w:val="ru-RU"/>
        </w:rPr>
        <w:t>.</w:t>
      </w:r>
    </w:p>
    <w:p w:rsidR="002A7D71" w:rsidRPr="00071A65" w:rsidRDefault="002A7D71" w:rsidP="00E5338E">
      <w:pPr>
        <w:pStyle w:val="Heading2"/>
        <w:ind w:left="426"/>
        <w:rPr>
          <w:lang w:val="ru-RU"/>
        </w:rPr>
      </w:pPr>
      <w:bookmarkStart w:id="5" w:name="_Toc460334228"/>
      <w:r>
        <w:t>"Майкрософт" стартира безплатни ИТ обучения</w:t>
      </w:r>
      <w:bookmarkEnd w:id="5"/>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14" w:tgtFrame="_blank" w:history="1">
        <w:r w:rsidRPr="00AA79C5">
          <w:rPr>
            <w:color w:val="2C80D5"/>
            <w:sz w:val="24"/>
            <w:szCs w:val="24"/>
          </w:rPr>
          <w:t>уеб</w:t>
        </w:r>
      </w:hyperlink>
      <w:r w:rsidRPr="00AA79C5">
        <w:rPr>
          <w:sz w:val="24"/>
          <w:szCs w:val="24"/>
        </w:rPr>
        <w:t xml:space="preserve"> и </w:t>
      </w:r>
      <w:hyperlink r:id="rId15"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16" w:tgtFrame="_blank" w:history="1">
        <w:r w:rsidRPr="00AA79C5">
          <w:rPr>
            <w:color w:val="2C80D5"/>
            <w:sz w:val="24"/>
            <w:szCs w:val="24"/>
          </w:rPr>
          <w:t>тук</w:t>
        </w:r>
      </w:hyperlink>
      <w:r w:rsidRPr="00AA79C5">
        <w:rPr>
          <w:sz w:val="24"/>
          <w:szCs w:val="24"/>
        </w:rPr>
        <w:t>.</w:t>
      </w:r>
    </w:p>
    <w:p w:rsidR="00AD4564" w:rsidRDefault="00AD4564" w:rsidP="003F08B5">
      <w:pPr>
        <w:spacing w:after="360"/>
        <w:rPr>
          <w:b/>
          <w:sz w:val="24"/>
          <w:szCs w:val="24"/>
        </w:rPr>
      </w:pPr>
      <w:r w:rsidRPr="00AD4564">
        <w:rPr>
          <w:b/>
          <w:sz w:val="24"/>
          <w:szCs w:val="24"/>
        </w:rPr>
        <w:t>Краен срок: текущ</w:t>
      </w:r>
    </w:p>
    <w:p w:rsidR="00DC1118" w:rsidRPr="00A76623" w:rsidRDefault="0032407D" w:rsidP="0032407D">
      <w:pPr>
        <w:pStyle w:val="Heading2"/>
        <w:ind w:left="426" w:hanging="426"/>
        <w:rPr>
          <w:rFonts w:ascii="Georgia" w:eastAsia="Times New Roman" w:hAnsi="Georgia"/>
          <w:color w:val="333333"/>
          <w:lang w:eastAsia="bg-BG"/>
        </w:rPr>
      </w:pPr>
      <w:bookmarkStart w:id="6" w:name="_Toc460334229"/>
      <w:r w:rsidRPr="00A76623">
        <w:t>Годишна награда за студенти юристи</w:t>
      </w:r>
      <w:bookmarkEnd w:id="6"/>
    </w:p>
    <w:p w:rsidR="0032407D" w:rsidRDefault="0032407D" w:rsidP="00A76623">
      <w:pPr>
        <w:rPr>
          <w:sz w:val="24"/>
          <w:szCs w:val="24"/>
        </w:rPr>
      </w:pPr>
      <w:r w:rsidRPr="00A76623">
        <w:rPr>
          <w:sz w:val="24"/>
          <w:szCs w:val="24"/>
        </w:rPr>
        <w:t>Висшият адвокатски съвет (ВАС)</w:t>
      </w:r>
      <w:r>
        <w:rPr>
          <w:sz w:val="24"/>
          <w:szCs w:val="24"/>
        </w:rPr>
        <w:t xml:space="preserve"> </w:t>
      </w:r>
      <w:r w:rsidRPr="00A76623">
        <w:rPr>
          <w:sz w:val="24"/>
          <w:szCs w:val="24"/>
        </w:rPr>
        <w:t>обявява</w:t>
      </w:r>
      <w:r>
        <w:rPr>
          <w:sz w:val="24"/>
          <w:szCs w:val="24"/>
        </w:rPr>
        <w:t xml:space="preserve"> </w:t>
      </w:r>
      <w:r w:rsidRPr="0032407D">
        <w:rPr>
          <w:sz w:val="24"/>
          <w:szCs w:val="24"/>
        </w:rPr>
        <w:t>г</w:t>
      </w:r>
      <w:r w:rsidR="008B25D7" w:rsidRPr="0032407D">
        <w:rPr>
          <w:bCs/>
          <w:sz w:val="24"/>
          <w:szCs w:val="24"/>
        </w:rPr>
        <w:t>одишна награда за студенти юристи</w:t>
      </w:r>
      <w:r w:rsidR="008B25D7" w:rsidRPr="00A76623">
        <w:rPr>
          <w:sz w:val="24"/>
          <w:szCs w:val="24"/>
        </w:rPr>
        <w:t xml:space="preserve">. Наградите за реферат на тема "Призванието да си адвокат " (изискването за обем е до 50 страници) ще са съответно 500 лв. за първо място, 300 лв. за второ и 200 лв. за трето. </w:t>
      </w:r>
    </w:p>
    <w:p w:rsidR="0032407D" w:rsidRDefault="008B25D7" w:rsidP="00A76623">
      <w:pPr>
        <w:rPr>
          <w:sz w:val="24"/>
          <w:szCs w:val="24"/>
        </w:rPr>
      </w:pPr>
      <w:r w:rsidRPr="00A76623">
        <w:rPr>
          <w:sz w:val="24"/>
          <w:szCs w:val="24"/>
        </w:rPr>
        <w:t xml:space="preserve">Разработките трябва да бъдат изпратени най-късно до 5 октомври 2016 г. на адреса на ВАС (гр. София, ул. "Цар Калоян" № 1-а). </w:t>
      </w:r>
    </w:p>
    <w:p w:rsidR="00DC1118" w:rsidRPr="00A76623" w:rsidRDefault="008B25D7" w:rsidP="00A76623">
      <w:pPr>
        <w:rPr>
          <w:rFonts w:ascii="Georgia" w:eastAsia="Times New Roman" w:hAnsi="Georgia"/>
          <w:b/>
          <w:bCs/>
          <w:color w:val="333333"/>
          <w:sz w:val="24"/>
          <w:szCs w:val="24"/>
          <w:lang w:eastAsia="bg-BG"/>
        </w:rPr>
      </w:pPr>
      <w:r w:rsidRPr="00A76623">
        <w:rPr>
          <w:sz w:val="24"/>
          <w:szCs w:val="24"/>
        </w:rPr>
        <w:t xml:space="preserve">Повече информация ще откриете на </w:t>
      </w:r>
      <w:hyperlink r:id="rId17" w:tgtFrame="_blank" w:history="1">
        <w:r w:rsidRPr="00A76623">
          <w:rPr>
            <w:color w:val="2C80D5"/>
            <w:sz w:val="24"/>
            <w:szCs w:val="24"/>
          </w:rPr>
          <w:t>официалната страница</w:t>
        </w:r>
      </w:hyperlink>
      <w:r w:rsidRPr="00A76623">
        <w:rPr>
          <w:sz w:val="24"/>
          <w:szCs w:val="24"/>
        </w:rPr>
        <w:t xml:space="preserve"> на организацията.</w:t>
      </w:r>
    </w:p>
    <w:p w:rsidR="00DC1118" w:rsidRPr="0032407D" w:rsidRDefault="0032407D" w:rsidP="00F56D0B">
      <w:pPr>
        <w:spacing w:after="360"/>
        <w:rPr>
          <w:rFonts w:eastAsia="Times New Roman" w:cs="Times New Roman"/>
          <w:b/>
          <w:bCs/>
          <w:color w:val="333333"/>
          <w:sz w:val="24"/>
          <w:szCs w:val="24"/>
          <w:lang w:eastAsia="bg-BG"/>
        </w:rPr>
      </w:pPr>
      <w:r w:rsidRPr="0032407D">
        <w:rPr>
          <w:rFonts w:eastAsia="Times New Roman" w:cs="Times New Roman"/>
          <w:b/>
          <w:bCs/>
          <w:color w:val="333333"/>
          <w:sz w:val="24"/>
          <w:szCs w:val="24"/>
          <w:lang w:eastAsia="bg-BG"/>
        </w:rPr>
        <w:t xml:space="preserve">Краен срок: </w:t>
      </w:r>
      <w:r w:rsidRPr="0032407D">
        <w:rPr>
          <w:rFonts w:cs="Times New Roman"/>
          <w:b/>
          <w:sz w:val="24"/>
          <w:szCs w:val="24"/>
        </w:rPr>
        <w:t>5 октомври 2016</w:t>
      </w:r>
    </w:p>
    <w:p w:rsidR="00DC1118" w:rsidRDefault="00CC198B" w:rsidP="00F56D0B">
      <w:pPr>
        <w:pStyle w:val="Heading2"/>
        <w:ind w:left="993" w:hanging="993"/>
        <w:rPr>
          <w:rFonts w:eastAsia="Times New Roman"/>
          <w:lang w:eastAsia="bg-BG"/>
        </w:rPr>
      </w:pPr>
      <w:bookmarkStart w:id="7" w:name="_Toc460334230"/>
      <w:r>
        <w:rPr>
          <w:rFonts w:eastAsia="Times New Roman"/>
          <w:lang w:eastAsia="bg-BG"/>
        </w:rPr>
        <w:t>Н</w:t>
      </w:r>
      <w:r w:rsidR="00F56D0B">
        <w:rPr>
          <w:rFonts w:eastAsia="Times New Roman"/>
          <w:lang w:eastAsia="bg-BG"/>
        </w:rPr>
        <w:t>агради в областта на енергетиката</w:t>
      </w:r>
      <w:bookmarkEnd w:id="7"/>
    </w:p>
    <w:p w:rsidR="00F56D0B" w:rsidRDefault="00F4318B" w:rsidP="00F56D0B">
      <w:pPr>
        <w:spacing w:before="120" w:after="120"/>
        <w:rPr>
          <w:rFonts w:cs="Times New Roman"/>
          <w:sz w:val="24"/>
          <w:szCs w:val="24"/>
        </w:rPr>
      </w:pPr>
      <w:r w:rsidRPr="00F56D0B">
        <w:rPr>
          <w:rFonts w:cs="Times New Roman"/>
          <w:bCs/>
          <w:sz w:val="24"/>
          <w:szCs w:val="24"/>
        </w:rPr>
        <w:t>Европейската комисия предоставя 3 награди за решения в областта на енергетиката на обща стойност 3.25 млн. евро.</w:t>
      </w:r>
      <w:r w:rsidRPr="00F56D0B">
        <w:rPr>
          <w:rFonts w:cs="Times New Roman"/>
          <w:sz w:val="24"/>
          <w:szCs w:val="24"/>
        </w:rPr>
        <w:t xml:space="preserve"> Средствата се отпускат по програмата "Хоризонт 2020". </w:t>
      </w:r>
    </w:p>
    <w:p w:rsidR="00F56D0B" w:rsidRDefault="00F4318B" w:rsidP="00F56D0B">
      <w:pPr>
        <w:spacing w:before="120" w:after="120"/>
        <w:rPr>
          <w:rFonts w:cs="Times New Roman"/>
          <w:sz w:val="24"/>
          <w:szCs w:val="24"/>
        </w:rPr>
      </w:pPr>
      <w:r w:rsidRPr="00F56D0B">
        <w:rPr>
          <w:rFonts w:cs="Times New Roman"/>
          <w:sz w:val="24"/>
          <w:szCs w:val="24"/>
        </w:rPr>
        <w:t xml:space="preserve">Кандидатите трябва да предложат иновативни подходи за интегриране на слънчевата енергия в исторически сгради, за използване на възобновяема енергия в болниците и за разработване </w:t>
      </w:r>
      <w:r w:rsidRPr="00F56D0B">
        <w:rPr>
          <w:rFonts w:cs="Times New Roman"/>
          <w:sz w:val="24"/>
          <w:szCs w:val="24"/>
        </w:rPr>
        <w:lastRenderedPageBreak/>
        <w:t xml:space="preserve">на продукти, които помагат за намаляване на емисиите, като оползотворяват въглероден диоксид. </w:t>
      </w:r>
    </w:p>
    <w:p w:rsidR="002D5FF2" w:rsidRPr="00F56D0B" w:rsidRDefault="00F4318B" w:rsidP="00F56D0B">
      <w:pPr>
        <w:spacing w:before="120" w:after="120"/>
        <w:rPr>
          <w:rFonts w:cs="Times New Roman"/>
          <w:sz w:val="24"/>
          <w:szCs w:val="24"/>
        </w:rPr>
      </w:pPr>
      <w:r w:rsidRPr="00F56D0B">
        <w:rPr>
          <w:rFonts w:cs="Times New Roman"/>
          <w:sz w:val="24"/>
          <w:szCs w:val="24"/>
        </w:rPr>
        <w:t>Награда може да получи всеки, който представи ефективно решение на даден проблем. Кандидатите имат пълна свобода при избора на подход. Кандидатите за наградата "</w:t>
      </w:r>
      <w:proofErr w:type="spellStart"/>
      <w:r w:rsidRPr="00F56D0B">
        <w:rPr>
          <w:rFonts w:cs="Times New Roman"/>
          <w:sz w:val="24"/>
          <w:szCs w:val="24"/>
        </w:rPr>
        <w:t>Фотоволтаиците</w:t>
      </w:r>
      <w:proofErr w:type="spellEnd"/>
      <w:r w:rsidRPr="00F56D0B">
        <w:rPr>
          <w:rFonts w:cs="Times New Roman"/>
          <w:sz w:val="24"/>
          <w:szCs w:val="24"/>
        </w:rPr>
        <w:t xml:space="preserve"> се срещат с историята" трябва да подадат предложенията си до </w:t>
      </w:r>
      <w:r w:rsidRPr="00F56D0B">
        <w:rPr>
          <w:rFonts w:cs="Times New Roman"/>
          <w:b/>
          <w:sz w:val="24"/>
          <w:szCs w:val="24"/>
        </w:rPr>
        <w:t xml:space="preserve">26 септември 2018 </w:t>
      </w:r>
      <w:r w:rsidRPr="00F56D0B">
        <w:rPr>
          <w:rFonts w:cs="Times New Roman"/>
          <w:sz w:val="24"/>
          <w:szCs w:val="24"/>
        </w:rPr>
        <w:t xml:space="preserve">г. За останалите две награди </w:t>
      </w:r>
      <w:r w:rsidRPr="00F56D0B">
        <w:rPr>
          <w:rFonts w:cs="Times New Roman"/>
          <w:b/>
          <w:sz w:val="24"/>
          <w:szCs w:val="24"/>
        </w:rPr>
        <w:t>крайният срок е 3 април 2019</w:t>
      </w:r>
      <w:r w:rsidRPr="00F56D0B">
        <w:rPr>
          <w:rFonts w:cs="Times New Roman"/>
          <w:sz w:val="24"/>
          <w:szCs w:val="24"/>
        </w:rPr>
        <w:t xml:space="preserve"> г. Повече информация ще намерите на сайта на </w:t>
      </w:r>
      <w:hyperlink r:id="rId18" w:tgtFrame="_blank" w:history="1">
        <w:r w:rsidRPr="00F56D0B">
          <w:rPr>
            <w:rFonts w:cs="Times New Roman"/>
            <w:color w:val="2C80D5"/>
            <w:sz w:val="24"/>
            <w:szCs w:val="24"/>
          </w:rPr>
          <w:t>програмата</w:t>
        </w:r>
      </w:hyperlink>
      <w:r w:rsidRPr="00F56D0B">
        <w:rPr>
          <w:rFonts w:cs="Times New Roman"/>
          <w:color w:val="515151"/>
          <w:sz w:val="24"/>
          <w:szCs w:val="24"/>
        </w:rPr>
        <w:t>.</w:t>
      </w:r>
      <w:r w:rsidR="002D5FF2" w:rsidRPr="00F56D0B">
        <w:rPr>
          <w:rFonts w:cs="Times New Roman"/>
          <w:sz w:val="24"/>
          <w:szCs w:val="24"/>
        </w:rPr>
        <w:br w:type="page"/>
      </w:r>
    </w:p>
    <w:p w:rsidR="002A7D71" w:rsidRPr="0058044F" w:rsidRDefault="002A7D71" w:rsidP="00AA79C5">
      <w:pPr>
        <w:rPr>
          <w:sz w:val="24"/>
          <w:szCs w:val="24"/>
        </w:rPr>
        <w:sectPr w:rsidR="002A7D71" w:rsidRPr="0058044F" w:rsidSect="00AA7F9B">
          <w:footerReference w:type="default" r:id="rId19"/>
          <w:pgSz w:w="11906" w:h="16838"/>
          <w:pgMar w:top="1440" w:right="1080" w:bottom="1440" w:left="1080" w:header="708" w:footer="708" w:gutter="0"/>
          <w:cols w:space="708"/>
          <w:docGrid w:linePitch="360"/>
        </w:sectPr>
      </w:pPr>
    </w:p>
    <w:p w:rsidR="00D00941" w:rsidRDefault="00912146" w:rsidP="00B278E8">
      <w:pPr>
        <w:pStyle w:val="Programs"/>
      </w:pPr>
      <w:bookmarkStart w:id="8" w:name="_Toc460334231"/>
      <w:r>
        <w:lastRenderedPageBreak/>
        <w:t>ПРОГРАМИ</w:t>
      </w:r>
      <w:bookmarkEnd w:id="8"/>
    </w:p>
    <w:p w:rsidR="00BB33DF" w:rsidRDefault="00BB33DF" w:rsidP="00952527">
      <w:pPr>
        <w:pStyle w:val="Heading2"/>
        <w:ind w:left="426" w:hanging="426"/>
        <w:rPr>
          <w:lang w:val="ru-RU" w:eastAsia="bg-BG"/>
        </w:rPr>
      </w:pPr>
      <w:bookmarkStart w:id="9" w:name="_Toc460334232"/>
      <w:r>
        <w:t>Процедура BG05M2OP001-1.001 „Изграждане и развитие на центрове за върхови постижения“</w:t>
      </w:r>
      <w:bookmarkEnd w:id="9"/>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ВЪРХОВИ ПОСТИЖЕНИЯ“</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b/>
          <w:bCs/>
          <w:sz w:val="24"/>
          <w:szCs w:val="24"/>
          <w:lang w:eastAsia="bg-BG"/>
        </w:rPr>
        <w:t>Целта на процедурата</w:t>
      </w:r>
      <w:r w:rsidRPr="00BB33DF">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водещите научни организации в България, както и да подобри капацитета за реализиране на върхови постижения в областта на научните изследвания. Последното ще бъде реализирано чрез осигуряване на подкрепа за изграждане, развитие и/или модернизиране на центрове за върхови постижения, което ще допринесе за преодоляване на недостига на конкурентни и международно признати научно-изследователски комплекси, отговарящи на изискванията за модерна инфраструктура и високо ниво на научните изследвания в областите на интерес за българската икономика – приоритетните области на Иновационната стратегия за интелигентна специализация (ИСИС).</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Тези центрове ще създадат възможно най-добри условия за привличане на висококвалифицирани изследователи за провеждане на научноизследователска дейност на високо ниво в европейски мащаб в приоритетните области на ИСИС и ще подобрят значително потенциала за приложни научни изследвания, експериментална развойна дейност и иновации.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Процедурата се реализира с финансовата подкрепа на Европейския фонд за регионално развитие.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w:t>
      </w:r>
      <w:proofErr w:type="spellStart"/>
      <w:r w:rsidRPr="00BB33DF">
        <w:rPr>
          <w:rFonts w:eastAsia="Times New Roman" w:cs="Times New Roman"/>
          <w:sz w:val="24"/>
          <w:szCs w:val="24"/>
          <w:lang w:eastAsia="bg-BG"/>
        </w:rPr>
        <w:t>пар</w:t>
      </w:r>
      <w:proofErr w:type="spellEnd"/>
      <w:r w:rsidRPr="00BB33DF">
        <w:rPr>
          <w:rFonts w:eastAsia="Times New Roman" w:cs="Times New Roman"/>
          <w:sz w:val="24"/>
          <w:szCs w:val="24"/>
          <w:lang w:eastAsia="bg-BG"/>
        </w:rPr>
        <w:t>.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lastRenderedPageBreak/>
        <w:t>Допустими по настоящата процедура са само разходи направени в рамките на Европейския съюз.</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Проектните предложения по процедурата, могат да включват следните</w:t>
      </w:r>
      <w:r w:rsidRPr="00BB33DF">
        <w:rPr>
          <w:rFonts w:eastAsia="Times New Roman" w:cs="Times New Roman"/>
          <w:b/>
          <w:bCs/>
          <w:sz w:val="24"/>
          <w:szCs w:val="24"/>
          <w:lang w:eastAsia="bg-BG"/>
        </w:rPr>
        <w:t xml:space="preserve"> дейности</w:t>
      </w:r>
      <w:r w:rsidRPr="00BB33DF">
        <w:rPr>
          <w:rFonts w:eastAsia="Times New Roman" w:cs="Times New Roman"/>
          <w:sz w:val="24"/>
          <w:szCs w:val="24"/>
          <w:lang w:eastAsia="bg-BG"/>
        </w:rPr>
        <w:t>:</w:t>
      </w:r>
      <w:r w:rsidRPr="00BB33DF">
        <w:rPr>
          <w:rFonts w:eastAsia="Times New Roman" w:cs="Times New Roman"/>
          <w:b/>
          <w:bCs/>
          <w:sz w:val="24"/>
          <w:szCs w:val="24"/>
          <w:lang w:eastAsia="bg-BG"/>
        </w:rPr>
        <w:t>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I.Дейности, свързани с изграждане и оборудване на центрове за върхови постижения (ЦВП);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II.Дейности в рамките на ЦВП,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III.Дейности,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 както и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IV.Освен описаните по-горе дейности по процедурата, проектното предложение следва да съдържа също така:</w:t>
      </w:r>
    </w:p>
    <w:p w:rsidR="00BB33DF" w:rsidRPr="00BB33DF" w:rsidRDefault="00BB33DF" w:rsidP="00BB33DF">
      <w:pPr>
        <w:numPr>
          <w:ilvl w:val="0"/>
          <w:numId w:val="25"/>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за организация и управление на проекта;</w:t>
      </w:r>
    </w:p>
    <w:p w:rsidR="00BB33DF" w:rsidRPr="00BB33DF" w:rsidRDefault="00BB33DF" w:rsidP="00BB33DF">
      <w:pPr>
        <w:numPr>
          <w:ilvl w:val="0"/>
          <w:numId w:val="25"/>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условията);</w:t>
      </w:r>
    </w:p>
    <w:p w:rsidR="00BB33DF" w:rsidRPr="00BB33DF" w:rsidRDefault="00BB33DF" w:rsidP="00BB33DF">
      <w:pPr>
        <w:numPr>
          <w:ilvl w:val="0"/>
          <w:numId w:val="25"/>
        </w:numPr>
        <w:spacing w:before="120" w:after="120"/>
        <w:rPr>
          <w:rFonts w:eastAsia="Times New Roman" w:cs="Times New Roman"/>
          <w:sz w:val="24"/>
          <w:szCs w:val="24"/>
          <w:lang w:eastAsia="bg-BG"/>
        </w:rPr>
      </w:pPr>
      <w:r w:rsidRPr="00BB33DF">
        <w:rPr>
          <w:rFonts w:eastAsia="Times New Roman" w:cs="Times New Roman"/>
          <w:sz w:val="24"/>
          <w:szCs w:val="24"/>
          <w:lang w:eastAsia="bg-BG"/>
        </w:rPr>
        <w:t>Дейности по независим външен одит</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BB33DF" w:rsidRPr="00BB33DF" w:rsidRDefault="00CD6148" w:rsidP="00BB33DF">
      <w:pPr>
        <w:spacing w:before="120" w:after="120"/>
        <w:rPr>
          <w:rFonts w:eastAsia="Times New Roman" w:cs="Times New Roman"/>
          <w:sz w:val="24"/>
          <w:szCs w:val="24"/>
          <w:lang w:eastAsia="bg-BG"/>
        </w:rPr>
      </w:pPr>
      <w:hyperlink r:id="rId20" w:history="1">
        <w:r w:rsidR="00BB33DF" w:rsidRPr="00BB33DF">
          <w:rPr>
            <w:rFonts w:eastAsia="Times New Roman" w:cs="Times New Roman"/>
            <w:color w:val="074A8B"/>
            <w:sz w:val="24"/>
            <w:szCs w:val="24"/>
            <w:lang w:eastAsia="bg-BG"/>
          </w:rPr>
          <w:t>http://sf.mon.bg</w:t>
        </w:r>
      </w:hyperlink>
    </w:p>
    <w:p w:rsidR="00BB33DF" w:rsidRPr="00BB33DF" w:rsidRDefault="00CD6148" w:rsidP="00BB33DF">
      <w:pPr>
        <w:spacing w:before="120" w:after="120"/>
        <w:rPr>
          <w:rFonts w:eastAsia="Times New Roman" w:cs="Times New Roman"/>
          <w:sz w:val="24"/>
          <w:szCs w:val="24"/>
          <w:lang w:eastAsia="bg-BG"/>
        </w:rPr>
      </w:pPr>
      <w:hyperlink r:id="rId21" w:history="1">
        <w:r w:rsidR="00BB33DF" w:rsidRPr="00BB33DF">
          <w:rPr>
            <w:rFonts w:eastAsia="Times New Roman" w:cs="Times New Roman"/>
            <w:color w:val="074A8B"/>
            <w:sz w:val="24"/>
            <w:szCs w:val="24"/>
            <w:lang w:eastAsia="bg-BG"/>
          </w:rPr>
          <w:t>www.eufunds.bg</w:t>
        </w:r>
      </w:hyperlink>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hyperlink r:id="rId22" w:history="1">
        <w:r w:rsidRPr="00BB33DF">
          <w:rPr>
            <w:rFonts w:eastAsia="Times New Roman" w:cs="Times New Roman"/>
            <w:color w:val="074A8B"/>
            <w:sz w:val="24"/>
            <w:szCs w:val="24"/>
            <w:lang w:eastAsia="bg-BG"/>
          </w:rPr>
          <w:t>https://eumis2020.government.bg</w:t>
        </w:r>
      </w:hyperlink>
      <w:r w:rsidRPr="00BB33DF">
        <w:rPr>
          <w:rFonts w:eastAsia="Times New Roman" w:cs="Times New Roman"/>
          <w:sz w:val="24"/>
          <w:szCs w:val="24"/>
          <w:lang w:eastAsia="bg-BG"/>
        </w:rPr>
        <w:t>.</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Съгласно чл. 26, ал. 8 от ЗУСЕСИФ  кандидатите могат да искат </w:t>
      </w:r>
      <w:r w:rsidRPr="00BB33DF">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BB33DF">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w:t>
      </w:r>
      <w:r w:rsidRPr="00BB33DF">
        <w:rPr>
          <w:rFonts w:eastAsia="Times New Roman" w:cs="Times New Roman"/>
          <w:sz w:val="24"/>
          <w:szCs w:val="24"/>
          <w:lang w:eastAsia="bg-BG"/>
        </w:rPr>
        <w:lastRenderedPageBreak/>
        <w:t>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BB33DF" w:rsidRPr="00BB33DF" w:rsidRDefault="00BB33DF" w:rsidP="00BB33DF">
      <w:pPr>
        <w:spacing w:before="120" w:after="120"/>
        <w:rPr>
          <w:rFonts w:eastAsia="Times New Roman" w:cs="Times New Roman"/>
          <w:sz w:val="24"/>
          <w:szCs w:val="24"/>
          <w:lang w:eastAsia="bg-BG"/>
        </w:rPr>
      </w:pPr>
      <w:r w:rsidRPr="00BB33DF">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B33DF" w:rsidRPr="00BB33DF" w:rsidRDefault="00BB33DF" w:rsidP="006B7CE6">
      <w:pPr>
        <w:rPr>
          <w:lang w:eastAsia="bg-BG"/>
        </w:rPr>
      </w:pPr>
      <w:r w:rsidRPr="00BB33DF">
        <w:rPr>
          <w:lang w:eastAsia="bg-BG"/>
        </w:rPr>
        <w:t>ДОКУМЕНТИ</w:t>
      </w:r>
    </w:p>
    <w:p w:rsidR="00BB33DF" w:rsidRPr="00BB33DF" w:rsidRDefault="00CD6148" w:rsidP="00BB33DF">
      <w:pPr>
        <w:numPr>
          <w:ilvl w:val="0"/>
          <w:numId w:val="26"/>
        </w:numPr>
        <w:spacing w:before="120" w:after="120"/>
        <w:ind w:left="0" w:firstLine="0"/>
        <w:rPr>
          <w:rFonts w:eastAsia="Times New Roman" w:cs="Times New Roman"/>
          <w:sz w:val="24"/>
          <w:szCs w:val="24"/>
          <w:lang w:eastAsia="bg-BG"/>
        </w:rPr>
      </w:pPr>
      <w:hyperlink r:id="rId23" w:tgtFrame="_blank" w:history="1">
        <w:r w:rsidR="00BB33DF" w:rsidRPr="00BB33DF">
          <w:rPr>
            <w:rFonts w:eastAsia="Times New Roman" w:cs="Times New Roman"/>
            <w:color w:val="0000FF"/>
            <w:sz w:val="24"/>
            <w:szCs w:val="24"/>
            <w:u w:val="single"/>
            <w:lang w:eastAsia="bg-BG"/>
          </w:rPr>
          <w:t>Условия за кандидатстване</w:t>
        </w:r>
      </w:hyperlink>
      <w:r w:rsidR="00BB33DF" w:rsidRPr="00BB33DF">
        <w:rPr>
          <w:rFonts w:eastAsia="Times New Roman" w:cs="Times New Roman"/>
          <w:sz w:val="24"/>
          <w:szCs w:val="24"/>
          <w:lang w:eastAsia="bg-BG"/>
        </w:rPr>
        <w:t xml:space="preserve"> </w:t>
      </w:r>
    </w:p>
    <w:p w:rsidR="00BB33DF" w:rsidRPr="00BB33DF" w:rsidRDefault="00CD6148" w:rsidP="00BB33DF">
      <w:pPr>
        <w:numPr>
          <w:ilvl w:val="0"/>
          <w:numId w:val="26"/>
        </w:numPr>
        <w:spacing w:before="120" w:after="120"/>
        <w:ind w:left="0" w:firstLine="0"/>
        <w:rPr>
          <w:rFonts w:eastAsia="Times New Roman" w:cs="Times New Roman"/>
          <w:sz w:val="24"/>
          <w:szCs w:val="24"/>
          <w:lang w:eastAsia="bg-BG"/>
        </w:rPr>
      </w:pPr>
      <w:hyperlink r:id="rId24" w:tgtFrame="_blank" w:history="1">
        <w:r w:rsidR="00BB33DF" w:rsidRPr="00BB33DF">
          <w:rPr>
            <w:rFonts w:eastAsia="Times New Roman" w:cs="Times New Roman"/>
            <w:color w:val="0000FF"/>
            <w:sz w:val="24"/>
            <w:szCs w:val="24"/>
            <w:u w:val="single"/>
            <w:lang w:eastAsia="bg-BG"/>
          </w:rPr>
          <w:t>Условия за кандидатстване - приложения</w:t>
        </w:r>
      </w:hyperlink>
      <w:r w:rsidR="00BB33DF" w:rsidRPr="00BB33DF">
        <w:rPr>
          <w:rFonts w:eastAsia="Times New Roman" w:cs="Times New Roman"/>
          <w:sz w:val="24"/>
          <w:szCs w:val="24"/>
          <w:lang w:eastAsia="bg-BG"/>
        </w:rPr>
        <w:t xml:space="preserve"> </w:t>
      </w:r>
    </w:p>
    <w:p w:rsidR="00BB33DF" w:rsidRPr="00BB33DF" w:rsidRDefault="00CD6148" w:rsidP="00BB33DF">
      <w:pPr>
        <w:numPr>
          <w:ilvl w:val="0"/>
          <w:numId w:val="26"/>
        </w:numPr>
        <w:spacing w:before="120" w:after="120"/>
        <w:ind w:left="0" w:firstLine="0"/>
        <w:rPr>
          <w:rFonts w:eastAsia="Times New Roman" w:cs="Times New Roman"/>
          <w:sz w:val="24"/>
          <w:szCs w:val="24"/>
          <w:lang w:eastAsia="bg-BG"/>
        </w:rPr>
      </w:pPr>
      <w:hyperlink r:id="rId25" w:tgtFrame="_blank" w:history="1">
        <w:r w:rsidR="00BB33DF" w:rsidRPr="00BB33DF">
          <w:rPr>
            <w:rFonts w:eastAsia="Times New Roman" w:cs="Times New Roman"/>
            <w:color w:val="0000FF"/>
            <w:sz w:val="24"/>
            <w:szCs w:val="24"/>
            <w:u w:val="single"/>
            <w:lang w:eastAsia="bg-BG"/>
          </w:rPr>
          <w:t>Условия за изпълнение</w:t>
        </w:r>
      </w:hyperlink>
      <w:r w:rsidR="00BB33DF" w:rsidRPr="00BB33DF">
        <w:rPr>
          <w:rFonts w:eastAsia="Times New Roman" w:cs="Times New Roman"/>
          <w:sz w:val="24"/>
          <w:szCs w:val="24"/>
          <w:lang w:eastAsia="bg-BG"/>
        </w:rPr>
        <w:t xml:space="preserve"> </w:t>
      </w:r>
    </w:p>
    <w:p w:rsidR="00BB33DF" w:rsidRPr="00BB33DF" w:rsidRDefault="00CD6148" w:rsidP="00BB33DF">
      <w:pPr>
        <w:numPr>
          <w:ilvl w:val="0"/>
          <w:numId w:val="26"/>
        </w:numPr>
        <w:spacing w:before="120" w:after="120"/>
        <w:ind w:left="0" w:firstLine="0"/>
        <w:rPr>
          <w:rFonts w:eastAsia="Times New Roman" w:cs="Times New Roman"/>
          <w:sz w:val="24"/>
          <w:szCs w:val="24"/>
          <w:lang w:eastAsia="bg-BG"/>
        </w:rPr>
      </w:pPr>
      <w:hyperlink r:id="rId26" w:tgtFrame="_blank" w:history="1">
        <w:r w:rsidR="00BB33DF" w:rsidRPr="00BB33DF">
          <w:rPr>
            <w:rFonts w:eastAsia="Times New Roman" w:cs="Times New Roman"/>
            <w:color w:val="0000FF"/>
            <w:sz w:val="24"/>
            <w:szCs w:val="24"/>
            <w:u w:val="single"/>
            <w:lang w:eastAsia="bg-BG"/>
          </w:rPr>
          <w:t>Таблица с коментари и предложения</w:t>
        </w:r>
      </w:hyperlink>
      <w:r w:rsidR="00BB33DF" w:rsidRPr="00BB33DF">
        <w:rPr>
          <w:rFonts w:eastAsia="Times New Roman" w:cs="Times New Roman"/>
          <w:sz w:val="24"/>
          <w:szCs w:val="24"/>
          <w:lang w:eastAsia="bg-BG"/>
        </w:rPr>
        <w:t xml:space="preserve"> </w:t>
      </w:r>
    </w:p>
    <w:p w:rsidR="00BB33DF" w:rsidRPr="00BB33DF" w:rsidRDefault="00CD6148" w:rsidP="00BB33DF">
      <w:pPr>
        <w:numPr>
          <w:ilvl w:val="0"/>
          <w:numId w:val="26"/>
        </w:numPr>
        <w:spacing w:before="120" w:after="120"/>
        <w:ind w:left="0" w:firstLine="0"/>
        <w:rPr>
          <w:rFonts w:eastAsia="Times New Roman" w:cs="Times New Roman"/>
          <w:sz w:val="24"/>
          <w:szCs w:val="24"/>
          <w:lang w:eastAsia="bg-BG"/>
        </w:rPr>
      </w:pPr>
      <w:hyperlink r:id="rId27" w:tgtFrame="_blank" w:history="1">
        <w:r w:rsidR="00BB33DF" w:rsidRPr="00BB33DF">
          <w:rPr>
            <w:rFonts w:eastAsia="Times New Roman" w:cs="Times New Roman"/>
            <w:color w:val="0000FF"/>
            <w:sz w:val="24"/>
            <w:szCs w:val="24"/>
            <w:u w:val="single"/>
            <w:lang w:eastAsia="bg-BG"/>
          </w:rPr>
          <w:t>Заповед за одобрение на Условия за кандидатстване</w:t>
        </w:r>
      </w:hyperlink>
      <w:r w:rsidR="00BB33DF" w:rsidRPr="00BB33DF">
        <w:rPr>
          <w:rFonts w:eastAsia="Times New Roman" w:cs="Times New Roman"/>
          <w:sz w:val="24"/>
          <w:szCs w:val="24"/>
          <w:lang w:eastAsia="bg-BG"/>
        </w:rPr>
        <w:t xml:space="preserve"> </w:t>
      </w:r>
    </w:p>
    <w:p w:rsidR="00BB33DF" w:rsidRDefault="00CD6148" w:rsidP="00BB33DF">
      <w:pPr>
        <w:numPr>
          <w:ilvl w:val="0"/>
          <w:numId w:val="26"/>
        </w:numPr>
        <w:spacing w:before="120" w:after="120"/>
        <w:ind w:left="0" w:firstLine="0"/>
        <w:rPr>
          <w:rFonts w:eastAsia="Times New Roman" w:cs="Times New Roman"/>
          <w:sz w:val="24"/>
          <w:szCs w:val="24"/>
          <w:lang w:eastAsia="bg-BG"/>
        </w:rPr>
      </w:pPr>
      <w:hyperlink r:id="rId28" w:tgtFrame="_blank" w:history="1">
        <w:r w:rsidR="00BB33DF" w:rsidRPr="00BB33DF">
          <w:rPr>
            <w:rFonts w:eastAsia="Times New Roman" w:cs="Times New Roman"/>
            <w:color w:val="0000FF"/>
            <w:sz w:val="24"/>
            <w:szCs w:val="24"/>
            <w:u w:val="single"/>
            <w:lang w:eastAsia="bg-BG"/>
          </w:rPr>
          <w:t>Guidelines for applicants in English</w:t>
        </w:r>
      </w:hyperlink>
      <w:r w:rsidR="00BB33DF" w:rsidRPr="00BB33DF">
        <w:rPr>
          <w:rFonts w:eastAsia="Times New Roman" w:cs="Times New Roman"/>
          <w:sz w:val="24"/>
          <w:szCs w:val="24"/>
          <w:lang w:eastAsia="bg-BG"/>
        </w:rPr>
        <w:t xml:space="preserve"> </w:t>
      </w:r>
    </w:p>
    <w:p w:rsidR="00BB33DF" w:rsidRPr="00BB33DF" w:rsidRDefault="00BB33DF" w:rsidP="00BB33DF">
      <w:pPr>
        <w:spacing w:before="120" w:after="120"/>
        <w:rPr>
          <w:rFonts w:eastAsia="Times New Roman" w:cs="Times New Roman"/>
          <w:sz w:val="24"/>
          <w:szCs w:val="24"/>
          <w:lang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е: не по-късно от </w:t>
      </w:r>
      <w:r w:rsidRPr="00BB33DF">
        <w:rPr>
          <w:rFonts w:cs="Times New Roman"/>
          <w:b/>
          <w:sz w:val="24"/>
          <w:szCs w:val="24"/>
          <w:lang w:val="ru-RU" w:eastAsia="bg-BG"/>
        </w:rPr>
        <w:t>19.00 часа на 23.01.2017 г</w:t>
      </w:r>
      <w:r w:rsidRPr="00BB33DF">
        <w:rPr>
          <w:rFonts w:cs="Times New Roman"/>
          <w:sz w:val="24"/>
          <w:szCs w:val="24"/>
          <w:lang w:val="ru-RU" w:eastAsia="bg-BG"/>
        </w:rPr>
        <w:t>. чрез Информационната система за управление и наблюдение 2020 (ИСУН 2020) https://eumis2020.government.bg/.</w:t>
      </w:r>
    </w:p>
    <w:p w:rsidR="00BB33DF" w:rsidRDefault="00BB33DF" w:rsidP="00BB33DF">
      <w:pPr>
        <w:spacing w:before="120" w:after="120"/>
        <w:rPr>
          <w:rFonts w:cs="Times New Roman"/>
          <w:sz w:val="24"/>
          <w:szCs w:val="24"/>
          <w:lang w:val="ru-RU" w:eastAsia="bg-BG"/>
        </w:rPr>
      </w:pPr>
    </w:p>
    <w:p w:rsidR="00E11FA8" w:rsidRDefault="00E11FA8" w:rsidP="00E11FA8">
      <w:pPr>
        <w:pStyle w:val="Heading2"/>
        <w:ind w:left="709" w:hanging="709"/>
      </w:pPr>
      <w:bookmarkStart w:id="10" w:name="_Toc460334233"/>
      <w:r>
        <w:t>Процедура BG05M2OP001-1.002 „Изграждане и развитие на центрове за компетентност“</w:t>
      </w:r>
      <w:bookmarkEnd w:id="10"/>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Главна дирекция „Структурни фондове и международни образователни програми“ на Министерство на образованието и науката кани желаещите да представят проектни предложения по Приоритетна ос 1 „Научни изследвания и технологично развитие“, Инвестиционен приоритет № 1а “Укрепване на инфраструктурата, необходима за научноизследователска и иновационната дейност, подобряване на капацитета за реализиране на достижения в областта на научноизследователската и иновационната дейност и насърчаване на центрове на компетентност, по-специално центрове, които са от интерес за Европа“, посредством процедура чрез подбор на проектни предложения: „ИЗГРАЖДАНЕ И РАЗВИТИЕ НА ЦЕНТРОВЕ ЗА КОМПЕТЕНТНОСТ“</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b/>
          <w:bCs/>
          <w:sz w:val="24"/>
          <w:szCs w:val="24"/>
          <w:lang w:eastAsia="bg-BG"/>
        </w:rPr>
        <w:t>Целта на процедурата</w:t>
      </w:r>
      <w:r w:rsidRPr="00E11FA8">
        <w:rPr>
          <w:rFonts w:eastAsia="Times New Roman" w:cs="Times New Roman"/>
          <w:sz w:val="24"/>
          <w:szCs w:val="24"/>
          <w:lang w:eastAsia="bg-BG"/>
        </w:rPr>
        <w:t xml:space="preserve"> е да подпомогне повишаването на нивото и пазарната ориентация на научноизследователските дейности на научните организации в България, както и да подкрепи развитието на капацитета за научни изследвания и иновации, което от своя страна да открие възможности за нови партньорства с бизнеса и за създаването на нови предприятия. Последното ще бъде реализирано чрез осигуряване на подкрепа за </w:t>
      </w:r>
      <w:r w:rsidRPr="00E11FA8">
        <w:rPr>
          <w:rFonts w:eastAsia="Times New Roman" w:cs="Times New Roman"/>
          <w:sz w:val="24"/>
          <w:szCs w:val="24"/>
          <w:lang w:eastAsia="bg-BG"/>
        </w:rPr>
        <w:lastRenderedPageBreak/>
        <w:t>изграждането, модернизирането и дейността на научни комплекси на най-високо ниво, в които научните изследвания, технологичното развитие и иновациите са напълно интегрирани, в съответствие с най-добрите световни стандарти и практики.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Тези центрове ще бъдат фокусирани върху интеграция на планираните научни изследвания с развитието на новите и нововъзникващите технологии, и ще създадат възможност за внедряване на резултатите от научните изследвания и за развитие на иновационни дейности (защита на интелектуалната собственост, създаване на новостартиращи компании и т.н.).</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Процедурата се реализира с финансовата подкрепа на Европейския фонд за регионално развитие.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Дейностите следва да се изпълняват на територията на Република България (в програмния район). Част от дейностите могат да бъдат изпълнявани извън територията на Република България, но в рамките на Европейския съюз при условие, че ползите от съответните дейности са за програмния район. Управляващият орган ще проследява спазването на изискването на чл. 70, </w:t>
      </w:r>
      <w:proofErr w:type="spellStart"/>
      <w:r w:rsidRPr="00E11FA8">
        <w:rPr>
          <w:rFonts w:eastAsia="Times New Roman" w:cs="Times New Roman"/>
          <w:sz w:val="24"/>
          <w:szCs w:val="24"/>
          <w:lang w:eastAsia="bg-BG"/>
        </w:rPr>
        <w:t>пар</w:t>
      </w:r>
      <w:proofErr w:type="spellEnd"/>
      <w:r w:rsidRPr="00E11FA8">
        <w:rPr>
          <w:rFonts w:eastAsia="Times New Roman" w:cs="Times New Roman"/>
          <w:sz w:val="24"/>
          <w:szCs w:val="24"/>
          <w:lang w:eastAsia="bg-BG"/>
        </w:rPr>
        <w:t>. 2, буква б) от Регламент (ЕС) № 1303/2013 на Европейския парламент и на Съвета, като ще следи общата стойност на дейностите по настоящата процедура, изпълнявани извън програмния район, да не надвишава 15 % от подкрепата от ЕФРР за приоритетна ос 1. В тази връзка при разработване на бюджета, кандидатите следва да обособят в отделен подраздел разходите за дейностите, които ще се осъществяват извън територията на Република България.</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Допустими по настоящата процедура са само разходи направени в рамките на Европейския съюз.</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Проектните предложения по процедурата, могат да включват следните</w:t>
      </w:r>
      <w:r w:rsidRPr="00E11FA8">
        <w:rPr>
          <w:rFonts w:eastAsia="Times New Roman" w:cs="Times New Roman"/>
          <w:b/>
          <w:bCs/>
          <w:sz w:val="24"/>
          <w:szCs w:val="24"/>
          <w:lang w:eastAsia="bg-BG"/>
        </w:rPr>
        <w:t xml:space="preserve"> дейности</w:t>
      </w:r>
      <w:r w:rsidRPr="00E11FA8">
        <w:rPr>
          <w:rFonts w:eastAsia="Times New Roman" w:cs="Times New Roman"/>
          <w:sz w:val="24"/>
          <w:szCs w:val="24"/>
          <w:lang w:eastAsia="bg-BG"/>
        </w:rPr>
        <w:t>:</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  Дейности, свързани с изграждане и оборудване на центрове за компетентност (ЦК);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II. Дейности в рамките на ЦК, свързани с провеждане на независими НИРД за повече знания и по-добро разбиране, включително съвместни НИРД, при които научноизследователската организация или инфраструктура участва в ефективно сътрудничество  при спазване условията на Рамката.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III. Дейности, свързани с широко разпространение на резултатите от научните изследвания, при неизключителни и недискриминационни условия, включително чрез преподаване, бази данни със свободен достъп, открити публикации или софтуер с отворен код;</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IV. Дейности по трансфер на знания, когато се извършват от научноизследователската организация или инфраструктура (включително от нейните отдели или дъщерни структури), или съвместно с научноизследователска инфраструктура, или от името на други такива субекти, при изричното спазване на условията на Рамката, включително 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1. Разработване и комерсиализиране на собствено портфолио с права върху интелектуалната собственост, както и осигуряване на устойчиво публично финансиране;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2. Създаване на нови start-up, spin-off и spinout дружества.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lastRenderedPageBreak/>
        <w:t>V. Дейности по осигуряване на бизнес специализирани научноизследователски услуги, които изискват специална научна експертиза на операторите (например, разработване на оригинален дизайн на нов тип продукти или услуги) до 20 % от съответния общ годишен капацитет на инфраструктурата;</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VI. Освен описаните по-горе дейности по процедурата, проектното предложение следва да съдържа също така:</w:t>
      </w:r>
    </w:p>
    <w:p w:rsidR="00E11FA8" w:rsidRPr="00E11FA8" w:rsidRDefault="00E11FA8" w:rsidP="00E11FA8">
      <w:pPr>
        <w:numPr>
          <w:ilvl w:val="0"/>
          <w:numId w:val="27"/>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за организация и управление на проекта;</w:t>
      </w:r>
    </w:p>
    <w:p w:rsidR="00E11FA8" w:rsidRPr="00E11FA8" w:rsidRDefault="00E11FA8" w:rsidP="00E11FA8">
      <w:pPr>
        <w:numPr>
          <w:ilvl w:val="0"/>
          <w:numId w:val="27"/>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информиране и публичност, съобразени с Единния наръчник на бенефициента за прилагане на правилата за информация и комуникация 2014-2020 г. (Приложение XХ към насоките);</w:t>
      </w:r>
    </w:p>
    <w:p w:rsidR="00E11FA8" w:rsidRPr="00E11FA8" w:rsidRDefault="00E11FA8" w:rsidP="00E11FA8">
      <w:pPr>
        <w:numPr>
          <w:ilvl w:val="0"/>
          <w:numId w:val="27"/>
        </w:numPr>
        <w:spacing w:before="120" w:after="120"/>
        <w:jc w:val="left"/>
        <w:rPr>
          <w:rFonts w:eastAsia="Times New Roman" w:cs="Times New Roman"/>
          <w:sz w:val="24"/>
          <w:szCs w:val="24"/>
          <w:lang w:eastAsia="bg-BG"/>
        </w:rPr>
      </w:pPr>
      <w:r w:rsidRPr="00E11FA8">
        <w:rPr>
          <w:rFonts w:eastAsia="Times New Roman" w:cs="Times New Roman"/>
          <w:sz w:val="24"/>
          <w:szCs w:val="24"/>
          <w:lang w:eastAsia="bg-BG"/>
        </w:rPr>
        <w:t>Дейности по независим външен одит.</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E11FA8" w:rsidRPr="00E11FA8" w:rsidRDefault="00CD6148" w:rsidP="00E11FA8">
      <w:pPr>
        <w:spacing w:before="120" w:after="120"/>
        <w:rPr>
          <w:rFonts w:eastAsia="Times New Roman" w:cs="Times New Roman"/>
          <w:sz w:val="24"/>
          <w:szCs w:val="24"/>
          <w:lang w:eastAsia="bg-BG"/>
        </w:rPr>
      </w:pPr>
      <w:hyperlink r:id="rId29" w:history="1">
        <w:r w:rsidR="00E11FA8" w:rsidRPr="00E11FA8">
          <w:rPr>
            <w:rFonts w:eastAsia="Times New Roman" w:cs="Times New Roman"/>
            <w:color w:val="074A8B"/>
            <w:sz w:val="24"/>
            <w:szCs w:val="24"/>
            <w:lang w:eastAsia="bg-BG"/>
          </w:rPr>
          <w:t>http://sf.mon.bg</w:t>
        </w:r>
      </w:hyperlink>
    </w:p>
    <w:p w:rsidR="00E11FA8" w:rsidRPr="00E11FA8" w:rsidRDefault="00CD6148" w:rsidP="00E11FA8">
      <w:pPr>
        <w:spacing w:before="120" w:after="120"/>
        <w:rPr>
          <w:rFonts w:eastAsia="Times New Roman" w:cs="Times New Roman"/>
          <w:sz w:val="24"/>
          <w:szCs w:val="24"/>
          <w:lang w:eastAsia="bg-BG"/>
        </w:rPr>
      </w:pPr>
      <w:hyperlink r:id="rId30" w:history="1">
        <w:r w:rsidR="00E11FA8" w:rsidRPr="00E11FA8">
          <w:rPr>
            <w:rFonts w:eastAsia="Times New Roman" w:cs="Times New Roman"/>
            <w:color w:val="074A8B"/>
            <w:sz w:val="24"/>
            <w:szCs w:val="24"/>
            <w:lang w:eastAsia="bg-BG"/>
          </w:rPr>
          <w:t>www.eufunds.bg</w:t>
        </w:r>
      </w:hyperlink>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hyperlink r:id="rId31" w:history="1">
        <w:r w:rsidRPr="00E11FA8">
          <w:rPr>
            <w:rFonts w:eastAsia="Times New Roman" w:cs="Times New Roman"/>
            <w:color w:val="074A8B"/>
            <w:sz w:val="24"/>
            <w:szCs w:val="24"/>
            <w:lang w:eastAsia="bg-BG"/>
          </w:rPr>
          <w:t>https://eumis2020.government.bg</w:t>
        </w:r>
      </w:hyperlink>
      <w:r w:rsidRPr="00E11FA8">
        <w:rPr>
          <w:rFonts w:eastAsia="Times New Roman" w:cs="Times New Roman"/>
          <w:sz w:val="24"/>
          <w:szCs w:val="24"/>
          <w:lang w:eastAsia="bg-BG"/>
        </w:rPr>
        <w:t>.</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Съгласно чл. 26, ал. 8 от ЗУСЕСИФ  кандидатите могат да искат </w:t>
      </w:r>
      <w:r w:rsidRPr="00E11FA8">
        <w:rPr>
          <w:rFonts w:eastAsia="Times New Roman" w:cs="Times New Roman"/>
          <w:b/>
          <w:bCs/>
          <w:sz w:val="24"/>
          <w:szCs w:val="24"/>
          <w:lang w:eastAsia="bg-BG"/>
        </w:rPr>
        <w:t>разяснения по публикуваните документи в срок до три седмици преди изтичането на съответния срок за кандидатстване</w:t>
      </w:r>
      <w:r w:rsidRPr="00E11FA8">
        <w:rPr>
          <w:rFonts w:eastAsia="Times New Roman" w:cs="Times New Roman"/>
          <w:sz w:val="24"/>
          <w:szCs w:val="24"/>
          <w:lang w:eastAsia="bg-BG"/>
        </w:rPr>
        <w:t>.  Разясненията могат да се искат в писмена форма чрез следната електронна поща infosf@mon.bg, като ясно се посочва наименованието на процедурата за предоставяне на безвъзмездна финансова помощ.</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Разясненията се съобщават в 10-дневен срок от получаване на искането, но не по-късно от две седмици преди изтичането на срока за кандидатстване, по следния ред:  Въпросите на кандидатите и разясненията на УО се публикуват на интернет страницата на УО http://sf.mon.bg и на ИСУН2020: https://eumis2020.government.bg/ (към документите по процедурата), като разясненията предварително се утвърждават от ръководителя на управляващия орган или от оправомощено от него лице.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Представените по горепосочения ред разяснения са задължителни за прилагане от управляващия орган, оценителната комисия и от кандидатите.</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sz w:val="24"/>
          <w:szCs w:val="24"/>
          <w:lang w:eastAsia="bg-BG"/>
        </w:rPr>
        <w:t>Съгласно чл. 26, ал. 8 от ЗУСЕСИФ 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E11FA8" w:rsidRPr="00E11FA8" w:rsidRDefault="00CD6148" w:rsidP="00E11FA8">
      <w:pPr>
        <w:numPr>
          <w:ilvl w:val="0"/>
          <w:numId w:val="28"/>
        </w:numPr>
        <w:spacing w:before="120" w:after="120"/>
        <w:ind w:left="0" w:firstLine="0"/>
        <w:rPr>
          <w:rFonts w:eastAsia="Times New Roman" w:cs="Times New Roman"/>
          <w:sz w:val="24"/>
          <w:szCs w:val="24"/>
          <w:lang w:eastAsia="bg-BG"/>
        </w:rPr>
      </w:pPr>
      <w:hyperlink r:id="rId32" w:tgtFrame="_blank" w:history="1">
        <w:r w:rsidR="00E11FA8" w:rsidRPr="00E11FA8">
          <w:rPr>
            <w:rFonts w:eastAsia="Times New Roman" w:cs="Times New Roman"/>
            <w:color w:val="0000FF"/>
            <w:sz w:val="24"/>
            <w:szCs w:val="24"/>
            <w:u w:val="single"/>
            <w:lang w:eastAsia="bg-BG"/>
          </w:rPr>
          <w:t>Условия за кандидатстване</w:t>
        </w:r>
      </w:hyperlink>
      <w:r w:rsidR="00E11FA8" w:rsidRPr="00E11FA8">
        <w:rPr>
          <w:rFonts w:eastAsia="Times New Roman" w:cs="Times New Roman"/>
          <w:sz w:val="24"/>
          <w:szCs w:val="24"/>
          <w:lang w:eastAsia="bg-BG"/>
        </w:rPr>
        <w:t xml:space="preserve"> </w:t>
      </w:r>
    </w:p>
    <w:p w:rsidR="00E11FA8" w:rsidRPr="00E11FA8" w:rsidRDefault="00CD6148" w:rsidP="00E11FA8">
      <w:pPr>
        <w:numPr>
          <w:ilvl w:val="0"/>
          <w:numId w:val="28"/>
        </w:numPr>
        <w:spacing w:before="120" w:after="120"/>
        <w:ind w:left="0" w:firstLine="0"/>
        <w:rPr>
          <w:rFonts w:eastAsia="Times New Roman" w:cs="Times New Roman"/>
          <w:sz w:val="24"/>
          <w:szCs w:val="24"/>
          <w:lang w:eastAsia="bg-BG"/>
        </w:rPr>
      </w:pPr>
      <w:hyperlink r:id="rId33" w:tgtFrame="_blank" w:history="1">
        <w:r w:rsidR="00E11FA8" w:rsidRPr="00E11FA8">
          <w:rPr>
            <w:rFonts w:eastAsia="Times New Roman" w:cs="Times New Roman"/>
            <w:color w:val="0000FF"/>
            <w:sz w:val="24"/>
            <w:szCs w:val="24"/>
            <w:u w:val="single"/>
            <w:lang w:eastAsia="bg-BG"/>
          </w:rPr>
          <w:t>Условия за кандидатстване - приложения</w:t>
        </w:r>
      </w:hyperlink>
      <w:r w:rsidR="00E11FA8" w:rsidRPr="00E11FA8">
        <w:rPr>
          <w:rFonts w:eastAsia="Times New Roman" w:cs="Times New Roman"/>
          <w:sz w:val="24"/>
          <w:szCs w:val="24"/>
          <w:lang w:eastAsia="bg-BG"/>
        </w:rPr>
        <w:t xml:space="preserve"> </w:t>
      </w:r>
    </w:p>
    <w:p w:rsidR="00E11FA8" w:rsidRPr="00E11FA8" w:rsidRDefault="00CD6148" w:rsidP="00E11FA8">
      <w:pPr>
        <w:numPr>
          <w:ilvl w:val="0"/>
          <w:numId w:val="28"/>
        </w:numPr>
        <w:spacing w:before="120" w:after="120"/>
        <w:ind w:left="0" w:firstLine="0"/>
        <w:rPr>
          <w:rFonts w:eastAsia="Times New Roman" w:cs="Times New Roman"/>
          <w:sz w:val="24"/>
          <w:szCs w:val="24"/>
          <w:lang w:eastAsia="bg-BG"/>
        </w:rPr>
      </w:pPr>
      <w:hyperlink r:id="rId34" w:tgtFrame="_blank" w:history="1">
        <w:r w:rsidR="00E11FA8" w:rsidRPr="00E11FA8">
          <w:rPr>
            <w:rFonts w:eastAsia="Times New Roman" w:cs="Times New Roman"/>
            <w:color w:val="0000FF"/>
            <w:sz w:val="24"/>
            <w:szCs w:val="24"/>
            <w:u w:val="single"/>
            <w:lang w:eastAsia="bg-BG"/>
          </w:rPr>
          <w:t>Условия за изпълнение</w:t>
        </w:r>
      </w:hyperlink>
      <w:r w:rsidR="00E11FA8" w:rsidRPr="00E11FA8">
        <w:rPr>
          <w:rFonts w:eastAsia="Times New Roman" w:cs="Times New Roman"/>
          <w:sz w:val="24"/>
          <w:szCs w:val="24"/>
          <w:lang w:eastAsia="bg-BG"/>
        </w:rPr>
        <w:t xml:space="preserve"> </w:t>
      </w:r>
    </w:p>
    <w:p w:rsidR="00E11FA8" w:rsidRPr="00E11FA8" w:rsidRDefault="00CD6148" w:rsidP="00E11FA8">
      <w:pPr>
        <w:numPr>
          <w:ilvl w:val="0"/>
          <w:numId w:val="28"/>
        </w:numPr>
        <w:spacing w:before="120" w:after="120"/>
        <w:ind w:left="0" w:firstLine="0"/>
        <w:rPr>
          <w:rFonts w:eastAsia="Times New Roman" w:cs="Times New Roman"/>
          <w:sz w:val="24"/>
          <w:szCs w:val="24"/>
          <w:lang w:eastAsia="bg-BG"/>
        </w:rPr>
      </w:pPr>
      <w:hyperlink r:id="rId35" w:tgtFrame="_blank" w:history="1">
        <w:r w:rsidR="00E11FA8" w:rsidRPr="00E11FA8">
          <w:rPr>
            <w:rFonts w:eastAsia="Times New Roman" w:cs="Times New Roman"/>
            <w:color w:val="0000FF"/>
            <w:sz w:val="24"/>
            <w:szCs w:val="24"/>
            <w:u w:val="single"/>
            <w:lang w:eastAsia="bg-BG"/>
          </w:rPr>
          <w:t>Таблица с коментари и предложения</w:t>
        </w:r>
      </w:hyperlink>
      <w:r w:rsidR="00E11FA8" w:rsidRPr="00E11FA8">
        <w:rPr>
          <w:rFonts w:eastAsia="Times New Roman" w:cs="Times New Roman"/>
          <w:sz w:val="24"/>
          <w:szCs w:val="24"/>
          <w:lang w:eastAsia="bg-BG"/>
        </w:rPr>
        <w:t xml:space="preserve"> </w:t>
      </w:r>
    </w:p>
    <w:p w:rsidR="00E11FA8" w:rsidRPr="00E11FA8" w:rsidRDefault="00CD6148" w:rsidP="00E11FA8">
      <w:pPr>
        <w:numPr>
          <w:ilvl w:val="0"/>
          <w:numId w:val="28"/>
        </w:numPr>
        <w:spacing w:before="120" w:after="120"/>
        <w:ind w:left="0" w:firstLine="0"/>
        <w:rPr>
          <w:rFonts w:eastAsia="Times New Roman" w:cs="Times New Roman"/>
          <w:sz w:val="24"/>
          <w:szCs w:val="24"/>
          <w:lang w:eastAsia="bg-BG"/>
        </w:rPr>
      </w:pPr>
      <w:hyperlink r:id="rId36" w:tgtFrame="_blank" w:history="1">
        <w:r w:rsidR="00E11FA8" w:rsidRPr="00E11FA8">
          <w:rPr>
            <w:rFonts w:eastAsia="Times New Roman" w:cs="Times New Roman"/>
            <w:color w:val="0000FF"/>
            <w:sz w:val="24"/>
            <w:szCs w:val="24"/>
            <w:u w:val="single"/>
            <w:lang w:eastAsia="bg-BG"/>
          </w:rPr>
          <w:t>Заповед за одобрение на Условия за кандидатстване</w:t>
        </w:r>
      </w:hyperlink>
      <w:r w:rsidR="00E11FA8" w:rsidRPr="00E11FA8">
        <w:rPr>
          <w:rFonts w:eastAsia="Times New Roman" w:cs="Times New Roman"/>
          <w:sz w:val="24"/>
          <w:szCs w:val="24"/>
          <w:lang w:eastAsia="bg-BG"/>
        </w:rPr>
        <w:t xml:space="preserve"> </w:t>
      </w:r>
    </w:p>
    <w:p w:rsidR="00E11FA8" w:rsidRPr="00E11FA8" w:rsidRDefault="00CD6148" w:rsidP="00E11FA8">
      <w:pPr>
        <w:numPr>
          <w:ilvl w:val="0"/>
          <w:numId w:val="28"/>
        </w:numPr>
        <w:spacing w:before="120" w:after="120"/>
        <w:ind w:left="0" w:firstLine="0"/>
        <w:rPr>
          <w:rFonts w:eastAsia="Times New Roman" w:cs="Times New Roman"/>
          <w:sz w:val="24"/>
          <w:szCs w:val="24"/>
          <w:lang w:eastAsia="bg-BG"/>
        </w:rPr>
      </w:pPr>
      <w:hyperlink r:id="rId37" w:tgtFrame="_blank" w:history="1">
        <w:r w:rsidR="00E11FA8" w:rsidRPr="00E11FA8">
          <w:rPr>
            <w:rFonts w:eastAsia="Times New Roman" w:cs="Times New Roman"/>
            <w:color w:val="0000FF"/>
            <w:sz w:val="24"/>
            <w:szCs w:val="24"/>
            <w:u w:val="single"/>
            <w:lang w:eastAsia="bg-BG"/>
          </w:rPr>
          <w:t>Guidelines for applicants in English</w:t>
        </w:r>
      </w:hyperlink>
      <w:r w:rsidR="00E11FA8" w:rsidRPr="00E11FA8">
        <w:rPr>
          <w:rFonts w:eastAsia="Times New Roman" w:cs="Times New Roman"/>
          <w:sz w:val="24"/>
          <w:szCs w:val="24"/>
          <w:lang w:eastAsia="bg-BG"/>
        </w:rPr>
        <w:t xml:space="preserve"> </w:t>
      </w:r>
    </w:p>
    <w:p w:rsidR="00E11FA8" w:rsidRPr="00E11FA8" w:rsidRDefault="00E11FA8" w:rsidP="00E11FA8">
      <w:pPr>
        <w:spacing w:before="120" w:after="120"/>
        <w:rPr>
          <w:rFonts w:eastAsia="Times New Roman"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 е: </w:t>
      </w:r>
      <w:r w:rsidRPr="00E11FA8">
        <w:rPr>
          <w:rFonts w:eastAsia="Times New Roman" w:cs="Times New Roman"/>
          <w:b/>
          <w:bCs/>
          <w:sz w:val="24"/>
          <w:szCs w:val="24"/>
          <w:lang w:eastAsia="bg-BG"/>
        </w:rPr>
        <w:t>не по-късно от 19.00 часа на 23.01.2017 г.</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hyperlink r:id="rId38" w:history="1">
        <w:r w:rsidRPr="00E11FA8">
          <w:rPr>
            <w:rFonts w:eastAsia="Times New Roman" w:cs="Times New Roman"/>
            <w:color w:val="074A8B"/>
            <w:sz w:val="24"/>
            <w:szCs w:val="24"/>
            <w:lang w:eastAsia="bg-BG"/>
          </w:rPr>
          <w:t>https://eumis2020.government.bg/</w:t>
        </w:r>
      </w:hyperlink>
      <w:r w:rsidRPr="00E11FA8">
        <w:rPr>
          <w:rFonts w:eastAsia="Times New Roman" w:cs="Times New Roman"/>
          <w:b/>
          <w:bCs/>
          <w:sz w:val="24"/>
          <w:szCs w:val="24"/>
          <w:lang w:eastAsia="bg-BG"/>
        </w:rPr>
        <w:t>.</w:t>
      </w:r>
    </w:p>
    <w:p w:rsidR="00BB33DF" w:rsidRPr="00E11FA8" w:rsidRDefault="00BB33DF" w:rsidP="00E11FA8">
      <w:pPr>
        <w:spacing w:before="120" w:after="120"/>
        <w:rPr>
          <w:rFonts w:cs="Times New Roman"/>
          <w:sz w:val="24"/>
          <w:szCs w:val="24"/>
          <w:lang w:eastAsia="bg-BG"/>
        </w:rPr>
      </w:pPr>
    </w:p>
    <w:p w:rsidR="00BB33DF" w:rsidRDefault="00BB33DF" w:rsidP="00BB33DF">
      <w:pPr>
        <w:rPr>
          <w:lang w:val="ru-RU" w:eastAsia="bg-BG"/>
        </w:rPr>
      </w:pPr>
    </w:p>
    <w:p w:rsidR="008D47C1" w:rsidRPr="008D47C1" w:rsidRDefault="008D47C1" w:rsidP="008D47C1">
      <w:pPr>
        <w:autoSpaceDE w:val="0"/>
        <w:autoSpaceDN w:val="0"/>
        <w:adjustRightInd w:val="0"/>
        <w:spacing w:after="0" w:line="240" w:lineRule="auto"/>
        <w:jc w:val="left"/>
        <w:rPr>
          <w:rFonts w:ascii="Verdana" w:hAnsi="Verdana" w:cs="Verdana"/>
          <w:color w:val="000000"/>
          <w:sz w:val="24"/>
          <w:szCs w:val="24"/>
        </w:rPr>
      </w:pPr>
    </w:p>
    <w:p w:rsidR="008D47C1" w:rsidRPr="00F56D0B" w:rsidRDefault="008D47C1" w:rsidP="00F56D0B">
      <w:pPr>
        <w:pStyle w:val="Heading2"/>
        <w:ind w:left="567" w:hanging="567"/>
      </w:pPr>
      <w:bookmarkStart w:id="11" w:name="_Toc460334234"/>
      <w:r w:rsidRPr="00F56D0B">
        <w:t>Осма конкурсна сесия на Националния иновационен Фонд</w:t>
      </w:r>
      <w:bookmarkEnd w:id="11"/>
      <w:r w:rsidRPr="00F56D0B">
        <w:t xml:space="preserve">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Cs/>
          <w:color w:val="000000"/>
          <w:sz w:val="24"/>
          <w:szCs w:val="24"/>
        </w:rPr>
        <w:t>По схемата</w:t>
      </w:r>
      <w:r w:rsidRPr="00F56D0B">
        <w:rPr>
          <w:rFonts w:cs="Times New Roman"/>
          <w:b/>
          <w:bCs/>
          <w:color w:val="000000"/>
          <w:sz w:val="24"/>
          <w:szCs w:val="24"/>
        </w:rPr>
        <w:t xml:space="preserve"> </w:t>
      </w:r>
      <w:r w:rsidRPr="00F56D0B">
        <w:rPr>
          <w:rFonts w:cs="Times New Roman"/>
          <w:color w:val="000000"/>
          <w:sz w:val="24"/>
          <w:szCs w:val="24"/>
        </w:rPr>
        <w:t>„Подпомагане на научноизследователската и развойна дейност на предприятията и организациите за научни изследвания и разпространение на знания“</w:t>
      </w:r>
      <w:r w:rsidR="002D3419">
        <w:rPr>
          <w:rFonts w:cs="Times New Roman"/>
          <w:color w:val="000000"/>
          <w:sz w:val="24"/>
          <w:szCs w:val="24"/>
        </w:rPr>
        <w:t>.</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Cs/>
          <w:color w:val="000000"/>
          <w:sz w:val="24"/>
          <w:szCs w:val="24"/>
        </w:rPr>
        <w:t>Основната цел на Националния иновационен Фонд</w:t>
      </w:r>
      <w:r w:rsidR="00F56D0B" w:rsidRPr="00F56D0B">
        <w:rPr>
          <w:rFonts w:cs="Times New Roman"/>
          <w:bCs/>
          <w:color w:val="000000"/>
          <w:sz w:val="24"/>
          <w:szCs w:val="24"/>
        </w:rPr>
        <w:t xml:space="preserve"> е н</w:t>
      </w:r>
      <w:r w:rsidRPr="00F56D0B">
        <w:rPr>
          <w:rFonts w:cs="Times New Roman"/>
          <w:color w:val="000000"/>
          <w:sz w:val="24"/>
          <w:szCs w:val="24"/>
        </w:rPr>
        <w:t xml:space="preserve">асърчаване на научно-изследователската и развойната дейност за повишаване конкурентоспособността на предприятията. </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Пряката цел на Фонда е</w:t>
      </w:r>
      <w:r w:rsidR="001015CA">
        <w:rPr>
          <w:rFonts w:cs="Times New Roman"/>
          <w:bCs/>
          <w:color w:val="000000"/>
          <w:sz w:val="24"/>
          <w:szCs w:val="24"/>
        </w:rPr>
        <w:t xml:space="preserve"> д</w:t>
      </w:r>
      <w:r w:rsidRPr="00F56D0B">
        <w:rPr>
          <w:rFonts w:cs="Times New Roman"/>
          <w:color w:val="000000"/>
          <w:sz w:val="24"/>
          <w:szCs w:val="24"/>
        </w:rPr>
        <w:t xml:space="preserve">а насърчи реализацията на научноизследователски развойни проекти, инициирани и реализирани в предприятията, с цел разработване на нови или усъвършенствани продукти, процеси или услуги, насочени към засилване на икономическата ефективност, повишаване на иновативния потенциал и технологичното равнище на предприятията, увеличаване на частните инвестиции за тях, повишаване динамиката на иновационните процеси. </w:t>
      </w: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t>Адми</w:t>
      </w:r>
      <w:r w:rsidR="001015CA">
        <w:rPr>
          <w:rFonts w:cs="Times New Roman"/>
          <w:bCs/>
          <w:color w:val="000000"/>
          <w:sz w:val="24"/>
          <w:szCs w:val="24"/>
        </w:rPr>
        <w:t>нистратор на държавната помощ е</w:t>
      </w:r>
      <w:r w:rsidRPr="001015CA">
        <w:rPr>
          <w:rFonts w:cs="Times New Roman"/>
          <w:color w:val="000000"/>
          <w:sz w:val="24"/>
          <w:szCs w:val="24"/>
        </w:rPr>
        <w:t xml:space="preserve"> </w:t>
      </w:r>
      <w:r w:rsidRPr="00F56D0B">
        <w:rPr>
          <w:rFonts w:cs="Times New Roman"/>
          <w:color w:val="000000"/>
          <w:sz w:val="24"/>
          <w:szCs w:val="24"/>
        </w:rPr>
        <w:t xml:space="preserve">Изпълнителната агенция за насърчаване на малките и средни предприятия (ИАНМСП).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Максималната стойност на безвъзмездната финансова помощ </w:t>
      </w:r>
      <w:r w:rsidRPr="00F56D0B">
        <w:rPr>
          <w:rFonts w:cs="Times New Roman"/>
          <w:color w:val="000000"/>
          <w:sz w:val="24"/>
          <w:szCs w:val="24"/>
        </w:rPr>
        <w:t xml:space="preserve">(БФП) е в размер на </w:t>
      </w:r>
      <w:r w:rsidRPr="00F56D0B">
        <w:rPr>
          <w:rFonts w:cs="Times New Roman"/>
          <w:b/>
          <w:bCs/>
          <w:color w:val="000000"/>
          <w:sz w:val="24"/>
          <w:szCs w:val="24"/>
        </w:rPr>
        <w:t xml:space="preserve">500 000 лв. </w:t>
      </w:r>
    </w:p>
    <w:p w:rsidR="00583813" w:rsidRPr="00F56D0B" w:rsidRDefault="008D47C1" w:rsidP="00F56D0B">
      <w:pPr>
        <w:spacing w:before="120" w:after="120"/>
        <w:rPr>
          <w:rFonts w:cs="Times New Roman"/>
          <w:b/>
          <w:bCs/>
          <w:color w:val="000000"/>
          <w:sz w:val="24"/>
          <w:szCs w:val="24"/>
        </w:rPr>
      </w:pPr>
      <w:r w:rsidRPr="00F56D0B">
        <w:rPr>
          <w:rFonts w:cs="Times New Roman"/>
          <w:b/>
          <w:bCs/>
          <w:color w:val="000000"/>
          <w:sz w:val="24"/>
          <w:szCs w:val="24"/>
        </w:rPr>
        <w:t xml:space="preserve">Максималният срок за реализацията </w:t>
      </w:r>
      <w:r w:rsidRPr="00F56D0B">
        <w:rPr>
          <w:rFonts w:cs="Times New Roman"/>
          <w:color w:val="000000"/>
          <w:sz w:val="24"/>
          <w:szCs w:val="24"/>
        </w:rPr>
        <w:t xml:space="preserve">на научноизследователския и развоен проект е до </w:t>
      </w:r>
      <w:r w:rsidRPr="00F56D0B">
        <w:rPr>
          <w:rFonts w:cs="Times New Roman"/>
          <w:b/>
          <w:bCs/>
          <w:color w:val="000000"/>
          <w:sz w:val="24"/>
          <w:szCs w:val="24"/>
        </w:rPr>
        <w:t>18 месеца.</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Интензитетът на помощта</w:t>
      </w:r>
      <w:r w:rsidRPr="00F56D0B">
        <w:rPr>
          <w:rFonts w:cs="Times New Roman"/>
          <w:color w:val="000000"/>
          <w:sz w:val="24"/>
          <w:szCs w:val="24"/>
        </w:rPr>
        <w:t xml:space="preserve">, изчислен на основата на допустимите разходи по проекта, не трябва да надвишава: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50% </w:t>
      </w:r>
      <w:r w:rsidRPr="00F56D0B">
        <w:rPr>
          <w:rFonts w:cs="Times New Roman"/>
          <w:color w:val="000000"/>
          <w:sz w:val="24"/>
          <w:szCs w:val="24"/>
        </w:rPr>
        <w:t xml:space="preserve">- за индустриални научни изследвания;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25% </w:t>
      </w:r>
      <w:r w:rsidRPr="00F56D0B">
        <w:rPr>
          <w:rFonts w:cs="Times New Roman"/>
          <w:color w:val="000000"/>
          <w:sz w:val="24"/>
          <w:szCs w:val="24"/>
        </w:rPr>
        <w:t xml:space="preserve">- за експериментално развитие; </w:t>
      </w:r>
    </w:p>
    <w:p w:rsidR="008D47C1" w:rsidRPr="00F56D0B" w:rsidRDefault="008D47C1" w:rsidP="00F56D0B">
      <w:pPr>
        <w:autoSpaceDE w:val="0"/>
        <w:autoSpaceDN w:val="0"/>
        <w:adjustRightInd w:val="0"/>
        <w:spacing w:before="120" w:after="120"/>
        <w:rPr>
          <w:rFonts w:cs="Times New Roman"/>
          <w:color w:val="000000"/>
          <w:sz w:val="24"/>
          <w:szCs w:val="24"/>
        </w:rPr>
      </w:pP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lastRenderedPageBreak/>
        <w:t xml:space="preserve">Интензитетите на помощта </w:t>
      </w:r>
      <w:r w:rsidRPr="00F56D0B">
        <w:rPr>
          <w:rFonts w:cs="Times New Roman"/>
          <w:color w:val="000000"/>
          <w:sz w:val="24"/>
          <w:szCs w:val="24"/>
        </w:rPr>
        <w:t xml:space="preserve">за индустриални научни изследвания и експериментално развитие могат да бъдат увеличени с: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10% </w:t>
      </w:r>
      <w:r w:rsidRPr="00F56D0B">
        <w:rPr>
          <w:rFonts w:cs="Times New Roman"/>
          <w:color w:val="000000"/>
          <w:sz w:val="24"/>
          <w:szCs w:val="24"/>
        </w:rPr>
        <w:t xml:space="preserve">за средни предприятия;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20% </w:t>
      </w:r>
      <w:r w:rsidRPr="00F56D0B">
        <w:rPr>
          <w:rFonts w:cs="Times New Roman"/>
          <w:color w:val="000000"/>
          <w:sz w:val="24"/>
          <w:szCs w:val="24"/>
        </w:rPr>
        <w:t xml:space="preserve">за малки предприятия;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 </w:t>
      </w:r>
      <w:r w:rsidRPr="00F56D0B">
        <w:rPr>
          <w:rFonts w:cs="Times New Roman"/>
          <w:b/>
          <w:bCs/>
          <w:color w:val="000000"/>
          <w:sz w:val="24"/>
          <w:szCs w:val="24"/>
        </w:rPr>
        <w:t xml:space="preserve">15%, </w:t>
      </w:r>
      <w:r w:rsidRPr="00F56D0B">
        <w:rPr>
          <w:rFonts w:cs="Times New Roman"/>
          <w:color w:val="000000"/>
          <w:sz w:val="24"/>
          <w:szCs w:val="24"/>
        </w:rPr>
        <w:t xml:space="preserve">при наличието на ефективно сътрудничество с организация за научни изследвания и разпространение на знания и/или друго предприятие;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Максималният интензитет на помощта е: </w:t>
      </w:r>
      <w:r w:rsidRPr="00F56D0B">
        <w:rPr>
          <w:rFonts w:cs="Times New Roman"/>
          <w:color w:val="000000"/>
          <w:sz w:val="24"/>
          <w:szCs w:val="24"/>
        </w:rPr>
        <w:t xml:space="preserve">80% от допустимите разходи;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Оценка на предложенията включва: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1. Оценка за административно съответствие и допустимост;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2. Техническа и икономическа оценка на проектното предложение;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color w:val="000000"/>
          <w:sz w:val="24"/>
          <w:szCs w:val="24"/>
        </w:rPr>
        <w:t xml:space="preserve">3. Финансова оценка на бюджета.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Проектите, които кандидатстват за финансиране </w:t>
      </w:r>
      <w:r w:rsidRPr="00F56D0B">
        <w:rPr>
          <w:rFonts w:cs="Times New Roman"/>
          <w:color w:val="000000"/>
          <w:sz w:val="24"/>
          <w:szCs w:val="24"/>
        </w:rPr>
        <w:t xml:space="preserve">следва да отговарят на изискванията за административно съответствие и допустимост, и иновативност и икономическа перспективност. Финансиране ще получат всички проекти, получили минимум </w:t>
      </w:r>
      <w:r w:rsidRPr="00F56D0B">
        <w:rPr>
          <w:rFonts w:cs="Times New Roman"/>
          <w:b/>
          <w:bCs/>
          <w:color w:val="000000"/>
          <w:sz w:val="24"/>
          <w:szCs w:val="24"/>
        </w:rPr>
        <w:t xml:space="preserve">60 % </w:t>
      </w:r>
      <w:r w:rsidRPr="00F56D0B">
        <w:rPr>
          <w:rFonts w:cs="Times New Roman"/>
          <w:color w:val="000000"/>
          <w:sz w:val="24"/>
          <w:szCs w:val="24"/>
        </w:rPr>
        <w:t xml:space="preserve">от максималния брой точки по всеки един от критериите иновативност и икономическа перспективност, според възможностите на бюджета на Фонда;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Допустим кандидат за финансиране </w:t>
      </w:r>
      <w:r w:rsidRPr="00F56D0B">
        <w:rPr>
          <w:rFonts w:cs="Times New Roman"/>
          <w:color w:val="000000"/>
          <w:sz w:val="24"/>
          <w:szCs w:val="24"/>
        </w:rPr>
        <w:t xml:space="preserve">по конкурсна сесия на НИФ по схемата е предприятие – регистриран в България търговец по смисъла на Търговския закон или еквивалентно лице по смисъла на законодателството на държава-членка на Европейския съюз; </w:t>
      </w:r>
    </w:p>
    <w:p w:rsidR="008D47C1" w:rsidRPr="00F56D0B" w:rsidRDefault="008D47C1" w:rsidP="00F56D0B">
      <w:pPr>
        <w:pStyle w:val="Default"/>
        <w:spacing w:before="120" w:after="120" w:line="276" w:lineRule="auto"/>
        <w:jc w:val="both"/>
        <w:rPr>
          <w:rFonts w:ascii="Times New Roman" w:hAnsi="Times New Roman" w:cs="Times New Roman"/>
        </w:rPr>
      </w:pPr>
      <w:r w:rsidRPr="00F56D0B">
        <w:rPr>
          <w:rFonts w:ascii="Times New Roman" w:hAnsi="Times New Roman" w:cs="Times New Roman"/>
          <w:b/>
          <w:bCs/>
        </w:rPr>
        <w:t xml:space="preserve">Допустим партньор за изпълнение на проект </w:t>
      </w:r>
      <w:r w:rsidRPr="00F56D0B">
        <w:rPr>
          <w:rFonts w:ascii="Times New Roman" w:hAnsi="Times New Roman" w:cs="Times New Roman"/>
        </w:rPr>
        <w:t xml:space="preserve">по схемата може да бъде предприятие - търговец по смисъла на Търговския закон или еквивалентно лице по смисъла на законодателството на държава-членка на Европейския съюз и/или </w:t>
      </w:r>
      <w:r w:rsidRPr="001015CA">
        <w:rPr>
          <w:rFonts w:ascii="Times New Roman" w:hAnsi="Times New Roman" w:cs="Times New Roman"/>
          <w:b/>
        </w:rPr>
        <w:t>организация за научни изследвания и разпространение на знания</w:t>
      </w:r>
      <w:r w:rsidRPr="00F56D0B">
        <w:rPr>
          <w:rFonts w:ascii="Times New Roman" w:hAnsi="Times New Roman" w:cs="Times New Roman"/>
        </w:rPr>
        <w:t xml:space="preserve"> от държава- членка на Европейския съюз. Организацията за научни изследвания и разпространение на знания следва да</w:t>
      </w:r>
      <w:r w:rsidR="001015CA">
        <w:rPr>
          <w:rFonts w:ascii="Times New Roman" w:hAnsi="Times New Roman" w:cs="Times New Roman"/>
        </w:rPr>
        <w:t xml:space="preserve"> има статут на юридическо лице.</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При проекти с участието на партньори</w:t>
      </w:r>
      <w:r w:rsidRPr="00F56D0B">
        <w:rPr>
          <w:rFonts w:cs="Times New Roman"/>
          <w:color w:val="000000"/>
          <w:sz w:val="24"/>
          <w:szCs w:val="24"/>
        </w:rPr>
        <w:t xml:space="preserve">, предприятието (едно от предприятията при проект с повече от един партньор предприятие) е </w:t>
      </w:r>
      <w:proofErr w:type="spellStart"/>
      <w:r w:rsidRPr="00F56D0B">
        <w:rPr>
          <w:rFonts w:cs="Times New Roman"/>
          <w:color w:val="000000"/>
          <w:sz w:val="24"/>
          <w:szCs w:val="24"/>
        </w:rPr>
        <w:t>координантор</w:t>
      </w:r>
      <w:proofErr w:type="spellEnd"/>
      <w:r w:rsidRPr="00F56D0B">
        <w:rPr>
          <w:rFonts w:cs="Times New Roman"/>
          <w:color w:val="000000"/>
          <w:sz w:val="24"/>
          <w:szCs w:val="24"/>
        </w:rPr>
        <w:t>, има статут на кандидат в конкурсната сесия и подава конкурсната документация (включително изискуемата за партньор по реализирането на проекта)</w:t>
      </w:r>
      <w:r w:rsidR="001015CA">
        <w:rPr>
          <w:rFonts w:cs="Times New Roman"/>
          <w:color w:val="000000"/>
          <w:sz w:val="24"/>
          <w:szCs w:val="24"/>
        </w:rPr>
        <w:t>.</w:t>
      </w:r>
      <w:r w:rsidRPr="00F56D0B">
        <w:rPr>
          <w:rFonts w:cs="Times New Roman"/>
          <w:color w:val="000000"/>
          <w:sz w:val="24"/>
          <w:szCs w:val="24"/>
        </w:rPr>
        <w:t xml:space="preserve">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Тематични области, </w:t>
      </w:r>
      <w:r w:rsidRPr="00F56D0B">
        <w:rPr>
          <w:rFonts w:cs="Times New Roman"/>
          <w:color w:val="000000"/>
          <w:sz w:val="24"/>
          <w:szCs w:val="24"/>
        </w:rPr>
        <w:t xml:space="preserve">в рамките на които трябва да попадат изготвените научноизследователски и развойни проекти и които ще се финансират от Фонда са: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1. </w:t>
      </w:r>
      <w:proofErr w:type="spellStart"/>
      <w:r w:rsidRPr="00F56D0B">
        <w:rPr>
          <w:rFonts w:cs="Times New Roman"/>
          <w:b/>
          <w:bCs/>
          <w:color w:val="000000"/>
          <w:sz w:val="24"/>
          <w:szCs w:val="24"/>
        </w:rPr>
        <w:t>Мехатроника</w:t>
      </w:r>
      <w:proofErr w:type="spellEnd"/>
      <w:r w:rsidRPr="00F56D0B">
        <w:rPr>
          <w:rFonts w:cs="Times New Roman"/>
          <w:b/>
          <w:bCs/>
          <w:color w:val="000000"/>
          <w:sz w:val="24"/>
          <w:szCs w:val="24"/>
        </w:rPr>
        <w:t xml:space="preserve"> и чисти технологии;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2. Информационни и комуникационни технологии и информатика;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3. Индустрия за здравословен живот и Биотехнологии;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4. Нови технологии в креативните и </w:t>
      </w:r>
      <w:proofErr w:type="spellStart"/>
      <w:r w:rsidRPr="00F56D0B">
        <w:rPr>
          <w:rFonts w:cs="Times New Roman"/>
          <w:b/>
          <w:bCs/>
          <w:color w:val="000000"/>
          <w:sz w:val="24"/>
          <w:szCs w:val="24"/>
        </w:rPr>
        <w:t>рекреативните</w:t>
      </w:r>
      <w:proofErr w:type="spellEnd"/>
      <w:r w:rsidRPr="00F56D0B">
        <w:rPr>
          <w:rFonts w:cs="Times New Roman"/>
          <w:b/>
          <w:bCs/>
          <w:color w:val="000000"/>
          <w:sz w:val="24"/>
          <w:szCs w:val="24"/>
        </w:rPr>
        <w:t xml:space="preserve"> технологии; </w:t>
      </w:r>
    </w:p>
    <w:p w:rsidR="008D47C1" w:rsidRPr="001015CA"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w:t>
      </w:r>
      <w:proofErr w:type="spellStart"/>
      <w:r w:rsidR="008D47C1" w:rsidRPr="00F56D0B">
        <w:rPr>
          <w:rFonts w:cs="Times New Roman"/>
          <w:b/>
          <w:bCs/>
          <w:i/>
          <w:iCs/>
          <w:color w:val="000000"/>
          <w:sz w:val="24"/>
          <w:szCs w:val="24"/>
        </w:rPr>
        <w:t>Мехатроника</w:t>
      </w:r>
      <w:proofErr w:type="spellEnd"/>
      <w:r w:rsidR="008D47C1" w:rsidRPr="00F56D0B">
        <w:rPr>
          <w:rFonts w:cs="Times New Roman"/>
          <w:b/>
          <w:bCs/>
          <w:i/>
          <w:iCs/>
          <w:color w:val="000000"/>
          <w:sz w:val="24"/>
          <w:szCs w:val="24"/>
        </w:rPr>
        <w:t xml:space="preserve"> и чисти технологии</w:t>
      </w:r>
      <w:r w:rsidR="008D47C1" w:rsidRPr="001015CA">
        <w:rPr>
          <w:rFonts w:cs="Times New Roman"/>
          <w:b/>
          <w:bCs/>
          <w:iCs/>
          <w:color w:val="000000"/>
          <w:sz w:val="24"/>
          <w:szCs w:val="24"/>
        </w:rPr>
        <w:t xml:space="preserve">“ </w:t>
      </w:r>
      <w:r w:rsidR="008D47C1" w:rsidRPr="001015CA">
        <w:rPr>
          <w:rFonts w:cs="Times New Roman"/>
          <w:iCs/>
          <w:color w:val="000000"/>
          <w:sz w:val="24"/>
          <w:szCs w:val="24"/>
        </w:rPr>
        <w:t xml:space="preserve">включва: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lastRenderedPageBreak/>
        <w:t xml:space="preserve">производство на базови елементи, детайли, възли и оборудване, вграждани като част от </w:t>
      </w:r>
      <w:proofErr w:type="spellStart"/>
      <w:r w:rsidRPr="001015CA">
        <w:rPr>
          <w:rFonts w:cs="Times New Roman"/>
          <w:color w:val="000000"/>
          <w:sz w:val="24"/>
          <w:szCs w:val="24"/>
        </w:rPr>
        <w:t>мехатронен</w:t>
      </w:r>
      <w:proofErr w:type="spellEnd"/>
      <w:r w:rsidRPr="001015CA">
        <w:rPr>
          <w:rFonts w:cs="Times New Roman"/>
          <w:color w:val="000000"/>
          <w:sz w:val="24"/>
          <w:szCs w:val="24"/>
        </w:rPr>
        <w:t xml:space="preserve"> агрегат или самостояте</w:t>
      </w:r>
      <w:r w:rsidR="001015CA">
        <w:rPr>
          <w:rFonts w:cs="Times New Roman"/>
          <w:color w:val="000000"/>
          <w:sz w:val="24"/>
          <w:szCs w:val="24"/>
        </w:rPr>
        <w:t>лно съставляващи такъв агрегат;</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машиностроене и </w:t>
      </w:r>
      <w:proofErr w:type="spellStart"/>
      <w:r w:rsidRPr="001015CA">
        <w:rPr>
          <w:rFonts w:cs="Times New Roman"/>
          <w:color w:val="000000"/>
          <w:sz w:val="24"/>
          <w:szCs w:val="24"/>
        </w:rPr>
        <w:t>уредостроене</w:t>
      </w:r>
      <w:proofErr w:type="spellEnd"/>
      <w:r w:rsidRPr="001015CA">
        <w:rPr>
          <w:rFonts w:cs="Times New Roman"/>
          <w:color w:val="000000"/>
          <w:sz w:val="24"/>
          <w:szCs w:val="24"/>
        </w:rPr>
        <w:t xml:space="preserve">, вкл. части, компоненти и системи, с акцент върху транспорта и енергетиката;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инженеринг, </w:t>
      </w:r>
      <w:proofErr w:type="spellStart"/>
      <w:r w:rsidRPr="001015CA">
        <w:rPr>
          <w:rFonts w:cs="Times New Roman"/>
          <w:color w:val="000000"/>
          <w:sz w:val="24"/>
          <w:szCs w:val="24"/>
        </w:rPr>
        <w:t>реинженеринг</w:t>
      </w:r>
      <w:proofErr w:type="spellEnd"/>
      <w:r w:rsidRPr="001015CA">
        <w:rPr>
          <w:rFonts w:cs="Times New Roman"/>
          <w:color w:val="000000"/>
          <w:sz w:val="24"/>
          <w:szCs w:val="24"/>
        </w:rPr>
        <w:t xml:space="preserve"> и продължаване на жизнения цикъл на индустриални машини, уреди и системи;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системи за автоматизирано и софтуерно подпомагано управление с приложение в производството;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вграждане на ВЕИ в роботизирани системи с изкуствен интелект;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създаване на съвременни информационни комплекси за автономни енергийни системи;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роботика и автоматизация на процеси, в т.ч. 3-D моделиране на роботизирани автоматизирани системи;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проектиране и производство на високо-технологични продукти и/или участие в над-национална производствена верига, вкл. в </w:t>
      </w:r>
      <w:proofErr w:type="spellStart"/>
      <w:r w:rsidRPr="001015CA">
        <w:rPr>
          <w:rFonts w:cs="Times New Roman"/>
          <w:color w:val="000000"/>
          <w:sz w:val="24"/>
          <w:szCs w:val="24"/>
        </w:rPr>
        <w:t>аеро</w:t>
      </w:r>
      <w:proofErr w:type="spellEnd"/>
      <w:r w:rsidRPr="001015CA">
        <w:rPr>
          <w:rFonts w:cs="Times New Roman"/>
          <w:color w:val="000000"/>
          <w:sz w:val="24"/>
          <w:szCs w:val="24"/>
        </w:rPr>
        <w:t xml:space="preserve">-космическата индустрия;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био-</w:t>
      </w:r>
      <w:proofErr w:type="spellStart"/>
      <w:r w:rsidRPr="001015CA">
        <w:rPr>
          <w:rFonts w:cs="Times New Roman"/>
          <w:color w:val="000000"/>
          <w:sz w:val="24"/>
          <w:szCs w:val="24"/>
        </w:rPr>
        <w:t>мехатроника</w:t>
      </w:r>
      <w:proofErr w:type="spellEnd"/>
      <w:r w:rsidRPr="001015CA">
        <w:rPr>
          <w:rFonts w:cs="Times New Roman"/>
          <w:color w:val="000000"/>
          <w:sz w:val="24"/>
          <w:szCs w:val="24"/>
        </w:rPr>
        <w:t xml:space="preserve">; </w:t>
      </w:r>
    </w:p>
    <w:p w:rsidR="008D47C1" w:rsidRPr="001015CA" w:rsidRDefault="008D47C1" w:rsidP="001015CA">
      <w:pPr>
        <w:pStyle w:val="ListParagraph"/>
        <w:numPr>
          <w:ilvl w:val="0"/>
          <w:numId w:val="2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интелигентни системи и уреди, „интелигентни домове“ – „интелигентни градове“;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чисти технологии с акцент върху транспорта и енергетиката (съхранение, спестяване и ефективно разпределение на енергия, електрически превозни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средства и еко-мобилност, водород-базирани модели и технологии, безотпадни технологии, технологии и методи за включване на отпадъчни продукти и материали от производства в други производства). </w:t>
      </w:r>
    </w:p>
    <w:p w:rsidR="008D47C1" w:rsidRPr="00F56D0B"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 xml:space="preserve">Информационни и комуникационни технологии и информатика“ </w:t>
      </w:r>
      <w:r w:rsidR="008D47C1" w:rsidRPr="001015CA">
        <w:rPr>
          <w:rFonts w:cs="Times New Roman"/>
          <w:iCs/>
          <w:color w:val="000000"/>
          <w:sz w:val="24"/>
          <w:szCs w:val="24"/>
        </w:rPr>
        <w:t xml:space="preserve"> включва:</w:t>
      </w:r>
      <w:r w:rsidR="008D47C1" w:rsidRPr="00F56D0B">
        <w:rPr>
          <w:rFonts w:cs="Times New Roman"/>
          <w:i/>
          <w:iCs/>
          <w:color w:val="000000"/>
          <w:sz w:val="24"/>
          <w:szCs w:val="24"/>
        </w:rPr>
        <w:t xml:space="preserve">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производства, особено Fabless и нови подходи за дизайн и/или асемблиране;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 „</w:t>
      </w:r>
      <w:proofErr w:type="spellStart"/>
      <w:r w:rsidRPr="001015CA">
        <w:rPr>
          <w:rFonts w:cs="Times New Roman"/>
          <w:color w:val="000000"/>
          <w:sz w:val="24"/>
          <w:szCs w:val="24"/>
        </w:rPr>
        <w:t>инбедид</w:t>
      </w:r>
      <w:proofErr w:type="spellEnd"/>
      <w:r w:rsidRPr="001015CA">
        <w:rPr>
          <w:rFonts w:cs="Times New Roman"/>
          <w:color w:val="000000"/>
          <w:sz w:val="24"/>
          <w:szCs w:val="24"/>
        </w:rPr>
        <w:t xml:space="preserve">” софтуер;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3D дигитализация, визуализация и </w:t>
      </w:r>
      <w:proofErr w:type="spellStart"/>
      <w:r w:rsidRPr="001015CA">
        <w:rPr>
          <w:rFonts w:cs="Times New Roman"/>
          <w:color w:val="000000"/>
          <w:sz w:val="24"/>
          <w:szCs w:val="24"/>
        </w:rPr>
        <w:t>прототипиране</w:t>
      </w:r>
      <w:proofErr w:type="spellEnd"/>
      <w:r w:rsidRPr="001015CA">
        <w:rPr>
          <w:rFonts w:cs="Times New Roman"/>
          <w:color w:val="000000"/>
          <w:sz w:val="24"/>
          <w:szCs w:val="24"/>
        </w:rPr>
        <w:t xml:space="preserve">;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Big Data, Grid and Cloud Technologies;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безжични сензорни мрежи и безжична комуникация/управление;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езикови технологии;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уеб, хибридни и "native" приложения, уеб базирани приложения за създаване и експлоатиране на нови услуги и продукти;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използване на нови възможности във връзка с </w:t>
      </w:r>
      <w:proofErr w:type="spellStart"/>
      <w:r w:rsidRPr="001015CA">
        <w:rPr>
          <w:rFonts w:cs="Times New Roman"/>
          <w:color w:val="000000"/>
          <w:sz w:val="24"/>
          <w:szCs w:val="24"/>
        </w:rPr>
        <w:t>аутсорсинг</w:t>
      </w:r>
      <w:proofErr w:type="spellEnd"/>
      <w:r w:rsidRPr="001015CA">
        <w:rPr>
          <w:rFonts w:cs="Times New Roman"/>
          <w:color w:val="000000"/>
          <w:sz w:val="24"/>
          <w:szCs w:val="24"/>
        </w:rPr>
        <w:t xml:space="preserve"> и</w:t>
      </w:r>
      <w:r w:rsidR="001015CA">
        <w:rPr>
          <w:rFonts w:cs="Times New Roman"/>
          <w:color w:val="000000"/>
          <w:sz w:val="24"/>
          <w:szCs w:val="24"/>
        </w:rPr>
        <w:t xml:space="preserve"> ИКТ-базирани услуги и системи.</w:t>
      </w:r>
    </w:p>
    <w:p w:rsidR="008D47C1" w:rsidRPr="001015CA"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област</w:t>
      </w:r>
      <w:r w:rsidR="008D47C1" w:rsidRPr="00F56D0B">
        <w:rPr>
          <w:rFonts w:cs="Times New Roman"/>
          <w:i/>
          <w:iCs/>
          <w:color w:val="000000"/>
          <w:sz w:val="24"/>
          <w:szCs w:val="24"/>
        </w:rPr>
        <w:t xml:space="preserve"> </w:t>
      </w:r>
      <w:r w:rsidR="008D47C1" w:rsidRPr="00F56D0B">
        <w:rPr>
          <w:rFonts w:cs="Times New Roman"/>
          <w:b/>
          <w:bCs/>
          <w:i/>
          <w:iCs/>
          <w:color w:val="000000"/>
          <w:sz w:val="24"/>
          <w:szCs w:val="24"/>
        </w:rPr>
        <w:t xml:space="preserve">„Индустрия за здравословен живот и Биотехнологии“ </w:t>
      </w:r>
      <w:r w:rsidR="008D47C1" w:rsidRPr="001015CA">
        <w:rPr>
          <w:rFonts w:cs="Times New Roman"/>
          <w:iCs/>
          <w:color w:val="000000"/>
          <w:sz w:val="24"/>
          <w:szCs w:val="24"/>
        </w:rPr>
        <w:t xml:space="preserve"> включва: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lastRenderedPageBreak/>
        <w:t xml:space="preserve">производство на специализирани храни и напитки (бебешки и детски, „космически“ храни);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инструменти, оборудване, консумативи за медицинска и дентална диагностика и терапия и/или участие в над-национална производствена верига;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персонална медицина, диагностика и индивидуална терапия, лечебни и лекарствени форми и средства;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медицински и лечебен туризъм с акцент върху възможностите за персонализация (немасов, а персонален туризъм);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нанотехнологии в услуга на медицината; </w:t>
      </w:r>
    </w:p>
    <w:p w:rsidR="008D47C1" w:rsidRPr="001015CA" w:rsidRDefault="008D47C1" w:rsidP="001015CA">
      <w:pPr>
        <w:pStyle w:val="ListParagraph"/>
        <w:numPr>
          <w:ilvl w:val="0"/>
          <w:numId w:val="36"/>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биотехнологии с пряко приложение за здравословен начин на живот;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„сини“ технологии и приложение на нови методи и технологии в устойчивото ползване на речни и морски ресурси;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инсталации за добиване на екологично чиста електроенергия и промишлена вода;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зелена икономика; </w:t>
      </w:r>
    </w:p>
    <w:p w:rsidR="008D47C1" w:rsidRPr="00F56D0B" w:rsidRDefault="001015CA" w:rsidP="00F56D0B">
      <w:pPr>
        <w:autoSpaceDE w:val="0"/>
        <w:autoSpaceDN w:val="0"/>
        <w:adjustRightInd w:val="0"/>
        <w:spacing w:before="120" w:after="120"/>
        <w:rPr>
          <w:rFonts w:cs="Times New Roman"/>
          <w:color w:val="000000"/>
          <w:sz w:val="24"/>
          <w:szCs w:val="24"/>
        </w:rPr>
      </w:pPr>
      <w:r>
        <w:rPr>
          <w:rFonts w:cs="Times New Roman"/>
          <w:iCs/>
          <w:color w:val="000000"/>
          <w:sz w:val="24"/>
          <w:szCs w:val="24"/>
        </w:rPr>
        <w:t>Т</w:t>
      </w:r>
      <w:r w:rsidR="008D47C1" w:rsidRPr="001015CA">
        <w:rPr>
          <w:rFonts w:cs="Times New Roman"/>
          <w:iCs/>
          <w:color w:val="000000"/>
          <w:sz w:val="24"/>
          <w:szCs w:val="24"/>
        </w:rPr>
        <w:t>ематична</w:t>
      </w:r>
      <w:r>
        <w:rPr>
          <w:rFonts w:cs="Times New Roman"/>
          <w:iCs/>
          <w:color w:val="000000"/>
          <w:sz w:val="24"/>
          <w:szCs w:val="24"/>
        </w:rPr>
        <w:t>та</w:t>
      </w:r>
      <w:r w:rsidR="008D47C1" w:rsidRPr="001015CA">
        <w:rPr>
          <w:rFonts w:cs="Times New Roman"/>
          <w:iCs/>
          <w:color w:val="000000"/>
          <w:sz w:val="24"/>
          <w:szCs w:val="24"/>
        </w:rPr>
        <w:t xml:space="preserve"> </w:t>
      </w:r>
      <w:r w:rsidR="008D47C1" w:rsidRPr="001015CA">
        <w:rPr>
          <w:rFonts w:cs="Times New Roman"/>
          <w:bCs/>
          <w:iCs/>
          <w:color w:val="000000"/>
          <w:sz w:val="24"/>
          <w:szCs w:val="24"/>
        </w:rPr>
        <w:t>област</w:t>
      </w:r>
      <w:r w:rsidR="008D47C1" w:rsidRPr="00F56D0B">
        <w:rPr>
          <w:rFonts w:cs="Times New Roman"/>
          <w:b/>
          <w:bCs/>
          <w:i/>
          <w:iCs/>
          <w:color w:val="000000"/>
          <w:sz w:val="24"/>
          <w:szCs w:val="24"/>
        </w:rPr>
        <w:t xml:space="preserve"> „Нови технологии в креативните и </w:t>
      </w:r>
      <w:proofErr w:type="spellStart"/>
      <w:r w:rsidR="008D47C1" w:rsidRPr="00F56D0B">
        <w:rPr>
          <w:rFonts w:cs="Times New Roman"/>
          <w:b/>
          <w:bCs/>
          <w:i/>
          <w:iCs/>
          <w:color w:val="000000"/>
          <w:sz w:val="24"/>
          <w:szCs w:val="24"/>
        </w:rPr>
        <w:t>рекреативните</w:t>
      </w:r>
      <w:proofErr w:type="spellEnd"/>
      <w:r w:rsidR="008D47C1" w:rsidRPr="00F56D0B">
        <w:rPr>
          <w:rFonts w:cs="Times New Roman"/>
          <w:b/>
          <w:bCs/>
          <w:i/>
          <w:iCs/>
          <w:color w:val="000000"/>
          <w:sz w:val="24"/>
          <w:szCs w:val="24"/>
        </w:rPr>
        <w:t xml:space="preserve"> технологии</w:t>
      </w:r>
      <w:r>
        <w:rPr>
          <w:rFonts w:cs="Times New Roman"/>
          <w:b/>
          <w:bCs/>
          <w:i/>
          <w:iCs/>
          <w:color w:val="000000"/>
          <w:sz w:val="24"/>
          <w:szCs w:val="24"/>
        </w:rPr>
        <w:t>“</w:t>
      </w:r>
      <w:r w:rsidR="008D47C1" w:rsidRPr="00F56D0B">
        <w:rPr>
          <w:rFonts w:cs="Times New Roman"/>
          <w:b/>
          <w:bCs/>
          <w:i/>
          <w:iCs/>
          <w:color w:val="000000"/>
          <w:sz w:val="24"/>
          <w:szCs w:val="24"/>
        </w:rPr>
        <w:t xml:space="preserve"> </w:t>
      </w:r>
      <w:r>
        <w:rPr>
          <w:rFonts w:cs="Times New Roman"/>
          <w:bCs/>
          <w:iCs/>
          <w:color w:val="000000"/>
          <w:sz w:val="24"/>
          <w:szCs w:val="24"/>
        </w:rPr>
        <w:t>включва</w:t>
      </w:r>
      <w:r w:rsidR="008D47C1" w:rsidRPr="00F56D0B">
        <w:rPr>
          <w:rFonts w:cs="Times New Roman"/>
          <w:b/>
          <w:bCs/>
          <w:i/>
          <w:iCs/>
          <w:color w:val="000000"/>
          <w:sz w:val="24"/>
          <w:szCs w:val="24"/>
        </w:rPr>
        <w:t xml:space="preserve">: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културните и творческите индустрии (</w:t>
      </w:r>
      <w:r w:rsidRPr="001015CA">
        <w:rPr>
          <w:rFonts w:cs="Times New Roman"/>
          <w:i/>
          <w:iCs/>
          <w:color w:val="000000"/>
          <w:sz w:val="24"/>
          <w:szCs w:val="24"/>
        </w:rPr>
        <w:t>според дефиниция на ЕК</w:t>
      </w:r>
      <w:r w:rsidRPr="001015CA">
        <w:rPr>
          <w:rFonts w:cs="Times New Roman"/>
          <w:color w:val="000000"/>
          <w:sz w:val="24"/>
          <w:szCs w:val="24"/>
        </w:rPr>
        <w:t xml:space="preserve">: архитектура, архивно дело и библиотекарство, артистично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компютърни и мобилни приложения и игри с образователен, маркетинг и/или развлекателен характер;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алтернативен (селски, еко, културен и фестивален) и екстремен туризъм и спорт (за стимулиране на несезонен, немасов, а постоянен </w:t>
      </w:r>
      <w:proofErr w:type="spellStart"/>
      <w:r w:rsidRPr="001015CA">
        <w:rPr>
          <w:rFonts w:cs="Times New Roman"/>
          <w:color w:val="000000"/>
          <w:sz w:val="24"/>
          <w:szCs w:val="24"/>
        </w:rPr>
        <w:t>нишов</w:t>
      </w:r>
      <w:proofErr w:type="spellEnd"/>
      <w:r w:rsidRPr="001015CA">
        <w:rPr>
          <w:rFonts w:cs="Times New Roman"/>
          <w:color w:val="000000"/>
          <w:sz w:val="24"/>
          <w:szCs w:val="24"/>
        </w:rPr>
        <w:t xml:space="preserve"> туризъм);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w:t>
      </w:r>
      <w:proofErr w:type="spellStart"/>
      <w:r w:rsidRPr="001015CA">
        <w:rPr>
          <w:rFonts w:cs="Times New Roman"/>
          <w:color w:val="000000"/>
          <w:sz w:val="24"/>
          <w:szCs w:val="24"/>
        </w:rPr>
        <w:t>възстановки</w:t>
      </w:r>
      <w:proofErr w:type="spellEnd"/>
      <w:r w:rsidRPr="001015CA">
        <w:rPr>
          <w:rFonts w:cs="Times New Roman"/>
          <w:color w:val="000000"/>
          <w:sz w:val="24"/>
          <w:szCs w:val="24"/>
        </w:rPr>
        <w:t xml:space="preserve">, специализирана екипировка и оборудване, печатни издания); </w:t>
      </w:r>
    </w:p>
    <w:p w:rsidR="008D47C1" w:rsidRPr="00F56D0B" w:rsidRDefault="008D47C1" w:rsidP="00F56D0B">
      <w:pPr>
        <w:autoSpaceDE w:val="0"/>
        <w:autoSpaceDN w:val="0"/>
        <w:adjustRightInd w:val="0"/>
        <w:spacing w:before="120" w:after="120"/>
        <w:rPr>
          <w:rFonts w:cs="Times New Roman"/>
          <w:color w:val="000000"/>
          <w:sz w:val="24"/>
          <w:szCs w:val="24"/>
        </w:rPr>
      </w:pPr>
      <w:r w:rsidRPr="00F56D0B">
        <w:rPr>
          <w:rFonts w:cs="Times New Roman"/>
          <w:b/>
          <w:bCs/>
          <w:color w:val="000000"/>
          <w:sz w:val="24"/>
          <w:szCs w:val="24"/>
        </w:rPr>
        <w:t xml:space="preserve">Фондът не финансира: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предприятие, срещу което е издадено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дейности, свързани с износа за трети страни или други държави членки, а именно дейности, които са пряко свързани с изнесените количества, с изграждането и функционирането на дистрибуторска мрежа или с други текущи разходи във връзка с износа;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 xml:space="preserve">проекти, зависещи от използването на местни вместо вносни стоки. </w:t>
      </w:r>
    </w:p>
    <w:p w:rsidR="008D47C1" w:rsidRPr="001015CA" w:rsidRDefault="008D47C1" w:rsidP="001015CA">
      <w:pPr>
        <w:pStyle w:val="ListParagraph"/>
        <w:numPr>
          <w:ilvl w:val="0"/>
          <w:numId w:val="38"/>
        </w:numPr>
        <w:autoSpaceDE w:val="0"/>
        <w:autoSpaceDN w:val="0"/>
        <w:adjustRightInd w:val="0"/>
        <w:spacing w:before="120" w:after="120"/>
        <w:rPr>
          <w:rFonts w:cs="Times New Roman"/>
          <w:color w:val="000000"/>
          <w:sz w:val="24"/>
          <w:szCs w:val="24"/>
        </w:rPr>
      </w:pPr>
      <w:r w:rsidRPr="001015CA">
        <w:rPr>
          <w:rFonts w:cs="Times New Roman"/>
          <w:color w:val="000000"/>
          <w:sz w:val="24"/>
          <w:szCs w:val="24"/>
        </w:rPr>
        <w:t>помощи на пред</w:t>
      </w:r>
      <w:r w:rsidR="001015CA">
        <w:rPr>
          <w:rFonts w:cs="Times New Roman"/>
          <w:color w:val="000000"/>
          <w:sz w:val="24"/>
          <w:szCs w:val="24"/>
        </w:rPr>
        <w:t>приятия в затруднено положение.</w:t>
      </w:r>
    </w:p>
    <w:p w:rsidR="008D47C1" w:rsidRPr="00F56D0B" w:rsidRDefault="008D47C1" w:rsidP="00F56D0B">
      <w:pPr>
        <w:autoSpaceDE w:val="0"/>
        <w:autoSpaceDN w:val="0"/>
        <w:adjustRightInd w:val="0"/>
        <w:spacing w:before="120" w:after="120"/>
        <w:rPr>
          <w:rFonts w:cs="Times New Roman"/>
          <w:color w:val="000000"/>
          <w:sz w:val="24"/>
          <w:szCs w:val="24"/>
        </w:rPr>
      </w:pPr>
    </w:p>
    <w:p w:rsidR="008D47C1" w:rsidRPr="00F56D0B" w:rsidRDefault="008D47C1" w:rsidP="00F56D0B">
      <w:pPr>
        <w:autoSpaceDE w:val="0"/>
        <w:autoSpaceDN w:val="0"/>
        <w:adjustRightInd w:val="0"/>
        <w:spacing w:before="120" w:after="120"/>
        <w:rPr>
          <w:rFonts w:cs="Times New Roman"/>
          <w:color w:val="000000"/>
          <w:sz w:val="24"/>
          <w:szCs w:val="24"/>
        </w:rPr>
      </w:pPr>
      <w:r w:rsidRPr="001015CA">
        <w:rPr>
          <w:rFonts w:cs="Times New Roman"/>
          <w:bCs/>
          <w:color w:val="000000"/>
          <w:sz w:val="24"/>
          <w:szCs w:val="24"/>
        </w:rPr>
        <w:lastRenderedPageBreak/>
        <w:t xml:space="preserve">Необходимата информация за кандидатстване и изпълнение на проектите </w:t>
      </w:r>
      <w:r w:rsidRPr="001015CA">
        <w:rPr>
          <w:rFonts w:cs="Times New Roman"/>
          <w:color w:val="000000"/>
          <w:sz w:val="24"/>
          <w:szCs w:val="24"/>
        </w:rPr>
        <w:t>може</w:t>
      </w:r>
      <w:r w:rsidRPr="00F56D0B">
        <w:rPr>
          <w:rFonts w:cs="Times New Roman"/>
          <w:color w:val="000000"/>
          <w:sz w:val="24"/>
          <w:szCs w:val="24"/>
        </w:rPr>
        <w:t xml:space="preserve"> да бъде намерена на интернет - страницата </w:t>
      </w:r>
      <w:r w:rsidRPr="00F56D0B">
        <w:rPr>
          <w:rFonts w:cs="Times New Roman"/>
          <w:b/>
          <w:bCs/>
          <w:color w:val="000000"/>
          <w:sz w:val="24"/>
          <w:szCs w:val="24"/>
        </w:rPr>
        <w:t xml:space="preserve">www.sme.government.bg </w:t>
      </w:r>
      <w:r w:rsidRPr="00F56D0B">
        <w:rPr>
          <w:rFonts w:cs="Times New Roman"/>
          <w:color w:val="000000"/>
          <w:sz w:val="24"/>
          <w:szCs w:val="24"/>
        </w:rPr>
        <w:t xml:space="preserve">на ИАНМСП. </w:t>
      </w:r>
    </w:p>
    <w:p w:rsidR="008D47C1" w:rsidRPr="00F56D0B" w:rsidRDefault="008D47C1" w:rsidP="00F56D0B">
      <w:pPr>
        <w:spacing w:before="120" w:after="120"/>
        <w:rPr>
          <w:rFonts w:cs="Times New Roman"/>
          <w:sz w:val="24"/>
          <w:szCs w:val="24"/>
          <w:lang w:eastAsia="bg-BG"/>
        </w:rPr>
      </w:pPr>
      <w:r w:rsidRPr="001015CA">
        <w:rPr>
          <w:rFonts w:cs="Times New Roman"/>
          <w:bCs/>
          <w:iCs/>
          <w:color w:val="000000"/>
          <w:sz w:val="24"/>
          <w:szCs w:val="24"/>
        </w:rPr>
        <w:t xml:space="preserve">Въпроси могат да се изпращат на следния електронен адрес: </w:t>
      </w:r>
      <w:r w:rsidRPr="00F56D0B">
        <w:rPr>
          <w:rFonts w:cs="Times New Roman"/>
          <w:b/>
          <w:bCs/>
          <w:i/>
          <w:iCs/>
          <w:color w:val="000000"/>
          <w:sz w:val="24"/>
          <w:szCs w:val="24"/>
        </w:rPr>
        <w:t>nif8@sme.government.bg</w:t>
      </w:r>
    </w:p>
    <w:p w:rsidR="00F56D0B" w:rsidRPr="001015CA" w:rsidRDefault="00F56D0B" w:rsidP="00F529C3">
      <w:pPr>
        <w:autoSpaceDE w:val="0"/>
        <w:autoSpaceDN w:val="0"/>
        <w:adjustRightInd w:val="0"/>
        <w:spacing w:before="120" w:after="480"/>
        <w:rPr>
          <w:rFonts w:cs="Times New Roman"/>
          <w:b/>
          <w:color w:val="000000"/>
          <w:sz w:val="24"/>
          <w:szCs w:val="24"/>
        </w:rPr>
      </w:pPr>
      <w:r w:rsidRPr="001015CA">
        <w:rPr>
          <w:rFonts w:cs="Times New Roman"/>
          <w:b/>
          <w:color w:val="000000"/>
          <w:sz w:val="24"/>
          <w:szCs w:val="24"/>
        </w:rPr>
        <w:t xml:space="preserve">Конкурсната документация се подава от 30.09.2016г. до 17,30 ч. на 31.10.2016г. </w:t>
      </w:r>
    </w:p>
    <w:p w:rsidR="009C254C" w:rsidRDefault="009C254C" w:rsidP="009C254C">
      <w:pPr>
        <w:pStyle w:val="Heading2"/>
        <w:ind w:left="709" w:hanging="709"/>
      </w:pPr>
      <w:bookmarkStart w:id="12" w:name="_Toc460334235"/>
      <w:r>
        <w:t>Конкурс на ФНИ за проекти по програма за двустранно сътрудничество България-Франция</w:t>
      </w:r>
      <w:r w:rsidR="00583813" w:rsidRPr="00583813">
        <w:t xml:space="preserve"> </w:t>
      </w:r>
      <w:r w:rsidR="00F529C3">
        <w:t>2016</w:t>
      </w:r>
      <w:bookmarkEnd w:id="12"/>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Фонд „Научни изследвания“ отправя покана за участие в „</w:t>
      </w:r>
      <w:r w:rsidRPr="00F529C3">
        <w:rPr>
          <w:rFonts w:cs="Times New Roman"/>
          <w:b/>
          <w:bCs/>
          <w:color w:val="000000"/>
          <w:sz w:val="24"/>
          <w:szCs w:val="24"/>
        </w:rPr>
        <w:t xml:space="preserve">КОНКУРС ЗА ПРОЕКТИ ПО ПРОГРАМИ ЗА ДВУСТРАННО СЪТРУДНИЧЕСТВО 2016 г. – БЪЛГАРИЯ - ФРАНЦИЯ“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Ще бъдат финансирани проекти във всички научни области.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1. Общ бюджет на конкурса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Прогнозният бюджет на конкурса е 240 000 лв., от които 120 000 лв. от бюджета за 2016 г.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2. Минимален и максимален размер на финансирането за конкретен проект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1) Минималната сума за всеки отделен проект е 8 000 лв.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2) Максималната сума за всеки отделен проект е 16 000 лв.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3. Срок за изпълнение на проекта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Срок за изпълнение на одобрените проекти: 24 месеца.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За начална дата на проекта се счита датата на подписване на договора за финансиране.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4. Срок за подаване на проектните предложения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Проектните предложения се представят до 17 часа на 3.10.2016 г. в деловодството на Фонд "Научни изследвания" на хартиен и електронен носител, както следва: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 на хартиен носител в един екземпляр на български и на английски език с оригинални подписи и печати;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 в електронен формат на български и на английски език, като документите, съдържащи подписи, са сканирани.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5. Изисквания към кандидатите и проектите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lastRenderedPageBreak/>
        <w:t xml:space="preserve">Критерии за допустимост на кандидатите </w:t>
      </w:r>
    </w:p>
    <w:p w:rsidR="00583813" w:rsidRPr="00F529C3" w:rsidRDefault="00583813" w:rsidP="00F529C3">
      <w:pPr>
        <w:spacing w:before="120" w:after="120"/>
        <w:rPr>
          <w:rFonts w:cs="Times New Roman"/>
          <w:sz w:val="24"/>
          <w:szCs w:val="24"/>
          <w:lang w:val="ru-RU" w:eastAsia="bg-BG"/>
        </w:rPr>
      </w:pPr>
      <w:r w:rsidRPr="00F529C3">
        <w:rPr>
          <w:rFonts w:cs="Times New Roman"/>
          <w:color w:val="000000"/>
          <w:sz w:val="24"/>
          <w:szCs w:val="24"/>
        </w:rPr>
        <w:t>Допустими по настоящата процедура за подбор на проекти са български кандидати, които са:</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1) Акредитирани висши училища по чл. 85 ал. 1 т. 7 на ЗВО.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2) Научни организации по чл. 47 ал. 1 на ЗВО.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Кандидатите по процедурата трябва да са субекти: </w:t>
      </w:r>
    </w:p>
    <w:p w:rsidR="00F529C3" w:rsidRDefault="00583813" w:rsidP="00F529C3">
      <w:pPr>
        <w:pStyle w:val="ListParagraph"/>
        <w:numPr>
          <w:ilvl w:val="0"/>
          <w:numId w:val="42"/>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Осъществяващи научни изследвания; </w:t>
      </w:r>
      <w:r w:rsidR="00F529C3">
        <w:rPr>
          <w:rFonts w:cs="Times New Roman"/>
          <w:color w:val="000000"/>
          <w:sz w:val="24"/>
          <w:szCs w:val="24"/>
        </w:rPr>
        <w:t>и</w:t>
      </w:r>
    </w:p>
    <w:p w:rsidR="00583813" w:rsidRPr="00F529C3" w:rsidRDefault="00583813" w:rsidP="00F529C3">
      <w:pPr>
        <w:pStyle w:val="ListParagraph"/>
        <w:numPr>
          <w:ilvl w:val="0"/>
          <w:numId w:val="42"/>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чиито дейности са изцяло с нестопански характер </w:t>
      </w:r>
    </w:p>
    <w:p w:rsidR="00F529C3" w:rsidRDefault="00F529C3" w:rsidP="00F529C3">
      <w:pPr>
        <w:autoSpaceDE w:val="0"/>
        <w:autoSpaceDN w:val="0"/>
        <w:adjustRightInd w:val="0"/>
        <w:spacing w:before="120" w:after="120"/>
        <w:ind w:left="372" w:firstLine="708"/>
        <w:rPr>
          <w:rFonts w:cs="Times New Roman"/>
          <w:color w:val="000000"/>
          <w:sz w:val="24"/>
          <w:szCs w:val="24"/>
        </w:rPr>
      </w:pPr>
      <w:r w:rsidRPr="00F529C3">
        <w:rPr>
          <w:rFonts w:cs="Times New Roman"/>
          <w:color w:val="000000"/>
          <w:sz w:val="24"/>
          <w:szCs w:val="24"/>
        </w:rPr>
        <w:t>и</w:t>
      </w:r>
      <w:r w:rsidR="00583813" w:rsidRPr="00F529C3">
        <w:rPr>
          <w:rFonts w:cs="Times New Roman"/>
          <w:color w:val="000000"/>
          <w:sz w:val="24"/>
          <w:szCs w:val="24"/>
        </w:rPr>
        <w:t xml:space="preserve">ли </w:t>
      </w:r>
    </w:p>
    <w:p w:rsidR="00583813" w:rsidRPr="00F529C3" w:rsidRDefault="00583813" w:rsidP="00F529C3">
      <w:pPr>
        <w:pStyle w:val="ListParagraph"/>
        <w:numPr>
          <w:ilvl w:val="0"/>
          <w:numId w:val="43"/>
        </w:numPr>
        <w:autoSpaceDE w:val="0"/>
        <w:autoSpaceDN w:val="0"/>
        <w:adjustRightInd w:val="0"/>
        <w:spacing w:before="120" w:after="120"/>
        <w:ind w:left="1134" w:firstLine="0"/>
        <w:rPr>
          <w:rFonts w:cs="Times New Roman"/>
          <w:color w:val="000000"/>
          <w:sz w:val="24"/>
          <w:szCs w:val="24"/>
        </w:rPr>
      </w:pPr>
      <w:r w:rsidRPr="00F529C3">
        <w:rPr>
          <w:rFonts w:cs="Times New Roman"/>
          <w:color w:val="000000"/>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583813" w:rsidRPr="00F529C3" w:rsidRDefault="00583813" w:rsidP="00F529C3">
      <w:pPr>
        <w:pStyle w:val="ListParagraph"/>
        <w:numPr>
          <w:ilvl w:val="0"/>
          <w:numId w:val="43"/>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научни изследвания по договор с предприятия/отрасъл; </w:t>
      </w:r>
    </w:p>
    <w:p w:rsidR="00583813" w:rsidRPr="00F529C3" w:rsidRDefault="00583813" w:rsidP="00F529C3">
      <w:pPr>
        <w:pStyle w:val="ListParagraph"/>
        <w:numPr>
          <w:ilvl w:val="0"/>
          <w:numId w:val="43"/>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консултантски или други услуги, предоставяни на предприятия/отрасъл; </w:t>
      </w:r>
    </w:p>
    <w:p w:rsidR="00583813" w:rsidRPr="00F529C3" w:rsidRDefault="00583813" w:rsidP="00F529C3">
      <w:pPr>
        <w:pStyle w:val="ListParagraph"/>
        <w:numPr>
          <w:ilvl w:val="0"/>
          <w:numId w:val="43"/>
        </w:num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отдаване под наем на активите (инфраструктурата/оборудването).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b/>
          <w:bCs/>
          <w:color w:val="000000"/>
          <w:sz w:val="24"/>
          <w:szCs w:val="24"/>
        </w:rPr>
        <w:t xml:space="preserve">Критерии за допустимост и недопустимост на проектните предложения/дейностите </w:t>
      </w:r>
    </w:p>
    <w:p w:rsidR="00583813" w:rsidRPr="00F529C3" w:rsidRDefault="00583813" w:rsidP="00F529C3">
      <w:pPr>
        <w:autoSpaceDE w:val="0"/>
        <w:autoSpaceDN w:val="0"/>
        <w:adjustRightInd w:val="0"/>
        <w:spacing w:before="120" w:after="120"/>
        <w:rPr>
          <w:rFonts w:cs="Times New Roman"/>
          <w:color w:val="000000"/>
          <w:sz w:val="24"/>
          <w:szCs w:val="24"/>
        </w:rPr>
      </w:pPr>
      <w:r w:rsidRPr="00F529C3">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583813" w:rsidRPr="00F529C3" w:rsidRDefault="00583813" w:rsidP="00F529C3">
      <w:pPr>
        <w:autoSpaceDE w:val="0"/>
        <w:autoSpaceDN w:val="0"/>
        <w:adjustRightInd w:val="0"/>
        <w:spacing w:before="120" w:after="120"/>
        <w:rPr>
          <w:rFonts w:cs="Times New Roman"/>
          <w:sz w:val="24"/>
          <w:szCs w:val="24"/>
          <w:lang w:val="ru-RU" w:eastAsia="bg-BG"/>
        </w:rPr>
      </w:pPr>
      <w:r w:rsidRPr="00F529C3">
        <w:rPr>
          <w:rFonts w:cs="Times New Roman"/>
          <w:color w:val="000000"/>
          <w:sz w:val="24"/>
          <w:szCs w:val="24"/>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F529C3">
        <w:rPr>
          <w:rFonts w:cs="Times New Roman"/>
          <w:b/>
          <w:bCs/>
          <w:color w:val="000000"/>
          <w:sz w:val="24"/>
          <w:szCs w:val="24"/>
        </w:rPr>
        <w:t>http://www.fni.bg</w:t>
      </w:r>
    </w:p>
    <w:p w:rsidR="00F529C3" w:rsidRDefault="00F529C3" w:rsidP="00F529C3">
      <w:pPr>
        <w:spacing w:before="120" w:after="120"/>
        <w:rPr>
          <w:rFonts w:cs="Times New Roman"/>
          <w:b/>
          <w:color w:val="000000"/>
          <w:sz w:val="24"/>
          <w:szCs w:val="24"/>
        </w:rPr>
      </w:pPr>
      <w:r w:rsidRPr="00F529C3">
        <w:rPr>
          <w:rFonts w:cs="Times New Roman"/>
          <w:b/>
          <w:sz w:val="24"/>
          <w:szCs w:val="24"/>
          <w:lang w:val="ru-RU" w:eastAsia="bg-BG"/>
        </w:rPr>
        <w:t xml:space="preserve">Краен срок: </w:t>
      </w:r>
      <w:r w:rsidRPr="00F529C3">
        <w:rPr>
          <w:rFonts w:cs="Times New Roman"/>
          <w:b/>
          <w:color w:val="000000"/>
          <w:sz w:val="24"/>
          <w:szCs w:val="24"/>
        </w:rPr>
        <w:t>3.10.2016</w:t>
      </w:r>
    </w:p>
    <w:p w:rsidR="00F529C3" w:rsidRDefault="00F529C3">
      <w:pPr>
        <w:jc w:val="left"/>
        <w:rPr>
          <w:rFonts w:cs="Times New Roman"/>
          <w:b/>
          <w:color w:val="000000"/>
          <w:sz w:val="24"/>
          <w:szCs w:val="24"/>
        </w:rPr>
      </w:pPr>
      <w:r>
        <w:rPr>
          <w:rFonts w:cs="Times New Roman"/>
          <w:b/>
          <w:color w:val="000000"/>
          <w:sz w:val="24"/>
          <w:szCs w:val="24"/>
        </w:rPr>
        <w:br w:type="page"/>
      </w:r>
    </w:p>
    <w:p w:rsidR="00D5581A" w:rsidRDefault="00D5581A" w:rsidP="00D5581A">
      <w:pPr>
        <w:pStyle w:val="Heading2"/>
        <w:ind w:left="709" w:hanging="709"/>
      </w:pPr>
      <w:bookmarkStart w:id="13" w:name="_Toc460334236"/>
      <w:r>
        <w:lastRenderedPageBreak/>
        <w:t>Конкурс на ФНИ за проекти по програма за двустранно сътрудничество България-Китай</w:t>
      </w:r>
      <w:r w:rsidRPr="00583813">
        <w:t xml:space="preserve"> </w:t>
      </w:r>
      <w:r>
        <w:t>2016</w:t>
      </w:r>
      <w:bookmarkEnd w:id="13"/>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Фонд „Научни изследвания“ отправя покана за участие в „КОНКУРС ЗА ПРОЕКТИ ПО ПРОГРАМИ ЗА ДВУСТРАННО СЪТРУДНИЧЕСТВО 2016 г. – БЪЛГАРИЯ - КИТАЙ“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Научните областите, в които ще бъдат финансирани проектите са: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биотехнологии;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устойчиво земеделие;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информационни и комуникационни технологии;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енергетика и опазване на околната среда;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медицински науки; </w:t>
      </w:r>
    </w:p>
    <w:p w:rsidR="00583813" w:rsidRPr="00C8430D" w:rsidRDefault="00583813" w:rsidP="00C8430D">
      <w:pPr>
        <w:autoSpaceDE w:val="0"/>
        <w:autoSpaceDN w:val="0"/>
        <w:adjustRightInd w:val="0"/>
        <w:spacing w:before="60" w:after="60"/>
        <w:rPr>
          <w:rFonts w:cs="Times New Roman"/>
          <w:color w:val="000000"/>
          <w:sz w:val="24"/>
          <w:szCs w:val="24"/>
        </w:rPr>
      </w:pPr>
      <w:r w:rsidRPr="00C8430D">
        <w:rPr>
          <w:rFonts w:cs="Times New Roman"/>
          <w:color w:val="000000"/>
          <w:sz w:val="24"/>
          <w:szCs w:val="24"/>
        </w:rPr>
        <w:t xml:space="preserve">- химия и инженерна химия.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1. Общ бюджет на конкурса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Прогнозният общ бюджет на конкурса е 426 000 лв., от които 213 000 лв. от бюджета за 2016 г.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2. Минимален и максимален размер на финансирането за конкретен проект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1) Минималната сума за всеки отделен проект е 18 000 лв.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2) Максималната сума за всеки отделен проект е 28 000 лв.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3. Срок за изпълнение на проекта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Срок за изпълнение на одобрените проекти: 24 месеца.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За начална дата на проекта се счита датата на подписване на договора за финансиране.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4. Срок за подаване на проектните предложения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Проектните предложения се представят до 17 часа на 3.10.2016 г. в деловодството на Фонд "Научни изследвания" на хартиен и електронен носител, както следва: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на хартиен носител в един екземпляр на български и на английски език с оригинални подписи и печати;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в електронен формат на български и на английски език, като документите, съдържащи подписи, са сканирани.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lastRenderedPageBreak/>
        <w:t xml:space="preserve">5. Изисквания към кандидатите и проектите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Критерии за допустимост на кандидатите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Допустими по настоящата процедура за подбор на проекти са български кандидати, които са: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1) Акредитирани висши училища по чл. 85 ал. 1 т. 7 на ЗВО.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2) Научни организации по чл. 47 ал. 1 на ЗВО.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Кандидатите по процедурата трябва да са субекти: </w:t>
      </w:r>
    </w:p>
    <w:p w:rsidR="00C8430D" w:rsidRDefault="00583813" w:rsidP="00C8430D">
      <w:pPr>
        <w:pStyle w:val="ListParagraph"/>
        <w:numPr>
          <w:ilvl w:val="0"/>
          <w:numId w:val="44"/>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Осъществяващи научни изследвания; </w:t>
      </w:r>
      <w:r w:rsidR="00C8430D" w:rsidRPr="00C8430D">
        <w:rPr>
          <w:rFonts w:cs="Times New Roman"/>
          <w:color w:val="000000"/>
          <w:sz w:val="24"/>
          <w:szCs w:val="24"/>
        </w:rPr>
        <w:t>и</w:t>
      </w:r>
    </w:p>
    <w:p w:rsidR="00583813" w:rsidRPr="00C8430D" w:rsidRDefault="00583813" w:rsidP="00C8430D">
      <w:pPr>
        <w:pStyle w:val="ListParagraph"/>
        <w:numPr>
          <w:ilvl w:val="0"/>
          <w:numId w:val="44"/>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чиито дейности са изцяло с нестопански характер </w:t>
      </w:r>
    </w:p>
    <w:p w:rsidR="00C8430D" w:rsidRDefault="00C8430D" w:rsidP="00C8430D">
      <w:pPr>
        <w:autoSpaceDE w:val="0"/>
        <w:autoSpaceDN w:val="0"/>
        <w:adjustRightInd w:val="0"/>
        <w:spacing w:before="120" w:after="120"/>
        <w:rPr>
          <w:rFonts w:cs="Times New Roman"/>
          <w:color w:val="000000"/>
          <w:sz w:val="24"/>
          <w:szCs w:val="24"/>
        </w:rPr>
      </w:pPr>
      <w:r>
        <w:rPr>
          <w:rFonts w:cs="Times New Roman"/>
          <w:color w:val="000000"/>
          <w:sz w:val="24"/>
          <w:szCs w:val="24"/>
        </w:rPr>
        <w:t xml:space="preserve">или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научни изследвания по договор с предприятия/отрасъл;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консултантски или други услуги, предоставяни на предприятия/отрасъл; </w:t>
      </w:r>
    </w:p>
    <w:p w:rsidR="00583813" w:rsidRPr="00C8430D" w:rsidRDefault="00583813" w:rsidP="00C8430D">
      <w:pPr>
        <w:pStyle w:val="ListParagraph"/>
        <w:numPr>
          <w:ilvl w:val="0"/>
          <w:numId w:val="45"/>
        </w:num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 отдаване под наем на активите (инфраструктурата/оборудването).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b/>
          <w:bCs/>
          <w:color w:val="000000"/>
          <w:sz w:val="24"/>
          <w:szCs w:val="24"/>
        </w:rPr>
        <w:t xml:space="preserve">Критерии за допустимост и недопустимост на проектните предложения/дейностите </w:t>
      </w:r>
    </w:p>
    <w:p w:rsidR="00583813" w:rsidRPr="00C8430D" w:rsidRDefault="00583813" w:rsidP="00C8430D">
      <w:pPr>
        <w:autoSpaceDE w:val="0"/>
        <w:autoSpaceDN w:val="0"/>
        <w:adjustRightInd w:val="0"/>
        <w:spacing w:before="120" w:after="120"/>
        <w:rPr>
          <w:rFonts w:cs="Times New Roman"/>
          <w:color w:val="000000"/>
          <w:sz w:val="24"/>
          <w:szCs w:val="24"/>
        </w:rPr>
      </w:pPr>
      <w:r w:rsidRPr="00C8430D">
        <w:rPr>
          <w:rFonts w:cs="Times New Roman"/>
          <w:color w:val="000000"/>
          <w:sz w:val="24"/>
          <w:szCs w:val="24"/>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допълвайки се. </w:t>
      </w:r>
    </w:p>
    <w:p w:rsidR="00583813" w:rsidRPr="00C8430D" w:rsidRDefault="00583813" w:rsidP="00C8430D">
      <w:pPr>
        <w:autoSpaceDE w:val="0"/>
        <w:autoSpaceDN w:val="0"/>
        <w:adjustRightInd w:val="0"/>
        <w:spacing w:before="120" w:after="120"/>
        <w:rPr>
          <w:rFonts w:cs="Times New Roman"/>
          <w:sz w:val="24"/>
          <w:szCs w:val="24"/>
          <w:lang w:val="ru-RU" w:eastAsia="bg-BG"/>
        </w:rPr>
      </w:pPr>
      <w:r w:rsidRPr="00C8430D">
        <w:rPr>
          <w:rFonts w:cs="Times New Roman"/>
          <w:color w:val="000000"/>
          <w:sz w:val="24"/>
          <w:szCs w:val="24"/>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C8430D">
        <w:rPr>
          <w:rFonts w:cs="Times New Roman"/>
          <w:b/>
          <w:bCs/>
          <w:color w:val="000000"/>
          <w:sz w:val="24"/>
          <w:szCs w:val="24"/>
        </w:rPr>
        <w:t>http://www.fni.bg</w:t>
      </w:r>
    </w:p>
    <w:p w:rsidR="00C8430D" w:rsidRDefault="00C8430D" w:rsidP="00C8430D">
      <w:pPr>
        <w:spacing w:before="120" w:after="120"/>
        <w:rPr>
          <w:rFonts w:cs="Times New Roman"/>
          <w:b/>
          <w:color w:val="000000"/>
          <w:sz w:val="24"/>
          <w:szCs w:val="24"/>
        </w:rPr>
      </w:pPr>
      <w:r w:rsidRPr="00C8430D">
        <w:rPr>
          <w:rFonts w:cs="Times New Roman"/>
          <w:b/>
          <w:sz w:val="24"/>
          <w:szCs w:val="24"/>
          <w:lang w:val="ru-RU" w:eastAsia="bg-BG"/>
        </w:rPr>
        <w:t xml:space="preserve">Краен срок: </w:t>
      </w:r>
      <w:r w:rsidRPr="00C8430D">
        <w:rPr>
          <w:rFonts w:cs="Times New Roman"/>
          <w:b/>
          <w:color w:val="000000"/>
          <w:sz w:val="24"/>
          <w:szCs w:val="24"/>
        </w:rPr>
        <w:t>3.10.2016</w:t>
      </w:r>
    </w:p>
    <w:p w:rsidR="00C8430D" w:rsidRDefault="00C8430D">
      <w:pPr>
        <w:jc w:val="left"/>
        <w:rPr>
          <w:rFonts w:cs="Times New Roman"/>
          <w:b/>
          <w:color w:val="000000"/>
          <w:sz w:val="24"/>
          <w:szCs w:val="24"/>
        </w:rPr>
      </w:pPr>
      <w:r>
        <w:rPr>
          <w:rFonts w:cs="Times New Roman"/>
          <w:b/>
          <w:color w:val="000000"/>
          <w:sz w:val="24"/>
          <w:szCs w:val="24"/>
        </w:rPr>
        <w:br w:type="page"/>
      </w:r>
    </w:p>
    <w:p w:rsidR="00631624" w:rsidRPr="00B470A8" w:rsidRDefault="00FD3AA7" w:rsidP="00952527">
      <w:pPr>
        <w:pStyle w:val="Heading2"/>
        <w:ind w:left="426" w:hanging="426"/>
        <w:rPr>
          <w:lang w:val="ru-RU" w:eastAsia="bg-BG"/>
        </w:rPr>
      </w:pPr>
      <w:bookmarkStart w:id="14" w:name="_Toc460334237"/>
      <w:r>
        <w:rPr>
          <w:lang w:val="ru-RU" w:eastAsia="bg-BG"/>
        </w:rPr>
        <w:lastRenderedPageBreak/>
        <w:t xml:space="preserve">Грантове на швейцарската програма </w:t>
      </w:r>
      <w:r>
        <w:rPr>
          <w:lang w:val="en-US" w:eastAsia="bg-BG"/>
        </w:rPr>
        <w:t>SCOPES</w:t>
      </w:r>
      <w:bookmarkEnd w:id="14"/>
    </w:p>
    <w:p w:rsidR="00B470A8" w:rsidRDefault="00B470A8" w:rsidP="00952527">
      <w:pPr>
        <w:rPr>
          <w:sz w:val="24"/>
          <w:szCs w:val="24"/>
        </w:rPr>
      </w:pPr>
      <w:r w:rsidRPr="00B470A8">
        <w:rPr>
          <w:sz w:val="24"/>
          <w:szCs w:val="24"/>
        </w:rPr>
        <w:t>Програмата SCOPES (Scientific co-operation between Eastern Europe and Switzerland) е програма на Швейцарския национален фонд за насърчаване на научните изследвания – SNFS и Швейцарската агенция за сътрудничество и развитие – SDC и е предназначена да насърчава сътрудничеството между изследователски групи и институции от Швейцария и страните от Централна и Източна Европа. Сегашната програмна фаза 2013-2016 е с бюджет 16 милиона швейцарски франка, предназ</w:t>
      </w:r>
      <w:r>
        <w:rPr>
          <w:sz w:val="24"/>
          <w:szCs w:val="24"/>
        </w:rPr>
        <w:t>начени за проекти в пет области, от които активни до края на 2016 г. са:</w:t>
      </w:r>
    </w:p>
    <w:p w:rsidR="00C70216" w:rsidRPr="00952527" w:rsidRDefault="00C70216" w:rsidP="00A94382">
      <w:pPr>
        <w:numPr>
          <w:ilvl w:val="0"/>
          <w:numId w:val="8"/>
        </w:numPr>
        <w:shd w:val="clear" w:color="auto" w:fill="FFFFFF"/>
        <w:spacing w:before="100" w:beforeAutospacing="1" w:after="100" w:afterAutospacing="1"/>
        <w:rPr>
          <w:rFonts w:eastAsia="Times New Roman" w:cs="Times New Roman"/>
          <w:b/>
          <w:sz w:val="24"/>
          <w:szCs w:val="24"/>
          <w:lang w:eastAsia="bg-BG"/>
        </w:rPr>
      </w:pPr>
      <w:r w:rsidRPr="00C70216">
        <w:rPr>
          <w:rFonts w:eastAsia="Times New Roman" w:cs="Times New Roman"/>
          <w:b/>
          <w:bCs/>
          <w:sz w:val="24"/>
          <w:szCs w:val="24"/>
          <w:lang w:eastAsia="bg-BG"/>
        </w:rPr>
        <w:t>Конферентни грантове.</w:t>
      </w:r>
      <w:r w:rsidRPr="00C70216">
        <w:rPr>
          <w:rFonts w:eastAsia="Times New Roman" w:cs="Times New Roman"/>
          <w:sz w:val="24"/>
          <w:szCs w:val="24"/>
          <w:lang w:eastAsia="bg-BG"/>
        </w:rPr>
        <w:t xml:space="preserve"> Те осигуряват финансирането на пътните разходи и настаняването на изследователите от държавите-партньори в Източна Европа, участващи в международни научни конференции, които се провеждат в Швейцария. Този инструмент е независим от Съвместните изследователски проекти и Институционалните партньорства. Заявленията се подават </w:t>
      </w:r>
      <w:r w:rsidRPr="00952527">
        <w:rPr>
          <w:rFonts w:eastAsia="Times New Roman" w:cs="Times New Roman"/>
          <w:b/>
          <w:sz w:val="24"/>
          <w:szCs w:val="24"/>
          <w:lang w:eastAsia="bg-BG"/>
        </w:rPr>
        <w:t>до края на 2016 г.</w:t>
      </w:r>
    </w:p>
    <w:p w:rsidR="00C70216" w:rsidRPr="00C70216" w:rsidRDefault="00C70216" w:rsidP="00A94382">
      <w:pPr>
        <w:numPr>
          <w:ilvl w:val="0"/>
          <w:numId w:val="8"/>
        </w:numPr>
        <w:shd w:val="clear" w:color="auto" w:fill="FFFFFF"/>
        <w:spacing w:before="100" w:beforeAutospacing="1" w:after="100" w:afterAutospacing="1"/>
        <w:rPr>
          <w:rFonts w:eastAsia="Times New Roman" w:cs="Times New Roman"/>
          <w:sz w:val="24"/>
          <w:szCs w:val="24"/>
          <w:lang w:eastAsia="bg-BG"/>
        </w:rPr>
      </w:pPr>
      <w:r w:rsidRPr="00C70216">
        <w:rPr>
          <w:rFonts w:eastAsia="Times New Roman" w:cs="Times New Roman"/>
          <w:b/>
          <w:bCs/>
          <w:sz w:val="24"/>
          <w:szCs w:val="24"/>
          <w:lang w:eastAsia="bg-BG"/>
        </w:rPr>
        <w:t>Грантове за последващ мониторинг на изпълнени вече Съвместни научни проекти или Институционални партньорства.</w:t>
      </w:r>
      <w:r w:rsidRPr="00C70216">
        <w:rPr>
          <w:rFonts w:eastAsia="Times New Roman" w:cs="Times New Roman"/>
          <w:sz w:val="24"/>
          <w:szCs w:val="24"/>
          <w:lang w:eastAsia="bg-BG"/>
        </w:rPr>
        <w:t xml:space="preserve"> Заявленията могат да бъдат подавани </w:t>
      </w:r>
      <w:r w:rsidRPr="00952527">
        <w:rPr>
          <w:rFonts w:eastAsia="Times New Roman" w:cs="Times New Roman"/>
          <w:b/>
          <w:sz w:val="24"/>
          <w:szCs w:val="24"/>
          <w:lang w:eastAsia="bg-BG"/>
        </w:rPr>
        <w:t>до 31.12.2016 г.</w:t>
      </w:r>
    </w:p>
    <w:p w:rsidR="00C70216" w:rsidRPr="00C70216" w:rsidRDefault="00C70216" w:rsidP="0002697A">
      <w:pPr>
        <w:shd w:val="clear" w:color="auto" w:fill="FFFFFF"/>
        <w:spacing w:before="100" w:beforeAutospacing="1" w:after="100" w:afterAutospacing="1"/>
        <w:rPr>
          <w:rFonts w:eastAsia="Times New Roman" w:cs="Times New Roman"/>
          <w:color w:val="000000"/>
          <w:sz w:val="24"/>
          <w:szCs w:val="24"/>
          <w:lang w:eastAsia="bg-BG"/>
        </w:rPr>
      </w:pPr>
      <w:r w:rsidRPr="00C70216">
        <w:rPr>
          <w:rFonts w:eastAsia="Times New Roman" w:cs="Times New Roman"/>
          <w:color w:val="000000"/>
          <w:sz w:val="24"/>
          <w:szCs w:val="24"/>
          <w:lang w:eastAsia="bg-BG"/>
        </w:rPr>
        <w:t>В програмата могат да участват учени от Източна Европа (включително България), които работят в институции, които развиват научна дейност с некомерсиална цел. Българските организации могат да участват във всички направления, при условие, че се включат в консорциум с швейцарска организация и поне още една от друга държава от Източна Европа. Държавите, които са членки на Европейския съюз, могат също така да влизат в ролята на посредник между швейцарските партньори и останалите държави, имащи право да участват в програмата.</w:t>
      </w:r>
    </w:p>
    <w:p w:rsidR="00C70216" w:rsidRPr="00EB44F3" w:rsidRDefault="00C70216" w:rsidP="0002697A">
      <w:pPr>
        <w:shd w:val="clear" w:color="auto" w:fill="FFFFFF"/>
        <w:spacing w:before="100" w:beforeAutospacing="1" w:after="480"/>
        <w:rPr>
          <w:rFonts w:eastAsia="Times New Roman" w:cs="Times New Roman"/>
          <w:color w:val="000000"/>
          <w:sz w:val="24"/>
          <w:szCs w:val="24"/>
          <w:lang w:val="ru-RU" w:eastAsia="bg-BG"/>
        </w:rPr>
      </w:pPr>
      <w:r w:rsidRPr="00C70216">
        <w:rPr>
          <w:rFonts w:eastAsia="Times New Roman" w:cs="Times New Roman"/>
          <w:color w:val="000000"/>
          <w:sz w:val="24"/>
          <w:szCs w:val="24"/>
          <w:lang w:eastAsia="bg-BG"/>
        </w:rPr>
        <w:t xml:space="preserve">Повече информация можете да намерите на официалната страница на програмата: </w:t>
      </w:r>
      <w:hyperlink r:id="rId39" w:tgtFrame="_blank" w:history="1">
        <w:r w:rsidRPr="00C70216">
          <w:rPr>
            <w:rFonts w:eastAsia="Times New Roman" w:cs="Times New Roman"/>
            <w:color w:val="000000"/>
            <w:sz w:val="24"/>
            <w:szCs w:val="24"/>
            <w:lang w:eastAsia="bg-BG"/>
          </w:rPr>
          <w:t>http://www.snf.ch/en/funding/programmes/scopes/Pages/default.aspx</w:t>
        </w:r>
      </w:hyperlink>
      <w:r w:rsidRPr="00C70216">
        <w:rPr>
          <w:rFonts w:eastAsia="Times New Roman" w:cs="Times New Roman"/>
          <w:color w:val="000000"/>
          <w:sz w:val="24"/>
          <w:szCs w:val="24"/>
          <w:lang w:eastAsia="bg-BG"/>
        </w:rPr>
        <w:t>.</w:t>
      </w:r>
    </w:p>
    <w:p w:rsidR="00445408" w:rsidRDefault="00445408" w:rsidP="002240DE">
      <w:pPr>
        <w:pStyle w:val="Heading2"/>
        <w:ind w:left="426"/>
        <w:rPr>
          <w:rFonts w:eastAsia="Times New Roman"/>
          <w:lang w:val="en-US" w:eastAsia="bg-BG"/>
        </w:rPr>
      </w:pPr>
      <w:bookmarkStart w:id="15" w:name="_Toc460334238"/>
      <w:r w:rsidRPr="00445408">
        <w:rPr>
          <w:rFonts w:eastAsia="Times New Roman"/>
          <w:lang w:val="en-US" w:eastAsia="bg-BG"/>
        </w:rPr>
        <w:t>Horizon 2020</w:t>
      </w:r>
      <w:r w:rsidR="002240DE">
        <w:rPr>
          <w:rFonts w:eastAsia="Times New Roman"/>
          <w:lang w:val="en-US" w:eastAsia="bg-BG"/>
        </w:rPr>
        <w:t xml:space="preserve">: </w:t>
      </w:r>
      <w:r w:rsidRPr="00445408">
        <w:rPr>
          <w:rFonts w:eastAsia="Times New Roman"/>
          <w:lang w:val="en-US" w:eastAsia="bg-BG"/>
        </w:rPr>
        <w:t>Spreading</w:t>
      </w:r>
      <w:r>
        <w:rPr>
          <w:rFonts w:eastAsia="Times New Roman"/>
          <w:lang w:val="en-US" w:eastAsia="bg-BG"/>
        </w:rPr>
        <w:t xml:space="preserve"> </w:t>
      </w:r>
      <w:r w:rsidRPr="00445408">
        <w:rPr>
          <w:rFonts w:eastAsia="Times New Roman"/>
          <w:lang w:val="en-US" w:eastAsia="bg-BG"/>
        </w:rPr>
        <w:t>excellence and widening</w:t>
      </w:r>
      <w:r>
        <w:rPr>
          <w:rFonts w:eastAsia="Times New Roman"/>
          <w:lang w:val="en-US" w:eastAsia="bg-BG"/>
        </w:rPr>
        <w:t xml:space="preserve"> </w:t>
      </w:r>
      <w:r w:rsidRPr="00445408">
        <w:rPr>
          <w:rFonts w:eastAsia="Times New Roman"/>
          <w:lang w:val="en-US" w:eastAsia="bg-BG"/>
        </w:rPr>
        <w:t>participation</w:t>
      </w:r>
      <w:bookmarkEnd w:id="15"/>
    </w:p>
    <w:p w:rsidR="000234C7" w:rsidRPr="00333CF0" w:rsidRDefault="00333CF0" w:rsidP="00333CF0">
      <w:pPr>
        <w:shd w:val="clear" w:color="auto" w:fill="FFFFFF"/>
        <w:spacing w:before="100" w:beforeAutospacing="1" w:after="120"/>
        <w:rPr>
          <w:rFonts w:eastAsia="Times New Roman" w:cs="Times New Roman"/>
          <w:b/>
          <w:color w:val="000000"/>
          <w:sz w:val="24"/>
          <w:szCs w:val="24"/>
          <w:lang w:val="en-US" w:eastAsia="bg-BG"/>
        </w:rPr>
      </w:pPr>
      <w:r>
        <w:rPr>
          <w:rFonts w:eastAsia="Times New Roman" w:cs="Times New Roman"/>
          <w:b/>
          <w:color w:val="000000"/>
          <w:sz w:val="24"/>
          <w:szCs w:val="24"/>
          <w:lang w:val="en-US" w:eastAsia="bg-BG"/>
        </w:rPr>
        <w:t xml:space="preserve">Call for proposals: </w:t>
      </w:r>
      <w:r w:rsidR="000234C7" w:rsidRPr="00333CF0">
        <w:rPr>
          <w:rFonts w:eastAsia="Times New Roman" w:cs="Times New Roman"/>
          <w:b/>
          <w:color w:val="000000"/>
          <w:sz w:val="24"/>
          <w:szCs w:val="24"/>
          <w:lang w:val="en-US" w:eastAsia="bg-BG"/>
        </w:rPr>
        <w:t>WIDESPREAD-04-2017 Teaming Phase 1</w:t>
      </w:r>
      <w:r w:rsidR="002F6453" w:rsidRPr="00333CF0">
        <w:rPr>
          <w:rFonts w:eastAsia="Times New Roman" w:cs="Times New Roman"/>
          <w:b/>
          <w:color w:val="000000"/>
          <w:sz w:val="24"/>
          <w:szCs w:val="24"/>
          <w:lang w:val="en-US" w:eastAsia="bg-BG"/>
        </w:rPr>
        <w:t xml:space="preserve"> </w:t>
      </w:r>
    </w:p>
    <w:p w:rsidR="002F6453" w:rsidRDefault="00CD6148" w:rsidP="00333CF0">
      <w:pPr>
        <w:shd w:val="clear" w:color="auto" w:fill="FFFFFF"/>
        <w:spacing w:before="100" w:beforeAutospacing="1" w:after="120"/>
        <w:rPr>
          <w:rFonts w:eastAsia="Times New Roman" w:cs="Times New Roman"/>
          <w:color w:val="000000"/>
          <w:sz w:val="24"/>
          <w:szCs w:val="24"/>
          <w:lang w:val="en-US" w:eastAsia="bg-BG"/>
        </w:rPr>
      </w:pPr>
      <w:hyperlink r:id="rId40" w:history="1">
        <w:r w:rsidR="002F6453" w:rsidRPr="00396EA6">
          <w:rPr>
            <w:rStyle w:val="Hyperlink"/>
            <w:rFonts w:eastAsia="Times New Roman" w:cs="Times New Roman"/>
            <w:sz w:val="24"/>
            <w:szCs w:val="24"/>
            <w:lang w:val="en-US" w:eastAsia="bg-BG"/>
          </w:rPr>
          <w:t>http://ec.europa.eu/research/participants/portal/desktop/en/opportunities/h2020/topics/4057-widespread-04-2017.html</w:t>
        </w:r>
      </w:hyperlink>
    </w:p>
    <w:p w:rsidR="002240DE" w:rsidRDefault="00333CF0" w:rsidP="002240DE">
      <w:pPr>
        <w:spacing w:after="0"/>
        <w:rPr>
          <w:sz w:val="24"/>
          <w:szCs w:val="24"/>
          <w:lang w:val="en-US" w:eastAsia="bg-BG"/>
        </w:rPr>
      </w:pPr>
      <w:r>
        <w:rPr>
          <w:sz w:val="24"/>
          <w:szCs w:val="24"/>
          <w:lang w:val="en-US" w:eastAsia="bg-BG"/>
        </w:rPr>
        <w:t>Supports development of a 12-</w:t>
      </w:r>
      <w:r w:rsidR="002240DE" w:rsidRPr="002240DE">
        <w:rPr>
          <w:sz w:val="24"/>
          <w:szCs w:val="24"/>
          <w:lang w:val="en-US" w:eastAsia="bg-BG"/>
        </w:rPr>
        <w:t>month action plan to set-up or upgrade a Centre of</w:t>
      </w:r>
      <w:r>
        <w:rPr>
          <w:sz w:val="24"/>
          <w:szCs w:val="24"/>
          <w:lang w:val="en-US" w:eastAsia="bg-BG"/>
        </w:rPr>
        <w:t xml:space="preserve"> </w:t>
      </w:r>
      <w:r w:rsidR="002240DE" w:rsidRPr="002240DE">
        <w:rPr>
          <w:sz w:val="24"/>
          <w:szCs w:val="24"/>
          <w:lang w:val="en-US" w:eastAsia="bg-BG"/>
        </w:rPr>
        <w:t>Excellence in a "Widening" country</w:t>
      </w:r>
      <w:r>
        <w:rPr>
          <w:sz w:val="24"/>
          <w:szCs w:val="24"/>
          <w:lang w:val="en-US" w:eastAsia="bg-BG"/>
        </w:rPr>
        <w:t xml:space="preserve">. </w:t>
      </w:r>
    </w:p>
    <w:p w:rsidR="002240DE" w:rsidRPr="002240DE" w:rsidRDefault="002240DE" w:rsidP="002240DE">
      <w:pPr>
        <w:spacing w:after="0"/>
        <w:rPr>
          <w:sz w:val="24"/>
          <w:szCs w:val="24"/>
          <w:lang w:val="en-US" w:eastAsia="bg-BG"/>
        </w:rPr>
      </w:pPr>
      <w:r w:rsidRPr="002240DE">
        <w:rPr>
          <w:sz w:val="24"/>
          <w:szCs w:val="24"/>
          <w:lang w:val="en-US" w:eastAsia="bg-BG"/>
        </w:rPr>
        <w:t>Teaming involves, in principle, 2 partners:</w:t>
      </w:r>
    </w:p>
    <w:p w:rsidR="002240DE" w:rsidRPr="002240DE" w:rsidRDefault="002240DE" w:rsidP="00333CF0">
      <w:pPr>
        <w:spacing w:after="0"/>
        <w:jc w:val="left"/>
        <w:rPr>
          <w:sz w:val="24"/>
          <w:szCs w:val="24"/>
          <w:lang w:val="en-US" w:eastAsia="bg-BG"/>
        </w:rPr>
      </w:pPr>
      <w:r w:rsidRPr="002240DE">
        <w:rPr>
          <w:sz w:val="24"/>
          <w:szCs w:val="24"/>
          <w:lang w:val="en-US" w:eastAsia="bg-BG"/>
        </w:rPr>
        <w:t xml:space="preserve">(1) The main applicant </w:t>
      </w:r>
      <w:proofErr w:type="spellStart"/>
      <w:r w:rsidRPr="002240DE">
        <w:rPr>
          <w:sz w:val="24"/>
          <w:szCs w:val="24"/>
          <w:lang w:val="en-US" w:eastAsia="bg-BG"/>
        </w:rPr>
        <w:t>organisation</w:t>
      </w:r>
      <w:proofErr w:type="spellEnd"/>
      <w:r w:rsidRPr="002240DE">
        <w:rPr>
          <w:sz w:val="24"/>
          <w:szCs w:val="24"/>
          <w:lang w:val="en-US" w:eastAsia="bg-BG"/>
        </w:rPr>
        <w:t xml:space="preserve"> (the coordinator) must be established in a</w:t>
      </w:r>
      <w:r w:rsidR="00333CF0">
        <w:rPr>
          <w:sz w:val="24"/>
          <w:szCs w:val="24"/>
          <w:lang w:val="en-US" w:eastAsia="bg-BG"/>
        </w:rPr>
        <w:t xml:space="preserve"> </w:t>
      </w:r>
      <w:r w:rsidRPr="002240DE">
        <w:rPr>
          <w:sz w:val="24"/>
          <w:szCs w:val="24"/>
          <w:lang w:val="en-US" w:eastAsia="bg-BG"/>
        </w:rPr>
        <w:t>"Widening"</w:t>
      </w:r>
      <w:r w:rsidR="00333CF0">
        <w:rPr>
          <w:sz w:val="24"/>
          <w:szCs w:val="24"/>
          <w:lang w:val="en-US" w:eastAsia="bg-BG"/>
        </w:rPr>
        <w:t xml:space="preserve"> </w:t>
      </w:r>
      <w:r w:rsidRPr="002240DE">
        <w:rPr>
          <w:sz w:val="24"/>
          <w:szCs w:val="24"/>
          <w:lang w:val="en-US" w:eastAsia="bg-BG"/>
        </w:rPr>
        <w:t>country (ranked below 70% of the EU27 average of the composite</w:t>
      </w:r>
      <w:r w:rsidR="00333CF0">
        <w:rPr>
          <w:sz w:val="24"/>
          <w:szCs w:val="24"/>
          <w:lang w:val="en-US" w:eastAsia="bg-BG"/>
        </w:rPr>
        <w:t xml:space="preserve"> </w:t>
      </w:r>
      <w:r w:rsidRPr="002240DE">
        <w:rPr>
          <w:sz w:val="24"/>
          <w:szCs w:val="24"/>
          <w:lang w:val="en-US" w:eastAsia="bg-BG"/>
        </w:rPr>
        <w:t>indicator on Research Excellence)</w:t>
      </w:r>
    </w:p>
    <w:p w:rsidR="002240DE" w:rsidRDefault="002240DE" w:rsidP="00333CF0">
      <w:pPr>
        <w:spacing w:after="0"/>
        <w:jc w:val="left"/>
        <w:rPr>
          <w:sz w:val="24"/>
          <w:szCs w:val="24"/>
          <w:lang w:val="en-US" w:eastAsia="bg-BG"/>
        </w:rPr>
      </w:pPr>
      <w:r w:rsidRPr="002240DE">
        <w:rPr>
          <w:sz w:val="24"/>
          <w:szCs w:val="24"/>
          <w:lang w:val="en-US" w:eastAsia="bg-BG"/>
        </w:rPr>
        <w:lastRenderedPageBreak/>
        <w:t xml:space="preserve">(2) A university or research </w:t>
      </w:r>
      <w:proofErr w:type="spellStart"/>
      <w:r w:rsidRPr="002240DE">
        <w:rPr>
          <w:sz w:val="24"/>
          <w:szCs w:val="24"/>
          <w:lang w:val="en-US" w:eastAsia="bg-BG"/>
        </w:rPr>
        <w:t>organisation</w:t>
      </w:r>
      <w:proofErr w:type="spellEnd"/>
      <w:r w:rsidRPr="002240DE">
        <w:rPr>
          <w:sz w:val="24"/>
          <w:szCs w:val="24"/>
          <w:lang w:val="en-US" w:eastAsia="bg-BG"/>
        </w:rPr>
        <w:t xml:space="preserve"> with an international reputation in research</w:t>
      </w:r>
      <w:r w:rsidR="00333CF0">
        <w:rPr>
          <w:sz w:val="24"/>
          <w:szCs w:val="24"/>
          <w:lang w:val="en-US" w:eastAsia="bg-BG"/>
        </w:rPr>
        <w:t xml:space="preserve"> </w:t>
      </w:r>
      <w:r w:rsidRPr="002240DE">
        <w:rPr>
          <w:sz w:val="24"/>
          <w:szCs w:val="24"/>
          <w:lang w:val="en-US" w:eastAsia="bg-BG"/>
        </w:rPr>
        <w:t>and innovation excellence from another MS or AC</w:t>
      </w:r>
      <w:r w:rsidR="00333CF0">
        <w:rPr>
          <w:sz w:val="24"/>
          <w:szCs w:val="24"/>
          <w:lang w:val="en-US" w:eastAsia="bg-BG"/>
        </w:rPr>
        <w:t>.</w:t>
      </w:r>
    </w:p>
    <w:p w:rsidR="002F6453" w:rsidRDefault="00333CF0" w:rsidP="00333CF0">
      <w:pPr>
        <w:spacing w:after="0"/>
        <w:jc w:val="left"/>
        <w:rPr>
          <w:sz w:val="24"/>
          <w:szCs w:val="24"/>
          <w:lang w:val="en-US" w:eastAsia="bg-BG"/>
        </w:rPr>
      </w:pPr>
      <w:r>
        <w:rPr>
          <w:sz w:val="24"/>
          <w:szCs w:val="24"/>
          <w:lang w:val="en-US" w:eastAsia="bg-BG"/>
        </w:rPr>
        <w:t xml:space="preserve">Project duration (Phase 1): </w:t>
      </w:r>
      <w:r w:rsidR="002F6453">
        <w:rPr>
          <w:sz w:val="24"/>
          <w:szCs w:val="24"/>
          <w:lang w:val="en-US" w:eastAsia="bg-BG"/>
        </w:rPr>
        <w:t>12 months</w:t>
      </w:r>
    </w:p>
    <w:p w:rsidR="002F6453" w:rsidRDefault="002F6453" w:rsidP="00333CF0">
      <w:pPr>
        <w:spacing w:after="0"/>
        <w:jc w:val="left"/>
        <w:rPr>
          <w:sz w:val="24"/>
          <w:szCs w:val="24"/>
          <w:lang w:val="en-US" w:eastAsia="bg-BG"/>
        </w:rPr>
      </w:pPr>
      <w:r>
        <w:rPr>
          <w:sz w:val="24"/>
          <w:szCs w:val="24"/>
          <w:lang w:val="en-US" w:eastAsia="bg-BG"/>
        </w:rPr>
        <w:t>Funding: 0</w:t>
      </w:r>
      <w:proofErr w:type="gramStart"/>
      <w:r>
        <w:rPr>
          <w:sz w:val="24"/>
          <w:szCs w:val="24"/>
          <w:lang w:val="en-US" w:eastAsia="bg-BG"/>
        </w:rPr>
        <w:t>,4</w:t>
      </w:r>
      <w:proofErr w:type="gramEnd"/>
      <w:r>
        <w:rPr>
          <w:sz w:val="24"/>
          <w:szCs w:val="24"/>
          <w:lang w:val="en-US" w:eastAsia="bg-BG"/>
        </w:rPr>
        <w:t xml:space="preserve"> MEURO</w:t>
      </w:r>
    </w:p>
    <w:p w:rsidR="002F6453" w:rsidRPr="00333CF0" w:rsidRDefault="002F6453" w:rsidP="00333CF0">
      <w:pPr>
        <w:spacing w:after="360"/>
        <w:jc w:val="left"/>
        <w:rPr>
          <w:b/>
          <w:sz w:val="24"/>
          <w:szCs w:val="24"/>
          <w:lang w:val="en-US" w:eastAsia="bg-BG"/>
        </w:rPr>
      </w:pPr>
      <w:r w:rsidRPr="00333CF0">
        <w:rPr>
          <w:b/>
          <w:sz w:val="24"/>
          <w:szCs w:val="24"/>
          <w:lang w:val="en-US" w:eastAsia="bg-BG"/>
        </w:rPr>
        <w:t>Deadline: 15 November 2016</w:t>
      </w:r>
    </w:p>
    <w:p w:rsidR="00C77B12" w:rsidRPr="00333CF0" w:rsidRDefault="00512150" w:rsidP="00333CF0">
      <w:pPr>
        <w:pStyle w:val="Heading2"/>
        <w:ind w:left="426"/>
        <w:rPr>
          <w:lang w:val="en-US" w:eastAsia="bg-BG"/>
        </w:rPr>
      </w:pPr>
      <w:bookmarkStart w:id="16" w:name="_Toc460334239"/>
      <w:r w:rsidRPr="00333CF0">
        <w:rPr>
          <w:lang w:val="en-US" w:eastAsia="bg-BG"/>
        </w:rPr>
        <w:t>COST (European Cooperation in Science and Technology)</w:t>
      </w:r>
      <w:bookmarkEnd w:id="16"/>
    </w:p>
    <w:p w:rsidR="00512150" w:rsidRPr="00333CF0" w:rsidRDefault="00512150" w:rsidP="00333CF0">
      <w:pPr>
        <w:spacing w:before="120" w:after="120"/>
        <w:rPr>
          <w:sz w:val="24"/>
          <w:szCs w:val="24"/>
          <w:lang w:val="en-US" w:eastAsia="bg-BG"/>
        </w:rPr>
      </w:pPr>
      <w:r w:rsidRPr="00333CF0">
        <w:rPr>
          <w:sz w:val="24"/>
          <w:szCs w:val="24"/>
          <w:lang w:val="en-US" w:eastAsia="bg-BG"/>
        </w:rPr>
        <w:t>COST supports actions contributing to the scientific, technological, economic, cultural or societal knowledge advancement and development of Europe.</w:t>
      </w:r>
    </w:p>
    <w:p w:rsidR="00512150" w:rsidRPr="00333CF0" w:rsidRDefault="00512150" w:rsidP="00333CF0">
      <w:pPr>
        <w:spacing w:before="120" w:after="120"/>
        <w:rPr>
          <w:sz w:val="24"/>
          <w:szCs w:val="24"/>
          <w:lang w:val="en-US" w:eastAsia="bg-BG"/>
        </w:rPr>
      </w:pPr>
      <w:r w:rsidRPr="00333CF0">
        <w:rPr>
          <w:sz w:val="24"/>
          <w:szCs w:val="24"/>
          <w:lang w:val="en-US" w:eastAsia="bg-BG"/>
        </w:rPr>
        <w:t>Supported networking tools include:</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Training Schools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Workshops &amp; conferences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 xml:space="preserve">Short term </w:t>
      </w:r>
      <w:proofErr w:type="spellStart"/>
      <w:r w:rsidRPr="00333CF0">
        <w:rPr>
          <w:sz w:val="24"/>
          <w:szCs w:val="24"/>
          <w:lang w:val="en-US" w:eastAsia="bg-BG"/>
        </w:rPr>
        <w:t>scietific</w:t>
      </w:r>
      <w:proofErr w:type="spellEnd"/>
      <w:r w:rsidRPr="00333CF0">
        <w:rPr>
          <w:sz w:val="24"/>
          <w:szCs w:val="24"/>
          <w:lang w:val="en-US" w:eastAsia="bg-BG"/>
        </w:rPr>
        <w:t xml:space="preserve"> missions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Dissemination actions</w:t>
      </w:r>
    </w:p>
    <w:p w:rsidR="00512150" w:rsidRPr="00333CF0" w:rsidRDefault="00512150" w:rsidP="00A94382">
      <w:pPr>
        <w:pStyle w:val="ListParagraph"/>
        <w:numPr>
          <w:ilvl w:val="0"/>
          <w:numId w:val="16"/>
        </w:numPr>
        <w:spacing w:before="120" w:after="120"/>
        <w:rPr>
          <w:sz w:val="24"/>
          <w:szCs w:val="24"/>
          <w:lang w:val="en-US" w:eastAsia="bg-BG"/>
        </w:rPr>
      </w:pPr>
      <w:r w:rsidRPr="00333CF0">
        <w:rPr>
          <w:sz w:val="24"/>
          <w:szCs w:val="24"/>
          <w:lang w:val="en-US" w:eastAsia="bg-BG"/>
        </w:rPr>
        <w:t>Management meetings</w:t>
      </w:r>
    </w:p>
    <w:p w:rsidR="00512150" w:rsidRPr="00333CF0" w:rsidRDefault="00512150" w:rsidP="00333CF0">
      <w:pPr>
        <w:spacing w:before="120" w:after="120"/>
        <w:rPr>
          <w:sz w:val="24"/>
          <w:szCs w:val="24"/>
          <w:lang w:val="en-US" w:eastAsia="bg-BG"/>
        </w:rPr>
      </w:pPr>
      <w:r w:rsidRPr="00333CF0">
        <w:rPr>
          <w:sz w:val="24"/>
          <w:szCs w:val="24"/>
          <w:lang w:val="en-US" w:eastAsia="bg-BG"/>
        </w:rPr>
        <w:t>Project duration: 4 years</w:t>
      </w:r>
    </w:p>
    <w:p w:rsidR="00512150" w:rsidRPr="00333CF0" w:rsidRDefault="00512150" w:rsidP="00333CF0">
      <w:pPr>
        <w:spacing w:before="120" w:after="120"/>
        <w:rPr>
          <w:sz w:val="24"/>
          <w:szCs w:val="24"/>
          <w:lang w:val="en-US" w:eastAsia="bg-BG"/>
        </w:rPr>
      </w:pPr>
      <w:r w:rsidRPr="00333CF0">
        <w:rPr>
          <w:sz w:val="24"/>
          <w:szCs w:val="24"/>
          <w:lang w:val="en-US" w:eastAsia="bg-BG"/>
        </w:rPr>
        <w:t xml:space="preserve">Funding: </w:t>
      </w:r>
      <w:proofErr w:type="spellStart"/>
      <w:r w:rsidRPr="00333CF0">
        <w:rPr>
          <w:sz w:val="24"/>
          <w:szCs w:val="24"/>
          <w:lang w:val="en-US" w:eastAsia="bg-BG"/>
        </w:rPr>
        <w:t>avererage</w:t>
      </w:r>
      <w:proofErr w:type="spellEnd"/>
      <w:r w:rsidRPr="00333CF0">
        <w:rPr>
          <w:sz w:val="24"/>
          <w:szCs w:val="24"/>
          <w:lang w:val="en-US" w:eastAsia="bg-BG"/>
        </w:rPr>
        <w:t xml:space="preserve"> annual budget of 160 </w:t>
      </w:r>
      <w:proofErr w:type="spellStart"/>
      <w:r w:rsidRPr="00333CF0">
        <w:rPr>
          <w:sz w:val="24"/>
          <w:szCs w:val="24"/>
          <w:lang w:val="en-US" w:eastAsia="bg-BG"/>
        </w:rPr>
        <w:t>kEUR</w:t>
      </w:r>
      <w:proofErr w:type="spellEnd"/>
      <w:r w:rsidRPr="00333CF0">
        <w:rPr>
          <w:sz w:val="24"/>
          <w:szCs w:val="24"/>
          <w:lang w:val="en-US" w:eastAsia="bg-BG"/>
        </w:rPr>
        <w:t xml:space="preserve"> per project</w:t>
      </w:r>
    </w:p>
    <w:p w:rsidR="009356A4" w:rsidRPr="00333CF0" w:rsidRDefault="009356A4" w:rsidP="00512150">
      <w:pPr>
        <w:rPr>
          <w:sz w:val="24"/>
          <w:szCs w:val="24"/>
          <w:lang w:val="en-US" w:eastAsia="bg-BG"/>
        </w:rPr>
      </w:pPr>
      <w:r w:rsidRPr="00333CF0">
        <w:rPr>
          <w:sz w:val="24"/>
          <w:szCs w:val="24"/>
          <w:lang w:val="en-US" w:eastAsia="bg-BG"/>
        </w:rPr>
        <w:t xml:space="preserve">More information: </w:t>
      </w:r>
      <w:hyperlink r:id="rId41" w:history="1">
        <w:r w:rsidRPr="00333CF0">
          <w:rPr>
            <w:rStyle w:val="Hyperlink"/>
            <w:sz w:val="24"/>
            <w:szCs w:val="24"/>
            <w:lang w:val="en-US" w:eastAsia="bg-BG"/>
          </w:rPr>
          <w:t>http://www.cost.eu/participate/open_call</w:t>
        </w:r>
      </w:hyperlink>
    </w:p>
    <w:p w:rsidR="00512150" w:rsidRPr="00333CF0" w:rsidRDefault="00512150" w:rsidP="00512150">
      <w:pPr>
        <w:rPr>
          <w:b/>
          <w:sz w:val="24"/>
          <w:szCs w:val="24"/>
          <w:lang w:val="en-US" w:eastAsia="bg-BG"/>
        </w:rPr>
      </w:pPr>
      <w:r w:rsidRPr="00333CF0">
        <w:rPr>
          <w:b/>
          <w:sz w:val="24"/>
          <w:szCs w:val="24"/>
          <w:lang w:val="en-US" w:eastAsia="bg-BG"/>
        </w:rPr>
        <w:t>Deadline: 1 December 2016</w:t>
      </w:r>
    </w:p>
    <w:p w:rsidR="002F4B8E" w:rsidRDefault="00CD6148" w:rsidP="002F4B8E">
      <w:pPr>
        <w:keepNext/>
        <w:keepLines/>
        <w:numPr>
          <w:ilvl w:val="0"/>
          <w:numId w:val="1"/>
        </w:numPr>
        <w:spacing w:before="360" w:after="360"/>
        <w:ind w:left="357" w:hanging="357"/>
        <w:outlineLvl w:val="1"/>
        <w:rPr>
          <w:rFonts w:asciiTheme="majorHAnsi" w:eastAsiaTheme="majorEastAsia" w:hAnsiTheme="majorHAnsi" w:cstheme="majorBidi"/>
          <w:b/>
          <w:bCs/>
          <w:caps/>
          <w:color w:val="0000FF" w:themeColor="hyperlink"/>
          <w:sz w:val="24"/>
          <w:szCs w:val="26"/>
          <w:u w:val="single"/>
          <w:lang w:val="en-US"/>
        </w:rPr>
      </w:pPr>
      <w:hyperlink r:id="rId42" w:history="1">
        <w:bookmarkStart w:id="17" w:name="_Toc428806822"/>
        <w:bookmarkStart w:id="18" w:name="_Toc460334240"/>
        <w:r w:rsidR="002F4B8E"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7"/>
        <w:bookmarkEnd w:id="18"/>
      </w:hyperlink>
    </w:p>
    <w:p w:rsidR="00036946" w:rsidRDefault="006C371C" w:rsidP="00952527">
      <w:pPr>
        <w:pStyle w:val="Heading2"/>
        <w:ind w:left="357" w:hanging="357"/>
      </w:pPr>
      <w:bookmarkStart w:id="19" w:name="_Toc460334241"/>
      <w:r w:rsidRPr="0052108C">
        <w:t>Програма: „Америка за България”</w:t>
      </w:r>
      <w:bookmarkEnd w:id="19"/>
    </w:p>
    <w:p w:rsidR="00036946" w:rsidRPr="00036946" w:rsidRDefault="00036946" w:rsidP="00952527">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952527">
      <w:pPr>
        <w:pStyle w:val="ListParagraph"/>
        <w:numPr>
          <w:ilvl w:val="0"/>
          <w:numId w:val="6"/>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952527">
      <w:pPr>
        <w:pStyle w:val="ListParagraph"/>
        <w:numPr>
          <w:ilvl w:val="0"/>
          <w:numId w:val="6"/>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952527">
      <w:pPr>
        <w:pStyle w:val="ListParagraph"/>
        <w:numPr>
          <w:ilvl w:val="0"/>
          <w:numId w:val="6"/>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952527">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952527">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952527">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036946" w:rsidRDefault="006C371C" w:rsidP="00952527">
      <w:pPr>
        <w:autoSpaceDE w:val="0"/>
        <w:autoSpaceDN w:val="0"/>
        <w:adjustRightInd w:val="0"/>
        <w:spacing w:after="120"/>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952527">
      <w:pPr>
        <w:autoSpaceDE w:val="0"/>
        <w:autoSpaceDN w:val="0"/>
        <w:adjustRightInd w:val="0"/>
        <w:spacing w:after="0"/>
        <w:rPr>
          <w:rFonts w:cs="Times New Roman"/>
          <w:sz w:val="24"/>
          <w:szCs w:val="24"/>
        </w:rPr>
      </w:pPr>
      <w:r w:rsidRPr="00036946">
        <w:rPr>
          <w:rFonts w:cs="Times New Roman"/>
          <w:sz w:val="24"/>
          <w:szCs w:val="24"/>
        </w:rPr>
        <w:lastRenderedPageBreak/>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952527">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952527">
      <w:pPr>
        <w:autoSpaceDE w:val="0"/>
        <w:autoSpaceDN w:val="0"/>
        <w:adjustRightInd w:val="0"/>
        <w:spacing w:after="120"/>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952527">
      <w:pPr>
        <w:autoSpaceDE w:val="0"/>
        <w:autoSpaceDN w:val="0"/>
        <w:adjustRightInd w:val="0"/>
        <w:spacing w:after="0"/>
        <w:rPr>
          <w:rFonts w:cs="Times New Roman"/>
          <w:sz w:val="24"/>
          <w:szCs w:val="24"/>
        </w:rPr>
      </w:pP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proofErr w:type="spellStart"/>
      <w:r w:rsidRPr="00036946">
        <w:rPr>
          <w:rFonts w:cs="Times New Roman"/>
          <w:sz w:val="24"/>
          <w:szCs w:val="24"/>
        </w:rPr>
        <w:t>препоръчваелектронн</w:t>
      </w:r>
      <w:r w:rsidR="00036946">
        <w:rPr>
          <w:rFonts w:cs="Times New Roman"/>
          <w:sz w:val="24"/>
          <w:szCs w:val="24"/>
        </w:rPr>
        <w:t>ият</w:t>
      </w:r>
      <w:proofErr w:type="spellEnd"/>
      <w:r w:rsidR="00036946">
        <w:rPr>
          <w:rFonts w:cs="Times New Roman"/>
          <w:sz w:val="24"/>
          <w:szCs w:val="24"/>
        </w:rPr>
        <w:t xml:space="preserve">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952527">
      <w:pPr>
        <w:autoSpaceDE w:val="0"/>
        <w:autoSpaceDN w:val="0"/>
        <w:adjustRightInd w:val="0"/>
        <w:spacing w:before="120" w:after="120"/>
        <w:rPr>
          <w:rFonts w:cs="Times New Roman"/>
          <w:sz w:val="24"/>
          <w:szCs w:val="24"/>
        </w:rPr>
      </w:pPr>
      <w:r w:rsidRPr="00036946">
        <w:rPr>
          <w:rFonts w:cs="Times New Roman"/>
          <w:sz w:val="24"/>
          <w:szCs w:val="24"/>
        </w:rPr>
        <w:t xml:space="preserve">Моля, изпращайте Вашите писма, по електронен път, на applications@americaforbulgaria.org. </w:t>
      </w:r>
    </w:p>
    <w:p w:rsidR="00215CE8" w:rsidRDefault="00036946" w:rsidP="00952527">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2B56BA" w:rsidRDefault="002B56BA" w:rsidP="00F91586">
      <w:pPr>
        <w:pStyle w:val="Heading2"/>
        <w:ind w:left="426"/>
      </w:pPr>
      <w:bookmarkStart w:id="20" w:name="_Toc460334242"/>
      <w:r>
        <w:t>Конкурс за проекти по програма Pro Helvetia</w:t>
      </w:r>
      <w:bookmarkEnd w:id="20"/>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w:t>
      </w:r>
      <w:proofErr w:type="spellStart"/>
      <w:r w:rsidRPr="00E9566A">
        <w:rPr>
          <w:sz w:val="24"/>
          <w:szCs w:val="24"/>
        </w:rPr>
        <w:t>Let's</w:t>
      </w:r>
      <w:proofErr w:type="spellEnd"/>
      <w:r w:rsidRPr="00E9566A">
        <w:rPr>
          <w:sz w:val="24"/>
          <w:szCs w:val="24"/>
        </w:rPr>
        <w:t xml:space="preserve"> </w:t>
      </w:r>
      <w:proofErr w:type="spellStart"/>
      <w:r w:rsidRPr="00E9566A">
        <w:rPr>
          <w:sz w:val="24"/>
          <w:szCs w:val="24"/>
        </w:rPr>
        <w:t>play</w:t>
      </w:r>
      <w:proofErr w:type="spellEnd"/>
      <w:r w:rsidRPr="00E9566A">
        <w:rPr>
          <w:sz w:val="24"/>
          <w:szCs w:val="24"/>
        </w:rPr>
        <w:t xml:space="preserve"> </w:t>
      </w:r>
      <w:proofErr w:type="spellStart"/>
      <w:r w:rsidRPr="00E9566A">
        <w:rPr>
          <w:sz w:val="24"/>
          <w:szCs w:val="24"/>
        </w:rPr>
        <w:t>culture</w:t>
      </w:r>
      <w:proofErr w:type="spellEnd"/>
      <w:r w:rsidRPr="00E9566A">
        <w:rPr>
          <w:sz w:val="24"/>
          <w:szCs w:val="24"/>
        </w:rPr>
        <w:t xml:space="preserv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lastRenderedPageBreak/>
        <w:t>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3" w:tgtFrame="_blank" w:history="1">
        <w:r w:rsidRPr="00E9566A">
          <w:rPr>
            <w:rStyle w:val="Hyperlink"/>
            <w:sz w:val="24"/>
            <w:szCs w:val="24"/>
          </w:rPr>
          <w:t>страницата на инициативата</w:t>
        </w:r>
      </w:hyperlink>
      <w:r w:rsidRPr="00E9566A">
        <w:rPr>
          <w:sz w:val="24"/>
          <w:szCs w:val="24"/>
        </w:rPr>
        <w:t>.</w:t>
      </w:r>
    </w:p>
    <w:p w:rsidR="0003056E" w:rsidRDefault="0003056E" w:rsidP="00460469"/>
    <w:p w:rsidR="00083A5C" w:rsidRDefault="00083A5C" w:rsidP="00460469">
      <w:pPr>
        <w:sectPr w:rsidR="00083A5C" w:rsidSect="00EF7FA2">
          <w:footerReference w:type="default" r:id="rId44"/>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460334243"/>
      <w:r>
        <w:lastRenderedPageBreak/>
        <w:t>СЪБИТИЯ</w:t>
      </w:r>
      <w:bookmarkEnd w:id="21"/>
    </w:p>
    <w:p w:rsidR="001A2DEF" w:rsidRPr="00854B60" w:rsidRDefault="001A2DEF" w:rsidP="00585D6B">
      <w:pPr>
        <w:rPr>
          <w:rFonts w:ascii="Arial" w:eastAsia="Times New Roman" w:hAnsi="Arial" w:cs="Arial"/>
          <w:b/>
          <w:color w:val="E36C0A" w:themeColor="accent6" w:themeShade="BF"/>
          <w:sz w:val="24"/>
          <w:szCs w:val="24"/>
          <w:u w:val="single"/>
          <w:lang w:eastAsia="bg-BG"/>
        </w:rPr>
      </w:pPr>
      <w:r w:rsidRPr="00854B60">
        <w:rPr>
          <w:b/>
          <w:color w:val="E36C0A" w:themeColor="accent6" w:themeShade="BF"/>
          <w:sz w:val="24"/>
          <w:szCs w:val="24"/>
          <w:u w:val="single"/>
        </w:rPr>
        <w:t>XX Менделеев конгрес по обща и приложна химия</w:t>
      </w:r>
      <w:r w:rsidR="00854B60" w:rsidRPr="00854B60">
        <w:rPr>
          <w:b/>
          <w:color w:val="E36C0A" w:themeColor="accent6" w:themeShade="BF"/>
          <w:sz w:val="24"/>
          <w:szCs w:val="24"/>
          <w:u w:val="single"/>
        </w:rPr>
        <w:t xml:space="preserve">, 26 - 30 септември 2016, </w:t>
      </w:r>
      <w:r w:rsidRPr="00854B60">
        <w:rPr>
          <w:b/>
          <w:color w:val="E36C0A" w:themeColor="accent6" w:themeShade="BF"/>
          <w:sz w:val="24"/>
          <w:szCs w:val="24"/>
          <w:u w:val="single"/>
        </w:rPr>
        <w:t>Екатеринбург,</w:t>
      </w:r>
      <w:r w:rsidR="00854B60" w:rsidRPr="00854B60">
        <w:rPr>
          <w:b/>
          <w:color w:val="E36C0A" w:themeColor="accent6" w:themeShade="BF"/>
          <w:sz w:val="24"/>
          <w:szCs w:val="24"/>
          <w:u w:val="single"/>
        </w:rPr>
        <w:t xml:space="preserve"> Русия</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В работата на Конгреса</w:t>
      </w:r>
      <w:r w:rsidR="00854B60">
        <w:rPr>
          <w:rFonts w:eastAsia="Times New Roman"/>
          <w:color w:val="000000"/>
          <w:sz w:val="24"/>
          <w:szCs w:val="24"/>
          <w:lang w:eastAsia="bg-BG"/>
        </w:rPr>
        <w:t>,</w:t>
      </w:r>
      <w:r w:rsidRPr="00854B60">
        <w:rPr>
          <w:rFonts w:eastAsia="Times New Roman"/>
          <w:color w:val="000000"/>
          <w:sz w:val="24"/>
          <w:szCs w:val="24"/>
          <w:lang w:eastAsia="bg-BG"/>
        </w:rPr>
        <w:t xml:space="preserve"> </w:t>
      </w:r>
      <w:r w:rsidR="00854B60" w:rsidRPr="00854B60">
        <w:rPr>
          <w:sz w:val="24"/>
          <w:szCs w:val="24"/>
        </w:rPr>
        <w:t>който се организира от Руската академия на науките</w:t>
      </w:r>
      <w:r w:rsidR="00854B60">
        <w:rPr>
          <w:sz w:val="24"/>
          <w:szCs w:val="24"/>
        </w:rPr>
        <w:t>,</w:t>
      </w:r>
      <w:r w:rsidR="00854B60" w:rsidRPr="00854B60">
        <w:rPr>
          <w:rFonts w:eastAsia="Times New Roman"/>
          <w:color w:val="000000"/>
          <w:sz w:val="24"/>
          <w:szCs w:val="24"/>
          <w:lang w:eastAsia="bg-BG"/>
        </w:rPr>
        <w:t xml:space="preserve"> </w:t>
      </w:r>
      <w:r w:rsidRPr="00854B60">
        <w:rPr>
          <w:rFonts w:eastAsia="Times New Roman"/>
          <w:color w:val="000000"/>
          <w:sz w:val="24"/>
          <w:szCs w:val="24"/>
          <w:lang w:eastAsia="bg-BG"/>
        </w:rPr>
        <w:t>е планирано да присъстват около 2500 участници, в това число повече от 300 видни учени от цял свят, част от които са носители на Нобелова награда, както и на ръководители на водещи химически предприятия от Русия и целия свят.</w:t>
      </w:r>
    </w:p>
    <w:p w:rsidR="001A2DEF" w:rsidRPr="00854B60" w:rsidRDefault="001A2DEF" w:rsidP="00585D6B">
      <w:pPr>
        <w:rPr>
          <w:rFonts w:eastAsia="Times New Roman"/>
          <w:color w:val="000000"/>
          <w:sz w:val="24"/>
          <w:szCs w:val="24"/>
          <w:lang w:eastAsia="bg-BG"/>
        </w:rPr>
      </w:pPr>
      <w:r w:rsidRPr="00854B60">
        <w:rPr>
          <w:rFonts w:eastAsia="Times New Roman"/>
          <w:color w:val="000000"/>
          <w:sz w:val="24"/>
          <w:szCs w:val="24"/>
          <w:lang w:eastAsia="bg-BG"/>
        </w:rPr>
        <w:t xml:space="preserve">По време на конгреса е предвидено да бъдат демонстрирани постижения в областите на химическия синтез, </w:t>
      </w:r>
      <w:proofErr w:type="spellStart"/>
      <w:r w:rsidRPr="00854B60">
        <w:rPr>
          <w:rFonts w:eastAsia="Times New Roman"/>
          <w:color w:val="000000"/>
          <w:sz w:val="24"/>
          <w:szCs w:val="24"/>
          <w:lang w:eastAsia="bg-BG"/>
        </w:rPr>
        <w:t>наноматериалите</w:t>
      </w:r>
      <w:proofErr w:type="spellEnd"/>
      <w:r w:rsidRPr="00854B60">
        <w:rPr>
          <w:rFonts w:eastAsia="Times New Roman"/>
          <w:color w:val="000000"/>
          <w:sz w:val="24"/>
          <w:szCs w:val="24"/>
          <w:lang w:eastAsia="bg-BG"/>
        </w:rPr>
        <w:t xml:space="preserve"> и нанотехнологиите, биотехнологиите и биомолекулярната химия, алтернативни енергоносители.</w:t>
      </w:r>
    </w:p>
    <w:p w:rsidR="001A2DEF" w:rsidRDefault="001A2DEF" w:rsidP="00585D6B">
      <w:pPr>
        <w:spacing w:after="360"/>
        <w:rPr>
          <w:rFonts w:eastAsia="Times New Roman"/>
          <w:color w:val="000000"/>
          <w:sz w:val="24"/>
          <w:szCs w:val="24"/>
          <w:lang w:eastAsia="bg-BG"/>
        </w:rPr>
      </w:pPr>
      <w:r w:rsidRPr="00854B60">
        <w:rPr>
          <w:rFonts w:eastAsia="Times New Roman"/>
          <w:color w:val="000000"/>
          <w:sz w:val="24"/>
          <w:szCs w:val="24"/>
          <w:lang w:eastAsia="bg-BG"/>
        </w:rPr>
        <w:t xml:space="preserve">Повече информация за събитието можете да намерите на официалната интернет страница на XX Менделеев конгрес: </w:t>
      </w:r>
      <w:hyperlink r:id="rId45" w:history="1">
        <w:r w:rsidRPr="00854B60">
          <w:rPr>
            <w:rFonts w:eastAsia="Times New Roman"/>
            <w:color w:val="000000"/>
            <w:sz w:val="24"/>
            <w:szCs w:val="24"/>
            <w:lang w:eastAsia="bg-BG"/>
          </w:rPr>
          <w:t>http://mendeleev2016.uran.ru</w:t>
        </w:r>
      </w:hyperlink>
      <w:r w:rsidRPr="00854B60">
        <w:rPr>
          <w:rFonts w:eastAsia="Times New Roman"/>
          <w:color w:val="000000"/>
          <w:sz w:val="24"/>
          <w:szCs w:val="24"/>
          <w:lang w:eastAsia="bg-BG"/>
        </w:rPr>
        <w:t xml:space="preserve">, както и от научния секретар на организационния комитет г-жа Олга </w:t>
      </w:r>
      <w:proofErr w:type="spellStart"/>
      <w:r w:rsidRPr="00854B60">
        <w:rPr>
          <w:rFonts w:eastAsia="Times New Roman"/>
          <w:color w:val="000000"/>
          <w:sz w:val="24"/>
          <w:szCs w:val="24"/>
          <w:lang w:eastAsia="bg-BG"/>
        </w:rPr>
        <w:t>Кузнецова</w:t>
      </w:r>
      <w:proofErr w:type="spellEnd"/>
      <w:r w:rsidRPr="00854B60">
        <w:rPr>
          <w:rFonts w:eastAsia="Times New Roman"/>
          <w:color w:val="000000"/>
          <w:sz w:val="24"/>
          <w:szCs w:val="24"/>
          <w:lang w:eastAsia="bg-BG"/>
        </w:rPr>
        <w:t xml:space="preserve"> на тел.: +7(343)374 3477 и на е-мейл: </w:t>
      </w:r>
      <w:hyperlink r:id="rId46" w:history="1">
        <w:r w:rsidRPr="00854B60">
          <w:rPr>
            <w:rFonts w:eastAsia="Times New Roman"/>
            <w:color w:val="000000"/>
            <w:sz w:val="24"/>
            <w:szCs w:val="24"/>
            <w:lang w:eastAsia="bg-BG"/>
          </w:rPr>
          <w:t>mendeleev@prm.uran.ru</w:t>
        </w:r>
      </w:hyperlink>
      <w:r w:rsidRPr="00854B60">
        <w:rPr>
          <w:rFonts w:eastAsia="Times New Roman"/>
          <w:color w:val="000000"/>
          <w:sz w:val="24"/>
          <w:szCs w:val="24"/>
          <w:lang w:eastAsia="bg-BG"/>
        </w:rPr>
        <w:t>.</w:t>
      </w:r>
    </w:p>
    <w:p w:rsidR="008E36E3" w:rsidRPr="009B2B1F" w:rsidRDefault="008E36E3" w:rsidP="00585D6B">
      <w:pPr>
        <w:rPr>
          <w:b/>
          <w:color w:val="E36C0A" w:themeColor="accent6" w:themeShade="BF"/>
          <w:sz w:val="24"/>
          <w:szCs w:val="24"/>
          <w:u w:val="single"/>
          <w:lang w:val="en-GB" w:eastAsia="bg-BG"/>
        </w:rPr>
      </w:pPr>
      <w:r w:rsidRPr="009B2B1F">
        <w:rPr>
          <w:b/>
          <w:color w:val="E36C0A" w:themeColor="accent6" w:themeShade="BF"/>
          <w:sz w:val="24"/>
          <w:szCs w:val="24"/>
          <w:u w:val="single"/>
          <w:lang w:val="en-GB" w:eastAsia="bg-BG"/>
        </w:rPr>
        <w:t>3rd EUA Funding Forum</w:t>
      </w:r>
      <w:r w:rsidRPr="009B2B1F">
        <w:rPr>
          <w:b/>
          <w:color w:val="E36C0A" w:themeColor="accent6" w:themeShade="BF"/>
          <w:sz w:val="24"/>
          <w:szCs w:val="24"/>
          <w:u w:val="single"/>
          <w:lang w:val="en-US" w:eastAsia="bg-BG"/>
        </w:rPr>
        <w:t xml:space="preserve">: </w:t>
      </w:r>
      <w:r w:rsidRPr="009B2B1F">
        <w:rPr>
          <w:b/>
          <w:color w:val="E36C0A" w:themeColor="accent6" w:themeShade="BF"/>
          <w:sz w:val="24"/>
          <w:szCs w:val="24"/>
          <w:u w:val="single"/>
          <w:lang w:val="en-GB" w:eastAsia="bg-BG"/>
        </w:rPr>
        <w:t>Efficient universities: Value for society, 6 – 7 October 2016, Porto, Portugal</w:t>
      </w:r>
    </w:p>
    <w:p w:rsidR="008E36E3" w:rsidRPr="008E36E3" w:rsidRDefault="008E36E3" w:rsidP="00585D6B">
      <w:pPr>
        <w:rPr>
          <w:sz w:val="24"/>
          <w:szCs w:val="24"/>
          <w:lang w:val="en-GB" w:eastAsia="bg-BG"/>
        </w:rPr>
      </w:pPr>
      <w:r w:rsidRPr="008E36E3">
        <w:rPr>
          <w:sz w:val="24"/>
          <w:szCs w:val="24"/>
          <w:lang w:val="en-GB" w:eastAsia="bg-BG"/>
        </w:rPr>
        <w:t>This year’s Forum will focus on the crucial issues of delivering value to society and efficient university management. At a time when public finances are under increased pressure, funding models for universities are being revised with the perspective of rationalising expenditure and generating greater added value and increase the efficiency of the sector. In many European countries, it is becoming highly relevant for the university sector to show and quantify its contribution to society, in social but also economic terms.</w:t>
      </w:r>
    </w:p>
    <w:p w:rsidR="008E36E3" w:rsidRPr="008E36E3" w:rsidRDefault="008E36E3" w:rsidP="00585D6B">
      <w:pPr>
        <w:rPr>
          <w:sz w:val="24"/>
          <w:szCs w:val="24"/>
          <w:lang w:val="en-GB" w:eastAsia="bg-BG"/>
        </w:rPr>
      </w:pPr>
      <w:r w:rsidRPr="008E36E3">
        <w:rPr>
          <w:sz w:val="24"/>
          <w:szCs w:val="24"/>
          <w:lang w:val="en-GB" w:eastAsia="bg-BG"/>
        </w:rPr>
        <w:t>Some of the questions that will keep participants busy: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efficiency strategies reinforce the university’s capacity to deliver on its core missions?</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the contribution of universities to society be assessed, let alone measured?</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Should universities communicate on their economic added value? And if so, how?</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What are the expectations of funders and policy makers? What are successful policies to increase efficiency?</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to develop a productive dialogue at system level?</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 xml:space="preserve">What is the future of European funding? </w:t>
      </w:r>
    </w:p>
    <w:p w:rsidR="008E36E3" w:rsidRPr="009B2B1F" w:rsidRDefault="008E36E3" w:rsidP="00A94382">
      <w:pPr>
        <w:pStyle w:val="ListParagraph"/>
        <w:numPr>
          <w:ilvl w:val="0"/>
          <w:numId w:val="12"/>
        </w:numPr>
        <w:spacing w:before="120" w:after="120"/>
        <w:rPr>
          <w:sz w:val="24"/>
          <w:szCs w:val="24"/>
          <w:lang w:val="en-GB" w:eastAsia="bg-BG"/>
        </w:rPr>
      </w:pPr>
      <w:r w:rsidRPr="009B2B1F">
        <w:rPr>
          <w:sz w:val="24"/>
          <w:szCs w:val="24"/>
          <w:lang w:val="en-GB" w:eastAsia="bg-BG"/>
        </w:rPr>
        <w:t>How can universities explore new partnerships and diversify their funding streams?</w:t>
      </w:r>
    </w:p>
    <w:p w:rsidR="009B2B1F" w:rsidRDefault="008E36E3" w:rsidP="00195E09">
      <w:pPr>
        <w:spacing w:before="120" w:after="120"/>
        <w:rPr>
          <w:sz w:val="24"/>
          <w:szCs w:val="24"/>
          <w:lang w:eastAsia="bg-BG"/>
        </w:rPr>
      </w:pPr>
      <w:r w:rsidRPr="008E36E3">
        <w:rPr>
          <w:sz w:val="24"/>
          <w:szCs w:val="24"/>
          <w:lang w:val="en-GB" w:eastAsia="bg-BG"/>
        </w:rPr>
        <w:t>A biennial event, the Funding Forum is a unique, inclusive platform open to all higher education funding stakeholders – university leaders and managers, researchers, students, public authorities, public and private funders &amp; partners.</w:t>
      </w:r>
    </w:p>
    <w:p w:rsidR="00195E09" w:rsidRDefault="00195E09" w:rsidP="00504252">
      <w:pPr>
        <w:spacing w:before="120" w:after="360"/>
        <w:rPr>
          <w:rFonts w:eastAsia="Times New Roman" w:cs="Times New Roman"/>
          <w:color w:val="000000"/>
          <w:sz w:val="24"/>
          <w:szCs w:val="24"/>
          <w:lang w:val="en-US" w:eastAsia="bg-BG"/>
        </w:rPr>
      </w:pPr>
      <w:r w:rsidRPr="00195E09">
        <w:rPr>
          <w:rFonts w:cs="Times New Roman"/>
          <w:sz w:val="24"/>
          <w:szCs w:val="24"/>
          <w:lang w:val="en-US" w:eastAsia="bg-BG"/>
        </w:rPr>
        <w:t>For more information:</w:t>
      </w:r>
      <w:r w:rsidRPr="00195E09">
        <w:rPr>
          <w:rFonts w:eastAsia="Times New Roman" w:cs="Times New Roman"/>
          <w:color w:val="000000"/>
          <w:sz w:val="24"/>
          <w:szCs w:val="24"/>
          <w:lang w:eastAsia="bg-BG"/>
        </w:rPr>
        <w:t xml:space="preserve"> </w:t>
      </w:r>
      <w:hyperlink r:id="rId47" w:tgtFrame="_blank" w:history="1">
        <w:r w:rsidRPr="00195E09">
          <w:rPr>
            <w:rFonts w:eastAsia="Times New Roman" w:cs="Times New Roman"/>
            <w:color w:val="000000"/>
            <w:sz w:val="24"/>
            <w:szCs w:val="24"/>
            <w:lang w:eastAsia="bg-BG"/>
          </w:rPr>
          <w:t>http://www.eua.be/event/funding-forum-2016</w:t>
        </w:r>
      </w:hyperlink>
    </w:p>
    <w:p w:rsidR="00D96F9B" w:rsidRPr="00CE45BF" w:rsidRDefault="00ED263D" w:rsidP="00CE45BF">
      <w:pPr>
        <w:rPr>
          <w:b/>
          <w:color w:val="E36C0A" w:themeColor="accent6" w:themeShade="BF"/>
          <w:sz w:val="24"/>
          <w:szCs w:val="24"/>
          <w:u w:val="single"/>
          <w:lang w:eastAsia="bg-BG"/>
        </w:rPr>
      </w:pPr>
      <w:r w:rsidRPr="00CE45BF">
        <w:rPr>
          <w:b/>
          <w:color w:val="E36C0A" w:themeColor="accent6" w:themeShade="BF"/>
          <w:sz w:val="24"/>
          <w:szCs w:val="24"/>
          <w:u w:val="single"/>
          <w:lang w:eastAsia="bg-BG"/>
        </w:rPr>
        <w:lastRenderedPageBreak/>
        <w:t>Конференция по отворено, гъвкаво онлайн висше образование на  Европейската асоциация за дистанционно обучение на университетите (EADTU), 19-21 октомври 2016 г., Рим, Италия</w:t>
      </w:r>
      <w:r w:rsidR="00D96F9B" w:rsidRPr="00CE45BF">
        <w:rPr>
          <w:b/>
          <w:color w:val="E36C0A" w:themeColor="accent6" w:themeShade="BF"/>
          <w:sz w:val="24"/>
          <w:szCs w:val="24"/>
          <w:u w:val="single"/>
          <w:lang w:eastAsia="bg-BG"/>
        </w:rPr>
        <w:t xml:space="preserve"> </w:t>
      </w:r>
    </w:p>
    <w:p w:rsidR="00D96F9B" w:rsidRPr="00D96F9B" w:rsidRDefault="00D96F9B" w:rsidP="00ED263D">
      <w:pPr>
        <w:shd w:val="clear" w:color="auto" w:fill="FFFFFF"/>
        <w:spacing w:before="100" w:beforeAutospacing="1" w:after="100" w:afterAutospacing="1" w:line="336" w:lineRule="atLeast"/>
        <w:rPr>
          <w:rFonts w:eastAsia="Times New Roman" w:cs="Times New Roman"/>
          <w:color w:val="000000"/>
          <w:sz w:val="24"/>
          <w:szCs w:val="24"/>
          <w:lang w:eastAsia="bg-BG"/>
        </w:rPr>
      </w:pPr>
      <w:r w:rsidRPr="00D96F9B">
        <w:rPr>
          <w:rFonts w:eastAsia="Times New Roman" w:cs="Times New Roman"/>
          <w:color w:val="000000"/>
          <w:sz w:val="24"/>
          <w:szCs w:val="24"/>
          <w:lang w:eastAsia="bg-BG"/>
        </w:rPr>
        <w:t>Конференцията е на тема: "Възможности и влиянието на новите начини на преподаване и учене". Домакин на събитието е университетът Uninettuno, Рим.</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iCs/>
          <w:color w:val="000000"/>
          <w:sz w:val="24"/>
          <w:szCs w:val="24"/>
          <w:lang w:eastAsia="bg-BG"/>
        </w:rPr>
        <w:t>Европейската асоциация за дистанционно обучение на университетите (EADTU) е водеща институционална асоциация на Европа, която се фокусира върху онлайн отворено и гъвкаво висше образование и е в основата на програмата за модернизиране на европейските университети. Стартирала с единадесет членове учредители в десет европейски държави, в EADTU сега членуват петнадесет институции и четиринадесет национални асоциации на територията на 25 държави, над 200 университета и около 3 милиона студенти.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През последните години университетите преживяват дълбока трансформация по отношение на преподаването на висшето образование чрез електронно обучение и онлайн образование. Новите начини на преподаване и учене създават нови възможности за повишаване на качеството на учебния опит, за достигане до нови целеви групи и за предлагане на свободно достъпно отворено образование посредством интернет.</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Европейското висше образование все още поддържа отлично ниво на качество, като нараства търсенето на продължаващо професионално обучение за иновации в бизнеса; както и движение за отворено образование. Наскоро бежанската криза доведе до критична ситуация, която поставя нови предизвикателства пред сектора на висшето образование. Хиляди хора трябва да бъдат успешно интегрирани и образовани.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Висшето образование може да отговори на тези предизвикателства, ако системите са достатъчно издръжливи. Те трябва да се модернизират  чрез използване на новите технологии.</w:t>
      </w:r>
    </w:p>
    <w:p w:rsidR="00D96F9B" w:rsidRPr="00D96F9B" w:rsidRDefault="00D96F9B" w:rsidP="00ED263D">
      <w:pPr>
        <w:shd w:val="clear" w:color="auto" w:fill="FFFFFF"/>
        <w:spacing w:before="120" w:after="120"/>
        <w:rPr>
          <w:rFonts w:eastAsia="Times New Roman" w:cs="Times New Roman"/>
          <w:color w:val="000000"/>
          <w:sz w:val="24"/>
          <w:szCs w:val="24"/>
          <w:lang w:eastAsia="bg-BG"/>
        </w:rPr>
      </w:pPr>
      <w:r w:rsidRPr="00D96F9B">
        <w:rPr>
          <w:rFonts w:eastAsia="Times New Roman" w:cs="Times New Roman"/>
          <w:color w:val="000000"/>
          <w:sz w:val="24"/>
          <w:szCs w:val="24"/>
          <w:lang w:eastAsia="bg-BG"/>
        </w:rPr>
        <w:t>Конференцията в Рим се фокусира върху следните теми:</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Национална и институционални политики и промени в преподаването и ученето;</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Увеличаване на правата на университетите за високи постижения в областта на висшето образование, подобряване на качеството на висшето образование;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Програмата за модернизиране на европейските университети: образование за иновации и предприемачество;</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Гъвкаво продължаващо образование и нови видове курсове (кратки програми за обучение);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Отворено образование;</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 xml:space="preserve">Социално включване и висше образование за малцинствата (бежанци, </w:t>
      </w:r>
      <w:proofErr w:type="spellStart"/>
      <w:r w:rsidRPr="00D96F9B">
        <w:rPr>
          <w:rFonts w:eastAsia="Times New Roman" w:cs="Times New Roman"/>
          <w:sz w:val="24"/>
          <w:szCs w:val="24"/>
          <w:lang w:eastAsia="bg-BG"/>
        </w:rPr>
        <w:t>мигранти</w:t>
      </w:r>
      <w:proofErr w:type="spellEnd"/>
      <w:r w:rsidRPr="00D96F9B">
        <w:rPr>
          <w:rFonts w:eastAsia="Times New Roman" w:cs="Times New Roman"/>
          <w:sz w:val="24"/>
          <w:szCs w:val="24"/>
          <w:lang w:eastAsia="bg-BG"/>
        </w:rPr>
        <w:t>);</w:t>
      </w:r>
    </w:p>
    <w:p w:rsidR="00D96F9B" w:rsidRPr="00D96F9B" w:rsidRDefault="00D96F9B" w:rsidP="00ED263D">
      <w:pPr>
        <w:numPr>
          <w:ilvl w:val="0"/>
          <w:numId w:val="18"/>
        </w:numPr>
        <w:shd w:val="clear" w:color="auto" w:fill="FFFFFF"/>
        <w:spacing w:before="120" w:after="120"/>
        <w:rPr>
          <w:rFonts w:eastAsia="Times New Roman" w:cs="Times New Roman"/>
          <w:sz w:val="24"/>
          <w:szCs w:val="24"/>
          <w:lang w:eastAsia="bg-BG"/>
        </w:rPr>
      </w:pPr>
      <w:r w:rsidRPr="00D96F9B">
        <w:rPr>
          <w:rFonts w:eastAsia="Times New Roman" w:cs="Times New Roman"/>
          <w:sz w:val="24"/>
          <w:szCs w:val="24"/>
          <w:lang w:eastAsia="bg-BG"/>
        </w:rPr>
        <w:t>Евро-средиземноморско сътрудничество.</w:t>
      </w:r>
    </w:p>
    <w:p w:rsidR="00D96F9B" w:rsidRPr="00D96F9B" w:rsidRDefault="00D96F9B" w:rsidP="00ED263D">
      <w:pPr>
        <w:shd w:val="clear" w:color="auto" w:fill="FFFFFF"/>
        <w:spacing w:before="120" w:after="360"/>
        <w:rPr>
          <w:rFonts w:eastAsia="Times New Roman" w:cs="Times New Roman"/>
          <w:color w:val="000000"/>
          <w:sz w:val="24"/>
          <w:szCs w:val="24"/>
          <w:lang w:eastAsia="bg-BG"/>
        </w:rPr>
      </w:pPr>
      <w:r w:rsidRPr="00D96F9B">
        <w:rPr>
          <w:rFonts w:eastAsia="Times New Roman" w:cs="Times New Roman"/>
          <w:color w:val="000000"/>
          <w:sz w:val="24"/>
          <w:szCs w:val="24"/>
          <w:lang w:eastAsia="bg-BG"/>
        </w:rPr>
        <w:lastRenderedPageBreak/>
        <w:t xml:space="preserve">За повече информация </w:t>
      </w:r>
      <w:hyperlink r:id="rId48" w:history="1">
        <w:r w:rsidRPr="00D96F9B">
          <w:rPr>
            <w:rFonts w:eastAsia="Times New Roman" w:cs="Times New Roman"/>
            <w:color w:val="000000"/>
            <w:sz w:val="24"/>
            <w:szCs w:val="24"/>
            <w:lang w:eastAsia="bg-BG"/>
          </w:rPr>
          <w:t>http://conference.eadtu.eu/</w:t>
        </w:r>
      </w:hyperlink>
    </w:p>
    <w:p w:rsidR="005C3FC4" w:rsidRPr="005C3FC4" w:rsidRDefault="00CD6148" w:rsidP="00585D6B">
      <w:pPr>
        <w:spacing w:after="100" w:afterAutospacing="1"/>
        <w:rPr>
          <w:rFonts w:eastAsia="Times New Roman" w:cs="Times New Roman"/>
          <w:b/>
          <w:color w:val="E36C0A" w:themeColor="accent6" w:themeShade="BF"/>
          <w:sz w:val="24"/>
          <w:szCs w:val="24"/>
          <w:u w:val="single"/>
          <w:lang w:val="en" w:eastAsia="bg-BG"/>
        </w:rPr>
      </w:pPr>
      <w:hyperlink r:id="rId49" w:history="1">
        <w:r w:rsidR="005C3FC4" w:rsidRPr="005C3FC4">
          <w:rPr>
            <w:rFonts w:eastAsia="Times New Roman" w:cs="Times New Roman"/>
            <w:b/>
            <w:color w:val="E36C0A" w:themeColor="accent6" w:themeShade="BF"/>
            <w:sz w:val="24"/>
            <w:szCs w:val="24"/>
            <w:u w:val="single"/>
            <w:lang w:val="en" w:eastAsia="bg-BG"/>
          </w:rPr>
          <w:t>Re-</w:t>
        </w:r>
        <w:proofErr w:type="spellStart"/>
        <w:r w:rsidR="005C3FC4" w:rsidRPr="005C3FC4">
          <w:rPr>
            <w:rFonts w:eastAsia="Times New Roman" w:cs="Times New Roman"/>
            <w:b/>
            <w:color w:val="E36C0A" w:themeColor="accent6" w:themeShade="BF"/>
            <w:sz w:val="24"/>
            <w:szCs w:val="24"/>
            <w:u w:val="single"/>
            <w:lang w:val="en" w:eastAsia="bg-BG"/>
          </w:rPr>
          <w:t>Industrialisation</w:t>
        </w:r>
        <w:proofErr w:type="spellEnd"/>
        <w:r w:rsidR="005C3FC4" w:rsidRPr="005C3FC4">
          <w:rPr>
            <w:rFonts w:eastAsia="Times New Roman" w:cs="Times New Roman"/>
            <w:b/>
            <w:color w:val="E36C0A" w:themeColor="accent6" w:themeShade="BF"/>
            <w:sz w:val="24"/>
            <w:szCs w:val="24"/>
            <w:u w:val="single"/>
            <w:lang w:val="en" w:eastAsia="bg-BG"/>
          </w:rPr>
          <w:t xml:space="preserve"> of the European Union 2016</w:t>
        </w:r>
        <w:r w:rsidR="0082109B" w:rsidRPr="0082109B">
          <w:rPr>
            <w:rFonts w:eastAsia="Times New Roman" w:cs="Times New Roman"/>
            <w:b/>
            <w:color w:val="E36C0A" w:themeColor="accent6" w:themeShade="BF"/>
            <w:sz w:val="24"/>
            <w:szCs w:val="24"/>
            <w:u w:val="single"/>
            <w:lang w:val="en" w:eastAsia="bg-BG"/>
          </w:rPr>
          <w:t xml:space="preserve">, </w:t>
        </w:r>
      </w:hyperlink>
      <w:r w:rsidR="005C3FC4" w:rsidRPr="005C3FC4">
        <w:rPr>
          <w:rFonts w:eastAsia="Times New Roman" w:cs="Times New Roman"/>
          <w:b/>
          <w:color w:val="E36C0A" w:themeColor="accent6" w:themeShade="BF"/>
          <w:sz w:val="24"/>
          <w:szCs w:val="24"/>
          <w:u w:val="single"/>
          <w:lang w:val="en" w:eastAsia="bg-BG"/>
        </w:rPr>
        <w:t>26</w:t>
      </w:r>
      <w:r w:rsidR="0082109B" w:rsidRPr="0082109B">
        <w:rPr>
          <w:rFonts w:eastAsia="Times New Roman" w:cs="Times New Roman"/>
          <w:b/>
          <w:color w:val="E36C0A" w:themeColor="accent6" w:themeShade="BF"/>
          <w:sz w:val="24"/>
          <w:szCs w:val="24"/>
          <w:u w:val="single"/>
          <w:lang w:val="en" w:eastAsia="bg-BG"/>
        </w:rPr>
        <w:t xml:space="preserve"> – </w:t>
      </w:r>
      <w:r w:rsidR="005C3FC4" w:rsidRPr="005C3FC4">
        <w:rPr>
          <w:rFonts w:eastAsia="Times New Roman" w:cs="Times New Roman"/>
          <w:b/>
          <w:color w:val="E36C0A" w:themeColor="accent6" w:themeShade="BF"/>
          <w:sz w:val="24"/>
          <w:szCs w:val="24"/>
          <w:u w:val="single"/>
          <w:lang w:val="en" w:eastAsia="bg-BG"/>
        </w:rPr>
        <w:t>28</w:t>
      </w:r>
      <w:r w:rsidR="0082109B" w:rsidRPr="0082109B">
        <w:rPr>
          <w:rFonts w:eastAsia="Times New Roman" w:cs="Times New Roman"/>
          <w:b/>
          <w:color w:val="E36C0A" w:themeColor="accent6" w:themeShade="BF"/>
          <w:sz w:val="24"/>
          <w:szCs w:val="24"/>
          <w:u w:val="single"/>
          <w:lang w:val="en" w:eastAsia="bg-BG"/>
        </w:rPr>
        <w:t xml:space="preserve"> October </w:t>
      </w:r>
      <w:r w:rsidR="005C3FC4" w:rsidRPr="005C3FC4">
        <w:rPr>
          <w:rFonts w:eastAsia="Times New Roman" w:cs="Times New Roman"/>
          <w:b/>
          <w:color w:val="E36C0A" w:themeColor="accent6" w:themeShade="BF"/>
          <w:sz w:val="24"/>
          <w:szCs w:val="24"/>
          <w:u w:val="single"/>
          <w:lang w:val="en" w:eastAsia="bg-BG"/>
        </w:rPr>
        <w:t>2016</w:t>
      </w:r>
      <w:r w:rsidR="0082109B" w:rsidRPr="0082109B">
        <w:rPr>
          <w:rFonts w:eastAsia="Times New Roman" w:cs="Times New Roman"/>
          <w:b/>
          <w:color w:val="E36C0A" w:themeColor="accent6" w:themeShade="BF"/>
          <w:sz w:val="24"/>
          <w:szCs w:val="24"/>
          <w:u w:val="single"/>
          <w:lang w:val="en" w:eastAsia="bg-BG"/>
        </w:rPr>
        <w:t xml:space="preserve">, </w:t>
      </w:r>
      <w:r w:rsidR="005C3FC4" w:rsidRPr="005C3FC4">
        <w:rPr>
          <w:rFonts w:eastAsia="Times New Roman" w:cs="Times New Roman"/>
          <w:b/>
          <w:color w:val="E36C0A" w:themeColor="accent6" w:themeShade="BF"/>
          <w:sz w:val="24"/>
          <w:szCs w:val="24"/>
          <w:u w:val="single"/>
          <w:lang w:val="en" w:eastAsia="bg-BG"/>
        </w:rPr>
        <w:t>Bratislava, Slovakia</w:t>
      </w:r>
    </w:p>
    <w:p w:rsidR="003B57EB" w:rsidRDefault="005C3FC4" w:rsidP="00585D6B">
      <w:pPr>
        <w:spacing w:after="360"/>
        <w:rPr>
          <w:rFonts w:eastAsia="Times New Roman" w:cs="Times New Roman"/>
          <w:color w:val="0065A2"/>
          <w:sz w:val="24"/>
          <w:szCs w:val="24"/>
          <w:lang w:eastAsia="bg-BG"/>
        </w:rPr>
      </w:pPr>
      <w:r w:rsidRPr="005C3FC4">
        <w:rPr>
          <w:rFonts w:eastAsia="Times New Roman" w:cs="Times New Roman"/>
          <w:color w:val="000000"/>
          <w:sz w:val="24"/>
          <w:szCs w:val="24"/>
          <w:lang w:val="en" w:eastAsia="bg-BG"/>
        </w:rPr>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5C3FC4">
        <w:rPr>
          <w:rFonts w:eastAsia="Times New Roman" w:cs="Times New Roman"/>
          <w:b/>
          <w:bCs/>
          <w:color w:val="000000"/>
          <w:sz w:val="24"/>
          <w:szCs w:val="24"/>
          <w:lang w:val="en" w:eastAsia="bg-BG"/>
        </w:rPr>
        <w:t>nanotechnologies, advanced materials, manufacturing and production technologies, biotechnology</w:t>
      </w:r>
      <w:r w:rsidRPr="005C3FC4">
        <w:rPr>
          <w:rFonts w:eastAsia="Times New Roman" w:cs="Times New Roman"/>
          <w:color w:val="000000"/>
          <w:sz w:val="24"/>
          <w:szCs w:val="24"/>
          <w:lang w:val="en" w:eastAsia="bg-BG"/>
        </w:rPr>
        <w:t xml:space="preserve"> - the International Conference REinEU2016.</w:t>
      </w:r>
      <w:r w:rsidR="0082109B">
        <w:rPr>
          <w:rFonts w:eastAsia="Times New Roman" w:cs="Times New Roman"/>
          <w:color w:val="000000"/>
          <w:sz w:val="24"/>
          <w:szCs w:val="24"/>
          <w:lang w:val="en" w:eastAsia="bg-BG"/>
        </w:rPr>
        <w:t xml:space="preserve"> </w:t>
      </w:r>
      <w:hyperlink r:id="rId50" w:history="1">
        <w:r w:rsidRPr="005C3FC4">
          <w:rPr>
            <w:rFonts w:eastAsia="Times New Roman" w:cs="Times New Roman"/>
            <w:color w:val="0065A2"/>
            <w:sz w:val="24"/>
            <w:szCs w:val="24"/>
            <w:lang w:val="en" w:eastAsia="bg-BG"/>
          </w:rPr>
          <w:t>Read</w:t>
        </w:r>
        <w:r w:rsidRPr="00AE2C78">
          <w:rPr>
            <w:rFonts w:eastAsia="Times New Roman" w:cs="Times New Roman"/>
            <w:color w:val="0065A2"/>
            <w:sz w:val="24"/>
            <w:szCs w:val="24"/>
            <w:lang w:val="en-US" w:eastAsia="bg-BG"/>
          </w:rPr>
          <w:t xml:space="preserve"> </w:t>
        </w:r>
        <w:r w:rsidRPr="005C3FC4">
          <w:rPr>
            <w:rFonts w:eastAsia="Times New Roman" w:cs="Times New Roman"/>
            <w:color w:val="0065A2"/>
            <w:sz w:val="24"/>
            <w:szCs w:val="24"/>
            <w:lang w:val="en" w:eastAsia="bg-BG"/>
          </w:rPr>
          <w:t>more</w:t>
        </w:r>
      </w:hyperlink>
    </w:p>
    <w:p w:rsidR="00BC5282" w:rsidRPr="00F17E08" w:rsidRDefault="00F17E08" w:rsidP="00F17E08">
      <w:pPr>
        <w:shd w:val="clear" w:color="auto" w:fill="FFFFFF"/>
        <w:spacing w:before="120" w:after="120" w:line="264" w:lineRule="atLeast"/>
        <w:rPr>
          <w:rFonts w:eastAsia="Times New Roman" w:cs="Times New Roman"/>
          <w:b/>
          <w:color w:val="E36C0A" w:themeColor="accent6" w:themeShade="BF"/>
          <w:sz w:val="24"/>
          <w:szCs w:val="24"/>
          <w:u w:val="single"/>
          <w:lang w:val="en" w:eastAsia="bg-BG"/>
        </w:rPr>
      </w:pPr>
      <w:r w:rsidRPr="00F17E08">
        <w:rPr>
          <w:rFonts w:eastAsia="Times New Roman" w:cs="Times New Roman"/>
          <w:b/>
          <w:bCs/>
          <w:color w:val="E36C0A" w:themeColor="accent6" w:themeShade="BF"/>
          <w:sz w:val="24"/>
          <w:szCs w:val="24"/>
          <w:u w:val="single"/>
          <w:lang w:val="en" w:eastAsia="bg-BG"/>
        </w:rPr>
        <w:t xml:space="preserve">International Association of Universities </w:t>
      </w:r>
      <w:r w:rsidR="00BC5282" w:rsidRPr="00F17E08">
        <w:rPr>
          <w:rFonts w:eastAsia="Times New Roman" w:cs="Times New Roman"/>
          <w:b/>
          <w:bCs/>
          <w:color w:val="E36C0A" w:themeColor="accent6" w:themeShade="BF"/>
          <w:sz w:val="24"/>
          <w:szCs w:val="24"/>
          <w:u w:val="single"/>
          <w:lang w:val="en" w:eastAsia="bg-BG"/>
        </w:rPr>
        <w:t>15th General Conference</w:t>
      </w:r>
      <w:r w:rsidRPr="00F17E08">
        <w:rPr>
          <w:rFonts w:eastAsia="Times New Roman" w:cs="Times New Roman"/>
          <w:b/>
          <w:bCs/>
          <w:color w:val="E36C0A" w:themeColor="accent6" w:themeShade="BF"/>
          <w:sz w:val="24"/>
          <w:szCs w:val="24"/>
          <w:u w:val="single"/>
          <w:lang w:val="en" w:eastAsia="bg-BG"/>
        </w:rPr>
        <w:t xml:space="preserve">, </w:t>
      </w:r>
      <w:r w:rsidRPr="00F17E08">
        <w:rPr>
          <w:rFonts w:eastAsia="Times New Roman" w:cs="Times New Roman"/>
          <w:b/>
          <w:color w:val="E36C0A" w:themeColor="accent6" w:themeShade="BF"/>
          <w:sz w:val="24"/>
          <w:szCs w:val="24"/>
          <w:u w:val="single"/>
          <w:lang w:val="en" w:eastAsia="bg-BG"/>
        </w:rPr>
        <w:t xml:space="preserve">13-16 November 2016, Bangkok, Thailand </w:t>
      </w:r>
    </w:p>
    <w:p w:rsidR="00F17E08" w:rsidRPr="00F17E08" w:rsidRDefault="00BC5282" w:rsidP="00F17E08">
      <w:pPr>
        <w:shd w:val="clear" w:color="auto" w:fill="FFFFFF"/>
        <w:spacing w:before="120" w:after="120" w:line="264" w:lineRule="atLeast"/>
        <w:rPr>
          <w:rFonts w:eastAsia="Times New Roman" w:cs="Times New Roman"/>
          <w:bCs/>
          <w:color w:val="000000"/>
          <w:sz w:val="24"/>
          <w:szCs w:val="24"/>
          <w:lang w:val="en" w:eastAsia="bg-BG"/>
        </w:rPr>
      </w:pPr>
      <w:r w:rsidRPr="00F17E08">
        <w:rPr>
          <w:rFonts w:eastAsia="Times New Roman" w:cs="Times New Roman"/>
          <w:color w:val="000000"/>
          <w:sz w:val="24"/>
          <w:szCs w:val="24"/>
          <w:lang w:val="en" w:eastAsia="bg-BG"/>
        </w:rPr>
        <w:t xml:space="preserve">The Conference will focus on </w:t>
      </w:r>
      <w:r w:rsidRPr="00F17E08">
        <w:rPr>
          <w:rFonts w:eastAsia="Times New Roman" w:cs="Times New Roman"/>
          <w:bCs/>
          <w:color w:val="000000"/>
          <w:sz w:val="24"/>
          <w:szCs w:val="24"/>
          <w:lang w:val="en" w:eastAsia="bg-BG"/>
        </w:rPr>
        <w:t>“Higher Education: A catalyst for innovative and sustainable societies”</w:t>
      </w:r>
      <w:r w:rsidR="00F17E08" w:rsidRPr="00F17E08">
        <w:rPr>
          <w:rFonts w:eastAsia="Times New Roman" w:cs="Times New Roman"/>
          <w:bCs/>
          <w:color w:val="000000"/>
          <w:sz w:val="24"/>
          <w:szCs w:val="24"/>
          <w:lang w:val="en" w:eastAsia="bg-BG"/>
        </w:rPr>
        <w:t xml:space="preserve">. </w:t>
      </w:r>
    </w:p>
    <w:p w:rsidR="00BC5282" w:rsidRPr="00F17E08" w:rsidRDefault="00F17E08" w:rsidP="00F17E08">
      <w:pPr>
        <w:shd w:val="clear" w:color="auto" w:fill="FFFFFF"/>
        <w:spacing w:before="120" w:after="360" w:line="264" w:lineRule="atLeast"/>
        <w:rPr>
          <w:rFonts w:eastAsia="Times New Roman" w:cs="Times New Roman"/>
          <w:color w:val="0065A2"/>
          <w:sz w:val="24"/>
          <w:szCs w:val="24"/>
          <w:lang w:val="en" w:eastAsia="bg-BG"/>
        </w:rPr>
      </w:pPr>
      <w:r w:rsidRPr="00F17E08">
        <w:rPr>
          <w:rFonts w:eastAsia="Times New Roman" w:cs="Times New Roman"/>
          <w:bCs/>
          <w:color w:val="000000"/>
          <w:sz w:val="24"/>
          <w:szCs w:val="24"/>
          <w:lang w:val="en" w:eastAsia="bg-BG"/>
        </w:rPr>
        <w:t>More information and registration on the</w:t>
      </w:r>
      <w:r w:rsidRPr="00F17E08">
        <w:rPr>
          <w:rFonts w:eastAsia="Times New Roman" w:cs="Times New Roman"/>
          <w:b/>
          <w:bCs/>
          <w:color w:val="000000"/>
          <w:sz w:val="24"/>
          <w:szCs w:val="24"/>
          <w:lang w:val="en" w:eastAsia="bg-BG"/>
        </w:rPr>
        <w:t xml:space="preserve"> </w:t>
      </w:r>
      <w:r w:rsidRPr="00F17E08">
        <w:rPr>
          <w:rFonts w:eastAsia="Times New Roman" w:cs="Times New Roman"/>
          <w:bCs/>
          <w:color w:val="000000"/>
          <w:sz w:val="24"/>
          <w:szCs w:val="24"/>
          <w:lang w:val="en" w:eastAsia="bg-BG"/>
        </w:rPr>
        <w:t>c</w:t>
      </w:r>
      <w:r w:rsidRPr="00F17E08">
        <w:rPr>
          <w:rFonts w:eastAsia="Times New Roman" w:cs="Times New Roman"/>
          <w:color w:val="000000"/>
          <w:sz w:val="24"/>
          <w:szCs w:val="24"/>
          <w:lang w:val="en" w:eastAsia="bg-BG"/>
        </w:rPr>
        <w:t xml:space="preserve">onference website:  </w:t>
      </w:r>
      <w:hyperlink r:id="rId51" w:history="1">
        <w:r w:rsidRPr="00F17E08">
          <w:rPr>
            <w:rFonts w:eastAsia="Times New Roman" w:cs="Times New Roman"/>
            <w:color w:val="010E81"/>
            <w:sz w:val="24"/>
            <w:szCs w:val="24"/>
            <w:u w:val="single"/>
            <w:lang w:val="en" w:eastAsia="bg-BG"/>
          </w:rPr>
          <w:t>www.etouches.com/iau2016</w:t>
        </w:r>
      </w:hyperlink>
    </w:p>
    <w:p w:rsidR="002267F4" w:rsidRPr="002267F4" w:rsidRDefault="00CD6148" w:rsidP="0070460D">
      <w:pPr>
        <w:shd w:val="clear" w:color="auto" w:fill="FFFFFF"/>
        <w:spacing w:after="100" w:afterAutospacing="1"/>
        <w:rPr>
          <w:rFonts w:ascii="Verdana" w:eastAsia="Times New Roman" w:hAnsi="Verdana" w:cs="Times New Roman"/>
          <w:i/>
          <w:iCs/>
          <w:color w:val="704A21"/>
          <w:sz w:val="17"/>
          <w:szCs w:val="17"/>
          <w:lang w:eastAsia="bg-BG"/>
        </w:rPr>
      </w:pPr>
      <w:hyperlink r:id="rId52" w:history="1">
        <w:r w:rsidR="002267F4" w:rsidRPr="002267F4">
          <w:rPr>
            <w:rFonts w:eastAsia="Times New Roman" w:cs="Times New Roman"/>
            <w:b/>
            <w:color w:val="E36C0A" w:themeColor="accent6" w:themeShade="BF"/>
            <w:sz w:val="24"/>
            <w:szCs w:val="24"/>
            <w:u w:val="single"/>
            <w:lang w:eastAsia="bg-BG"/>
          </w:rPr>
          <w:t>2nd European Summit on Innovation for Active and Healthy Ageing</w:t>
        </w:r>
      </w:hyperlink>
      <w:r w:rsidR="0070460D">
        <w:rPr>
          <w:rFonts w:eastAsia="Times New Roman" w:cs="Times New Roman"/>
          <w:b/>
          <w:color w:val="E36C0A" w:themeColor="accent6" w:themeShade="BF"/>
          <w:sz w:val="24"/>
          <w:szCs w:val="24"/>
          <w:u w:val="single"/>
          <w:lang w:val="en-US" w:eastAsia="bg-BG"/>
        </w:rPr>
        <w:t>, 05 – 07 December 2016</w:t>
      </w:r>
      <w:r w:rsidR="0070460D" w:rsidRPr="0070460D">
        <w:rPr>
          <w:rFonts w:eastAsia="Times New Roman" w:cs="Times New Roman"/>
          <w:b/>
          <w:color w:val="E36C0A" w:themeColor="accent6" w:themeShade="BF"/>
          <w:sz w:val="24"/>
          <w:szCs w:val="24"/>
          <w:u w:val="single"/>
          <w:lang w:val="en-US" w:eastAsia="bg-BG"/>
        </w:rPr>
        <w:t xml:space="preserve">, </w:t>
      </w:r>
      <w:r w:rsidR="002267F4" w:rsidRPr="002267F4">
        <w:rPr>
          <w:rFonts w:eastAsia="Times New Roman" w:cs="Times New Roman"/>
          <w:b/>
          <w:iCs/>
          <w:color w:val="E36C0A" w:themeColor="accent6" w:themeShade="BF"/>
          <w:sz w:val="24"/>
          <w:szCs w:val="24"/>
          <w:u w:val="single"/>
          <w:lang w:eastAsia="bg-BG"/>
        </w:rPr>
        <w:t>Brussels, Belgium</w:t>
      </w:r>
    </w:p>
    <w:p w:rsidR="002267F4" w:rsidRPr="0070460D" w:rsidRDefault="002267F4" w:rsidP="00F17E08">
      <w:pPr>
        <w:spacing w:after="360"/>
        <w:rPr>
          <w:sz w:val="24"/>
          <w:szCs w:val="24"/>
          <w:lang w:eastAsia="bg-BG"/>
        </w:rPr>
      </w:pPr>
      <w:r w:rsidRPr="0070460D">
        <w:rPr>
          <w:sz w:val="24"/>
          <w:szCs w:val="24"/>
          <w:lang w:eastAsia="bg-BG"/>
        </w:rPr>
        <w:t xml:space="preserve">This Summit will look at how digital technology will transform the way we think about delivering health and care in Europe. Areas covered will range from health (medical treatment) to prevention and healthy lifestyles and other areas of the Silver Economy (Silver Tourism, Age Friendly Homes and Living Environments etc.). Participants will help to the define a shared vision on how innovation can transform demographic change into </w:t>
      </w:r>
      <w:proofErr w:type="spellStart"/>
      <w:r w:rsidRPr="0070460D">
        <w:rPr>
          <w:sz w:val="24"/>
          <w:szCs w:val="24"/>
          <w:lang w:eastAsia="bg-BG"/>
        </w:rPr>
        <w:t>an</w:t>
      </w:r>
      <w:proofErr w:type="spellEnd"/>
      <w:r w:rsidRPr="0070460D">
        <w:rPr>
          <w:sz w:val="24"/>
          <w:szCs w:val="24"/>
          <w:lang w:eastAsia="bg-BG"/>
        </w:rPr>
        <w:t xml:space="preserve"> </w:t>
      </w:r>
      <w:proofErr w:type="spellStart"/>
      <w:r w:rsidRPr="0070460D">
        <w:rPr>
          <w:sz w:val="24"/>
          <w:szCs w:val="24"/>
          <w:lang w:eastAsia="bg-BG"/>
        </w:rPr>
        <w:t>opportunity</w:t>
      </w:r>
      <w:proofErr w:type="spellEnd"/>
      <w:r w:rsidRPr="0070460D">
        <w:rPr>
          <w:sz w:val="24"/>
          <w:szCs w:val="24"/>
          <w:lang w:eastAsia="bg-BG"/>
        </w:rPr>
        <w:t xml:space="preserve"> </w:t>
      </w:r>
      <w:proofErr w:type="spellStart"/>
      <w:r w:rsidRPr="0070460D">
        <w:rPr>
          <w:sz w:val="24"/>
          <w:szCs w:val="24"/>
          <w:lang w:eastAsia="bg-BG"/>
        </w:rPr>
        <w:t>for</w:t>
      </w:r>
      <w:proofErr w:type="spellEnd"/>
      <w:r w:rsidRPr="0070460D">
        <w:rPr>
          <w:sz w:val="24"/>
          <w:szCs w:val="24"/>
          <w:lang w:eastAsia="bg-BG"/>
        </w:rPr>
        <w:t xml:space="preserve"> </w:t>
      </w:r>
      <w:proofErr w:type="spellStart"/>
      <w:r w:rsidRPr="0070460D">
        <w:rPr>
          <w:sz w:val="24"/>
          <w:szCs w:val="24"/>
          <w:lang w:eastAsia="bg-BG"/>
        </w:rPr>
        <w:t>Europe's</w:t>
      </w:r>
      <w:proofErr w:type="spellEnd"/>
      <w:r w:rsidRPr="0070460D">
        <w:rPr>
          <w:sz w:val="24"/>
          <w:szCs w:val="24"/>
          <w:lang w:eastAsia="bg-BG"/>
        </w:rPr>
        <w:t xml:space="preserve"> </w:t>
      </w:r>
      <w:proofErr w:type="spellStart"/>
      <w:r w:rsidRPr="0070460D">
        <w:rPr>
          <w:sz w:val="24"/>
          <w:szCs w:val="24"/>
          <w:lang w:eastAsia="bg-BG"/>
        </w:rPr>
        <w:t>ageing</w:t>
      </w:r>
      <w:proofErr w:type="spellEnd"/>
      <w:r w:rsidRPr="0070460D">
        <w:rPr>
          <w:sz w:val="24"/>
          <w:szCs w:val="24"/>
          <w:lang w:eastAsia="bg-BG"/>
        </w:rPr>
        <w:t xml:space="preserve"> </w:t>
      </w:r>
      <w:proofErr w:type="spellStart"/>
      <w:r w:rsidRPr="0070460D">
        <w:rPr>
          <w:sz w:val="24"/>
          <w:szCs w:val="24"/>
          <w:lang w:eastAsia="bg-BG"/>
        </w:rPr>
        <w:t>society</w:t>
      </w:r>
      <w:proofErr w:type="spellEnd"/>
      <w:r w:rsidRPr="0070460D">
        <w:rPr>
          <w:sz w:val="24"/>
          <w:szCs w:val="24"/>
          <w:lang w:eastAsia="bg-BG"/>
        </w:rPr>
        <w:t xml:space="preserve"> </w:t>
      </w:r>
      <w:proofErr w:type="spellStart"/>
      <w:r w:rsidRPr="0070460D">
        <w:rPr>
          <w:sz w:val="24"/>
          <w:szCs w:val="24"/>
          <w:lang w:eastAsia="bg-BG"/>
        </w:rPr>
        <w:t>and</w:t>
      </w:r>
      <w:proofErr w:type="spellEnd"/>
      <w:r w:rsidRPr="0070460D">
        <w:rPr>
          <w:sz w:val="24"/>
          <w:szCs w:val="24"/>
          <w:lang w:eastAsia="bg-BG"/>
        </w:rPr>
        <w:t xml:space="preserve"> the Silver Economy. </w:t>
      </w:r>
      <w:hyperlink r:id="rId53" w:history="1">
        <w:r w:rsidRPr="0070460D">
          <w:rPr>
            <w:color w:val="0065A2"/>
            <w:sz w:val="24"/>
            <w:szCs w:val="24"/>
            <w:lang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54" w:history="1">
        <w:r w:rsidR="00CF6898" w:rsidRPr="00CF6898">
          <w:rPr>
            <w:rFonts w:eastAsia="Times New Roman" w:cs="Times New Roman"/>
            <w:b/>
            <w:color w:val="E36C0A" w:themeColor="accent6" w:themeShade="BF"/>
            <w:sz w:val="24"/>
            <w:szCs w:val="24"/>
            <w:u w:val="single"/>
            <w:lang w:val="en" w:eastAsia="bg-BG"/>
          </w:rPr>
          <w:t>CITIES of the FUTURE-H2020</w:t>
        </w:r>
      </w:hyperlink>
      <w:r w:rsidR="005A5473" w:rsidRPr="005A5473">
        <w:rPr>
          <w:rFonts w:eastAsia="Times New Roman" w:cs="Times New Roman"/>
          <w:b/>
          <w:color w:val="E36C0A" w:themeColor="accent6" w:themeShade="BF"/>
          <w:sz w:val="24"/>
          <w:szCs w:val="24"/>
          <w:u w:val="single"/>
          <w:lang w:val="en" w:eastAsia="bg-BG"/>
        </w:rPr>
        <w:t xml:space="preserve">, 30 September, </w:t>
      </w:r>
      <w:r w:rsidR="00CF6898" w:rsidRPr="00CF6898">
        <w:rPr>
          <w:rFonts w:eastAsia="Times New Roman" w:cs="Times New Roman"/>
          <w:b/>
          <w:color w:val="E36C0A" w:themeColor="accent6" w:themeShade="BF"/>
          <w:sz w:val="24"/>
          <w:szCs w:val="24"/>
          <w:u w:val="single"/>
          <w:lang w:val="en" w:eastAsia="bg-BG"/>
        </w:rPr>
        <w:t xml:space="preserve">Istanbul, Turkey </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The “Cities of the Future 2016” Brokerage Event will bring together 300 researchers, industry professionals, government officials and policy makers from Europe and Turkey. </w:t>
      </w:r>
      <w:hyperlink r:id="rId55"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56" w:history="1">
        <w:r w:rsidR="00CF6898" w:rsidRPr="00CF6898">
          <w:rPr>
            <w:rFonts w:eastAsia="Times New Roman" w:cs="Times New Roman"/>
            <w:b/>
            <w:color w:val="E36C0A" w:themeColor="accent6" w:themeShade="BF"/>
            <w:sz w:val="24"/>
            <w:szCs w:val="24"/>
            <w:u w:val="single"/>
            <w:lang w:val="en" w:eastAsia="bg-BG"/>
          </w:rPr>
          <w:t>What should be in your Digital Toolbox? Conference</w:t>
        </w:r>
      </w:hyperlink>
      <w:r w:rsidR="005A5473" w:rsidRPr="005A5473">
        <w:rPr>
          <w:rFonts w:eastAsia="Times New Roman" w:cs="Times New Roman"/>
          <w:b/>
          <w:color w:val="E36C0A" w:themeColor="accent6" w:themeShade="BF"/>
          <w:sz w:val="24"/>
          <w:szCs w:val="24"/>
          <w:u w:val="single"/>
          <w:lang w:val="en" w:eastAsia="bg-BG"/>
        </w:rPr>
        <w:t>, 10 October 2016, London, UK</w:t>
      </w:r>
    </w:p>
    <w:p w:rsidR="00CF6898" w:rsidRPr="00CF6898" w:rsidRDefault="00CF6898" w:rsidP="006C4754">
      <w:pPr>
        <w:spacing w:after="15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This one-day event will showcase how innovative technology is being applied to the humanities and natural sciences. </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The conference speakers will demonstrate how researchers, curators and enthusiasts can use digital tools to explore historical and scientific material in new ways. </w:t>
      </w:r>
      <w:hyperlink r:id="rId57"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58" w:history="1">
        <w:r w:rsidR="00CF6898" w:rsidRPr="00CF6898">
          <w:rPr>
            <w:rFonts w:eastAsia="Times New Roman" w:cs="Times New Roman"/>
            <w:b/>
            <w:color w:val="E36C0A" w:themeColor="accent6" w:themeShade="BF"/>
            <w:sz w:val="24"/>
            <w:szCs w:val="24"/>
            <w:u w:val="single"/>
            <w:lang w:val="en" w:eastAsia="bg-BG"/>
          </w:rPr>
          <w:t>Horizon 2020 Information Day on the Research Public-Private Partnerships</w:t>
        </w:r>
      </w:hyperlink>
      <w:r w:rsidR="005A5473" w:rsidRPr="005A5473">
        <w:rPr>
          <w:rFonts w:eastAsia="Times New Roman" w:cs="Times New Roman"/>
          <w:b/>
          <w:color w:val="E36C0A" w:themeColor="accent6" w:themeShade="BF"/>
          <w:sz w:val="24"/>
          <w:szCs w:val="24"/>
          <w:u w:val="single"/>
          <w:lang w:val="en" w:eastAsia="bg-BG"/>
        </w:rPr>
        <w:t>, 14 October 2016, B</w:t>
      </w:r>
      <w:r w:rsidR="00CF6898" w:rsidRPr="00CF6898">
        <w:rPr>
          <w:rFonts w:eastAsia="Times New Roman" w:cs="Times New Roman"/>
          <w:b/>
          <w:color w:val="E36C0A" w:themeColor="accent6" w:themeShade="BF"/>
          <w:sz w:val="24"/>
          <w:szCs w:val="24"/>
          <w:u w:val="single"/>
          <w:lang w:val="en" w:eastAsia="bg-BG"/>
        </w:rPr>
        <w:t>russels</w:t>
      </w:r>
      <w:r w:rsidR="005A5473" w:rsidRPr="005A5473">
        <w:rPr>
          <w:rFonts w:eastAsia="Times New Roman" w:cs="Times New Roman"/>
          <w:b/>
          <w:color w:val="E36C0A" w:themeColor="accent6" w:themeShade="BF"/>
          <w:sz w:val="24"/>
          <w:szCs w:val="24"/>
          <w:u w:val="single"/>
          <w:lang w:val="en" w:eastAsia="bg-BG"/>
        </w:rPr>
        <w:t>, Belgium</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lastRenderedPageBreak/>
        <w:t xml:space="preserve">The aim of the event is to give the research community an overview of ongoing activities in the following </w:t>
      </w:r>
      <w:proofErr w:type="gramStart"/>
      <w:r w:rsidRPr="00CF6898">
        <w:rPr>
          <w:rFonts w:eastAsia="Times New Roman" w:cs="Times New Roman"/>
          <w:color w:val="000000"/>
          <w:sz w:val="24"/>
          <w:szCs w:val="24"/>
          <w:lang w:val="en" w:eastAsia="bg-BG"/>
        </w:rPr>
        <w:t>PPPs :</w:t>
      </w:r>
      <w:proofErr w:type="gramEnd"/>
      <w:r w:rsidRPr="00CF6898">
        <w:rPr>
          <w:rFonts w:eastAsia="Times New Roman" w:cs="Times New Roman"/>
          <w:color w:val="000000"/>
          <w:sz w:val="24"/>
          <w:szCs w:val="24"/>
          <w:lang w:val="en" w:eastAsia="bg-BG"/>
        </w:rPr>
        <w:t xml:space="preserve"> Factories of the Future, Energy-efficient Buildings, Sustainable Process Industry and European Green Vehicles Initiative. Support will be given for the preparation of proposals for the 2017 calls.</w:t>
      </w:r>
      <w:r w:rsidR="005A5473">
        <w:rPr>
          <w:rFonts w:eastAsia="Times New Roman" w:cs="Times New Roman"/>
          <w:color w:val="000000"/>
          <w:sz w:val="24"/>
          <w:szCs w:val="24"/>
          <w:lang w:val="en" w:eastAsia="bg-BG"/>
        </w:rPr>
        <w:t xml:space="preserve"> </w:t>
      </w:r>
      <w:hyperlink r:id="rId59"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60" w:history="1">
        <w:r w:rsidR="00CF6898" w:rsidRPr="00CF6898">
          <w:rPr>
            <w:rFonts w:eastAsia="Times New Roman" w:cs="Times New Roman"/>
            <w:b/>
            <w:color w:val="E36C0A" w:themeColor="accent6" w:themeShade="BF"/>
            <w:sz w:val="24"/>
            <w:szCs w:val="24"/>
            <w:u w:val="single"/>
            <w:lang w:val="en" w:eastAsia="bg-BG"/>
          </w:rPr>
          <w:t>International Conference on Sustainable Smart Manufacturing</w:t>
        </w:r>
      </w:hyperlink>
      <w:r w:rsidR="005A5473" w:rsidRPr="005A5473">
        <w:rPr>
          <w:rFonts w:eastAsia="Times New Roman" w:cs="Times New Roman"/>
          <w:b/>
          <w:color w:val="E36C0A" w:themeColor="accent6" w:themeShade="BF"/>
          <w:sz w:val="24"/>
          <w:szCs w:val="24"/>
          <w:u w:val="single"/>
          <w:lang w:val="en" w:eastAsia="bg-BG"/>
        </w:rPr>
        <w:t xml:space="preserve">, 20 – 22 October 2016, </w:t>
      </w:r>
      <w:r w:rsidR="00CF6898" w:rsidRPr="00CF6898">
        <w:rPr>
          <w:rFonts w:eastAsia="Times New Roman" w:cs="Times New Roman"/>
          <w:b/>
          <w:color w:val="E36C0A" w:themeColor="accent6" w:themeShade="BF"/>
          <w:sz w:val="24"/>
          <w:szCs w:val="24"/>
          <w:u w:val="single"/>
          <w:lang w:val="en" w:eastAsia="bg-BG"/>
        </w:rPr>
        <w:t>Lisbon</w:t>
      </w:r>
      <w:r w:rsidR="005A5473" w:rsidRPr="005A5473">
        <w:rPr>
          <w:rFonts w:eastAsia="Times New Roman" w:cs="Times New Roman"/>
          <w:b/>
          <w:color w:val="E36C0A" w:themeColor="accent6" w:themeShade="BF"/>
          <w:sz w:val="24"/>
          <w:szCs w:val="24"/>
          <w:u w:val="single"/>
          <w:lang w:val="en" w:eastAsia="bg-BG"/>
        </w:rPr>
        <w:t>, Portugal</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S2M 2016 is a three days conference conjointly </w:t>
      </w:r>
      <w:proofErr w:type="spellStart"/>
      <w:r w:rsidRPr="00CF6898">
        <w:rPr>
          <w:rFonts w:eastAsia="Times New Roman" w:cs="Times New Roman"/>
          <w:color w:val="000000"/>
          <w:sz w:val="24"/>
          <w:szCs w:val="24"/>
          <w:lang w:val="en" w:eastAsia="bg-BG"/>
        </w:rPr>
        <w:t>organised</w:t>
      </w:r>
      <w:proofErr w:type="spellEnd"/>
      <w:r w:rsidRPr="00CF6898">
        <w:rPr>
          <w:rFonts w:eastAsia="Times New Roman" w:cs="Times New Roman"/>
          <w:color w:val="000000"/>
          <w:sz w:val="24"/>
          <w:szCs w:val="24"/>
          <w:lang w:val="en" w:eastAsia="bg-BG"/>
        </w:rPr>
        <w:t xml:space="preserve"> by the Faculty of Architecture, University of Lisbon, and The University of Manchester, with a wide variety of plenary and parallel sessions and inspiring keynote speakers, aiming to foster transdisciplinary research and innovation in the fields of manufacturing, design, architecture and construction, with a focus on a new culture of eco-design and innovation, towards smarter and sustainable manufacturing systems. </w:t>
      </w:r>
      <w:hyperlink r:id="rId61"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62" w:history="1">
        <w:r w:rsidR="00CF6898" w:rsidRPr="00CF6898">
          <w:rPr>
            <w:rFonts w:eastAsia="Times New Roman" w:cs="Times New Roman"/>
            <w:b/>
            <w:color w:val="E36C0A" w:themeColor="accent6" w:themeShade="BF"/>
            <w:sz w:val="24"/>
            <w:szCs w:val="24"/>
            <w:u w:val="single"/>
            <w:lang w:val="en" w:eastAsia="bg-BG"/>
          </w:rPr>
          <w:t>Fair and Sustainable Taxation in the EU</w:t>
        </w:r>
      </w:hyperlink>
      <w:r w:rsidR="006C4754" w:rsidRPr="006C4754">
        <w:rPr>
          <w:rFonts w:eastAsia="Times New Roman" w:cs="Times New Roman"/>
          <w:b/>
          <w:color w:val="E36C0A" w:themeColor="accent6" w:themeShade="BF"/>
          <w:sz w:val="24"/>
          <w:szCs w:val="24"/>
          <w:u w:val="single"/>
          <w:lang w:val="en" w:eastAsia="bg-BG"/>
        </w:rPr>
        <w:t xml:space="preserve">, </w:t>
      </w:r>
      <w:r w:rsidR="00CF6898" w:rsidRPr="00CF6898">
        <w:rPr>
          <w:rFonts w:eastAsia="Times New Roman" w:cs="Times New Roman"/>
          <w:b/>
          <w:color w:val="E36C0A" w:themeColor="accent6" w:themeShade="BF"/>
          <w:sz w:val="24"/>
          <w:szCs w:val="24"/>
          <w:u w:val="single"/>
          <w:lang w:val="en" w:eastAsia="bg-BG"/>
        </w:rPr>
        <w:t>25</w:t>
      </w:r>
      <w:r w:rsidR="006C4754" w:rsidRPr="006C4754">
        <w:rPr>
          <w:rFonts w:eastAsia="Times New Roman" w:cs="Times New Roman"/>
          <w:b/>
          <w:color w:val="E36C0A" w:themeColor="accent6" w:themeShade="BF"/>
          <w:sz w:val="24"/>
          <w:szCs w:val="24"/>
          <w:u w:val="single"/>
          <w:lang w:val="en" w:eastAsia="bg-BG"/>
        </w:rPr>
        <w:t xml:space="preserve"> October </w:t>
      </w:r>
      <w:r w:rsidR="00CF6898" w:rsidRPr="00CF6898">
        <w:rPr>
          <w:rFonts w:eastAsia="Times New Roman" w:cs="Times New Roman"/>
          <w:b/>
          <w:color w:val="E36C0A" w:themeColor="accent6" w:themeShade="BF"/>
          <w:sz w:val="24"/>
          <w:szCs w:val="24"/>
          <w:u w:val="single"/>
          <w:lang w:val="en" w:eastAsia="bg-BG"/>
        </w:rPr>
        <w:t>2016</w:t>
      </w:r>
      <w:r w:rsidR="006C4754" w:rsidRPr="006C4754">
        <w:rPr>
          <w:rFonts w:eastAsia="Times New Roman" w:cs="Times New Roman"/>
          <w:b/>
          <w:color w:val="E36C0A" w:themeColor="accent6" w:themeShade="BF"/>
          <w:sz w:val="24"/>
          <w:szCs w:val="24"/>
          <w:u w:val="single"/>
          <w:lang w:val="en" w:eastAsia="bg-BG"/>
        </w:rPr>
        <w:t xml:space="preserve">, </w:t>
      </w:r>
      <w:r w:rsidR="00CF6898" w:rsidRPr="00CF6898">
        <w:rPr>
          <w:rFonts w:eastAsia="Times New Roman" w:cs="Times New Roman"/>
          <w:b/>
          <w:color w:val="E36C0A" w:themeColor="accent6" w:themeShade="BF"/>
          <w:sz w:val="24"/>
          <w:szCs w:val="24"/>
          <w:u w:val="single"/>
          <w:lang w:val="en" w:eastAsia="bg-BG"/>
        </w:rPr>
        <w:t>Brussels</w:t>
      </w:r>
      <w:r w:rsidR="006C4754" w:rsidRPr="006C4754">
        <w:rPr>
          <w:rFonts w:eastAsia="Times New Roman" w:cs="Times New Roman"/>
          <w:b/>
          <w:color w:val="E36C0A" w:themeColor="accent6" w:themeShade="BF"/>
          <w:sz w:val="24"/>
          <w:szCs w:val="24"/>
          <w:u w:val="single"/>
          <w:lang w:val="en" w:eastAsia="bg-BG"/>
        </w:rPr>
        <w:t>, Belgium</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Event is focused on the latest research findings on Common Consolidated Corporate Tax Base (CCCTB), EU-own taxes, a sustainable tax collection, what defines equal, socially and environmentally sustainable taxation and more and organized by Horizon 2020 research project </w:t>
      </w:r>
      <w:proofErr w:type="spellStart"/>
      <w:r w:rsidRPr="00CF6898">
        <w:rPr>
          <w:rFonts w:eastAsia="Times New Roman" w:cs="Times New Roman"/>
          <w:color w:val="000000"/>
          <w:sz w:val="24"/>
          <w:szCs w:val="24"/>
          <w:lang w:val="en" w:eastAsia="bg-BG"/>
        </w:rPr>
        <w:t>FairTax</w:t>
      </w:r>
      <w:proofErr w:type="spellEnd"/>
      <w:r w:rsidRPr="00CF6898">
        <w:rPr>
          <w:rFonts w:eastAsia="Times New Roman" w:cs="Times New Roman"/>
          <w:color w:val="000000"/>
          <w:sz w:val="24"/>
          <w:szCs w:val="24"/>
          <w:lang w:val="en" w:eastAsia="bg-BG"/>
        </w:rPr>
        <w:t xml:space="preserve">. </w:t>
      </w:r>
      <w:hyperlink r:id="rId63"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64" w:history="1">
        <w:r w:rsidR="00CF6898" w:rsidRPr="00CF6898">
          <w:rPr>
            <w:rFonts w:eastAsia="Times New Roman" w:cs="Times New Roman"/>
            <w:b/>
            <w:color w:val="E36C0A" w:themeColor="accent6" w:themeShade="BF"/>
            <w:sz w:val="24"/>
            <w:szCs w:val="24"/>
            <w:u w:val="single"/>
            <w:lang w:val="en" w:eastAsia="bg-BG"/>
          </w:rPr>
          <w:t>Re-</w:t>
        </w:r>
        <w:proofErr w:type="spellStart"/>
        <w:r w:rsidR="00CF6898" w:rsidRPr="00CF6898">
          <w:rPr>
            <w:rFonts w:eastAsia="Times New Roman" w:cs="Times New Roman"/>
            <w:b/>
            <w:color w:val="E36C0A" w:themeColor="accent6" w:themeShade="BF"/>
            <w:sz w:val="24"/>
            <w:szCs w:val="24"/>
            <w:u w:val="single"/>
            <w:lang w:val="en" w:eastAsia="bg-BG"/>
          </w:rPr>
          <w:t>Industrialisation</w:t>
        </w:r>
        <w:proofErr w:type="spellEnd"/>
        <w:r w:rsidR="00CF6898" w:rsidRPr="00CF6898">
          <w:rPr>
            <w:rFonts w:eastAsia="Times New Roman" w:cs="Times New Roman"/>
            <w:b/>
            <w:color w:val="E36C0A" w:themeColor="accent6" w:themeShade="BF"/>
            <w:sz w:val="24"/>
            <w:szCs w:val="24"/>
            <w:u w:val="single"/>
            <w:lang w:val="en" w:eastAsia="bg-BG"/>
          </w:rPr>
          <w:t xml:space="preserve"> of the European Union 2016</w:t>
        </w:r>
        <w:r w:rsidR="006C4754" w:rsidRPr="006C4754">
          <w:rPr>
            <w:rFonts w:eastAsia="Times New Roman" w:cs="Times New Roman"/>
            <w:b/>
            <w:color w:val="E36C0A" w:themeColor="accent6" w:themeShade="BF"/>
            <w:sz w:val="24"/>
            <w:szCs w:val="24"/>
            <w:u w:val="single"/>
            <w:lang w:val="en" w:eastAsia="bg-BG"/>
          </w:rPr>
          <w:t xml:space="preserve">, 26 – 28 October, </w:t>
        </w:r>
      </w:hyperlink>
      <w:r w:rsidR="00CF6898" w:rsidRPr="00CF6898">
        <w:rPr>
          <w:rFonts w:eastAsia="Times New Roman" w:cs="Times New Roman"/>
          <w:b/>
          <w:color w:val="E36C0A" w:themeColor="accent6" w:themeShade="BF"/>
          <w:sz w:val="24"/>
          <w:szCs w:val="24"/>
          <w:u w:val="single"/>
          <w:lang w:val="en" w:eastAsia="bg-BG"/>
        </w:rPr>
        <w:t>Bratislava, Slovakia</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Excellent science, research and innovation are essential for a sustainable development of the European economy. That is why hundreds of representatives from European and international research, innovation communities, and the business sector will meet to discuss this topic during a prestigious event in the field of </w:t>
      </w:r>
      <w:r w:rsidRPr="00CF6898">
        <w:rPr>
          <w:rFonts w:eastAsia="Times New Roman" w:cs="Times New Roman"/>
          <w:b/>
          <w:bCs/>
          <w:color w:val="000000"/>
          <w:sz w:val="24"/>
          <w:szCs w:val="24"/>
          <w:lang w:val="en" w:eastAsia="bg-BG"/>
        </w:rPr>
        <w:t>nanotechnologies, advanced materials, manufacturing and production technologies, biotechnology</w:t>
      </w:r>
      <w:r w:rsidRPr="00CF6898">
        <w:rPr>
          <w:rFonts w:eastAsia="Times New Roman" w:cs="Times New Roman"/>
          <w:color w:val="000000"/>
          <w:sz w:val="24"/>
          <w:szCs w:val="24"/>
          <w:lang w:val="en" w:eastAsia="bg-BG"/>
        </w:rPr>
        <w:t xml:space="preserve"> - the International Conference REinEU2016.</w:t>
      </w:r>
      <w:r w:rsidR="006C4754">
        <w:rPr>
          <w:rFonts w:eastAsia="Times New Roman" w:cs="Times New Roman"/>
          <w:color w:val="000000"/>
          <w:sz w:val="24"/>
          <w:szCs w:val="24"/>
          <w:lang w:val="en" w:eastAsia="bg-BG"/>
        </w:rPr>
        <w:t xml:space="preserve"> </w:t>
      </w:r>
      <w:hyperlink r:id="rId65"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66" w:history="1">
        <w:r w:rsidR="00CF6898" w:rsidRPr="00CF6898">
          <w:rPr>
            <w:rFonts w:eastAsia="Times New Roman" w:cs="Times New Roman"/>
            <w:b/>
            <w:color w:val="E36C0A" w:themeColor="accent6" w:themeShade="BF"/>
            <w:sz w:val="24"/>
            <w:szCs w:val="24"/>
            <w:u w:val="single"/>
            <w:lang w:val="en" w:eastAsia="bg-BG"/>
          </w:rPr>
          <w:t xml:space="preserve">3rd HBP School - Future Neuroscience - The Multiscale Brain: From Genes to </w:t>
        </w:r>
        <w:proofErr w:type="spellStart"/>
        <w:r w:rsidR="00CF6898" w:rsidRPr="00CF6898">
          <w:rPr>
            <w:rFonts w:eastAsia="Times New Roman" w:cs="Times New Roman"/>
            <w:b/>
            <w:color w:val="E36C0A" w:themeColor="accent6" w:themeShade="BF"/>
            <w:sz w:val="24"/>
            <w:szCs w:val="24"/>
            <w:u w:val="single"/>
            <w:lang w:val="en" w:eastAsia="bg-BG"/>
          </w:rPr>
          <w:t>Behaviour</w:t>
        </w:r>
        <w:proofErr w:type="spellEnd"/>
      </w:hyperlink>
      <w:r w:rsidR="006C4754" w:rsidRPr="006C4754">
        <w:rPr>
          <w:rFonts w:eastAsia="Times New Roman" w:cs="Times New Roman"/>
          <w:b/>
          <w:color w:val="E36C0A" w:themeColor="accent6" w:themeShade="BF"/>
          <w:sz w:val="24"/>
          <w:szCs w:val="24"/>
          <w:u w:val="single"/>
          <w:lang w:val="en" w:eastAsia="bg-BG"/>
        </w:rPr>
        <w:t xml:space="preserve">, 28 November – 04 December </w:t>
      </w:r>
      <w:r w:rsidR="00CF6898" w:rsidRPr="00CF6898">
        <w:rPr>
          <w:rFonts w:eastAsia="Times New Roman" w:cs="Times New Roman"/>
          <w:b/>
          <w:color w:val="E36C0A" w:themeColor="accent6" w:themeShade="BF"/>
          <w:sz w:val="24"/>
          <w:szCs w:val="24"/>
          <w:u w:val="single"/>
          <w:lang w:val="en" w:eastAsia="bg-BG"/>
        </w:rPr>
        <w:t>2016</w:t>
      </w:r>
      <w:r w:rsidR="006C4754" w:rsidRPr="006C4754">
        <w:rPr>
          <w:rFonts w:eastAsia="Times New Roman" w:cs="Times New Roman"/>
          <w:b/>
          <w:color w:val="E36C0A" w:themeColor="accent6" w:themeShade="BF"/>
          <w:sz w:val="24"/>
          <w:szCs w:val="24"/>
          <w:u w:val="single"/>
          <w:lang w:val="en" w:eastAsia="bg-BG"/>
        </w:rPr>
        <w:t xml:space="preserve">, </w:t>
      </w:r>
      <w:proofErr w:type="spellStart"/>
      <w:r w:rsidR="00CF6898" w:rsidRPr="00CF6898">
        <w:rPr>
          <w:rFonts w:eastAsia="Times New Roman" w:cs="Times New Roman"/>
          <w:b/>
          <w:color w:val="E36C0A" w:themeColor="accent6" w:themeShade="BF"/>
          <w:sz w:val="24"/>
          <w:szCs w:val="24"/>
          <w:u w:val="single"/>
          <w:lang w:val="en" w:eastAsia="bg-BG"/>
        </w:rPr>
        <w:t>Obergurgl</w:t>
      </w:r>
      <w:proofErr w:type="spellEnd"/>
      <w:r w:rsidR="00CF6898" w:rsidRPr="00CF6898">
        <w:rPr>
          <w:rFonts w:eastAsia="Times New Roman" w:cs="Times New Roman"/>
          <w:b/>
          <w:color w:val="E36C0A" w:themeColor="accent6" w:themeShade="BF"/>
          <w:sz w:val="24"/>
          <w:szCs w:val="24"/>
          <w:u w:val="single"/>
          <w:lang w:val="en" w:eastAsia="bg-BG"/>
        </w:rPr>
        <w:t>, Austria</w:t>
      </w:r>
    </w:p>
    <w:p w:rsidR="00CF6898" w:rsidRP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The 3rd HBP School is jointly </w:t>
      </w:r>
      <w:proofErr w:type="spellStart"/>
      <w:r w:rsidRPr="00CF6898">
        <w:rPr>
          <w:rFonts w:eastAsia="Times New Roman" w:cs="Times New Roman"/>
          <w:color w:val="000000"/>
          <w:sz w:val="24"/>
          <w:szCs w:val="24"/>
          <w:lang w:val="en" w:eastAsia="bg-BG"/>
        </w:rPr>
        <w:t>organised</w:t>
      </w:r>
      <w:proofErr w:type="spellEnd"/>
      <w:r w:rsidRPr="00CF6898">
        <w:rPr>
          <w:rFonts w:eastAsia="Times New Roman" w:cs="Times New Roman"/>
          <w:color w:val="000000"/>
          <w:sz w:val="24"/>
          <w:szCs w:val="24"/>
          <w:lang w:val="en" w:eastAsia="bg-BG"/>
        </w:rPr>
        <w:t xml:space="preserve"> by the Human Brain Project (HBP) and the Allen Institute for Brain Science (AI) and offers a comprehensive </w:t>
      </w:r>
      <w:proofErr w:type="spellStart"/>
      <w:r w:rsidRPr="00CF6898">
        <w:rPr>
          <w:rFonts w:eastAsia="Times New Roman" w:cs="Times New Roman"/>
          <w:color w:val="000000"/>
          <w:sz w:val="24"/>
          <w:szCs w:val="24"/>
          <w:lang w:val="en" w:eastAsia="bg-BG"/>
        </w:rPr>
        <w:t>programme</w:t>
      </w:r>
      <w:proofErr w:type="spellEnd"/>
      <w:r w:rsidRPr="00CF6898">
        <w:rPr>
          <w:rFonts w:eastAsia="Times New Roman" w:cs="Times New Roman"/>
          <w:color w:val="000000"/>
          <w:sz w:val="24"/>
          <w:szCs w:val="24"/>
          <w:lang w:val="en" w:eastAsia="bg-BG"/>
        </w:rPr>
        <w:t xml:space="preserve"> covering all aspects of neuroscience relevant to the HBP research </w:t>
      </w:r>
      <w:proofErr w:type="spellStart"/>
      <w:r w:rsidRPr="00CF6898">
        <w:rPr>
          <w:rFonts w:eastAsia="Times New Roman" w:cs="Times New Roman"/>
          <w:color w:val="000000"/>
          <w:sz w:val="24"/>
          <w:szCs w:val="24"/>
          <w:lang w:val="en" w:eastAsia="bg-BG"/>
        </w:rPr>
        <w:t>programme</w:t>
      </w:r>
      <w:proofErr w:type="spellEnd"/>
      <w:r w:rsidRPr="00CF6898">
        <w:rPr>
          <w:rFonts w:eastAsia="Times New Roman" w:cs="Times New Roman"/>
          <w:color w:val="000000"/>
          <w:sz w:val="24"/>
          <w:szCs w:val="24"/>
          <w:lang w:val="en" w:eastAsia="bg-BG"/>
        </w:rPr>
        <w:t>.</w:t>
      </w:r>
      <w:r w:rsidR="006C4754">
        <w:rPr>
          <w:rFonts w:eastAsia="Times New Roman" w:cs="Times New Roman"/>
          <w:color w:val="000000"/>
          <w:sz w:val="24"/>
          <w:szCs w:val="24"/>
          <w:lang w:val="en" w:eastAsia="bg-BG"/>
        </w:rPr>
        <w:t xml:space="preserve"> </w:t>
      </w:r>
      <w:hyperlink r:id="rId67" w:history="1">
        <w:r w:rsidRPr="00CF6898">
          <w:rPr>
            <w:rFonts w:eastAsia="Times New Roman" w:cs="Times New Roman"/>
            <w:color w:val="0065A2"/>
            <w:sz w:val="24"/>
            <w:szCs w:val="24"/>
            <w:lang w:val="en" w:eastAsia="bg-BG"/>
          </w:rPr>
          <w:t>Read more</w:t>
        </w:r>
      </w:hyperlink>
    </w:p>
    <w:p w:rsidR="00CF6898" w:rsidRPr="00CF6898" w:rsidRDefault="00CD6148" w:rsidP="006C4754">
      <w:pPr>
        <w:spacing w:after="100" w:afterAutospacing="1"/>
        <w:rPr>
          <w:rFonts w:eastAsia="Times New Roman" w:cs="Times New Roman"/>
          <w:b/>
          <w:color w:val="E36C0A" w:themeColor="accent6" w:themeShade="BF"/>
          <w:sz w:val="24"/>
          <w:szCs w:val="24"/>
          <w:u w:val="single"/>
          <w:lang w:val="en" w:eastAsia="bg-BG"/>
        </w:rPr>
      </w:pPr>
      <w:hyperlink r:id="rId68" w:history="1">
        <w:r w:rsidR="00CF6898" w:rsidRPr="00CF6898">
          <w:rPr>
            <w:rFonts w:eastAsia="Times New Roman" w:cs="Times New Roman"/>
            <w:b/>
            <w:color w:val="E36C0A" w:themeColor="accent6" w:themeShade="BF"/>
            <w:sz w:val="24"/>
            <w:szCs w:val="24"/>
            <w:u w:val="single"/>
            <w:lang w:val="en" w:eastAsia="bg-BG"/>
          </w:rPr>
          <w:t>European Summit on Digital Innovation for Active and Healthy Ageing.</w:t>
        </w:r>
      </w:hyperlink>
      <w:r w:rsidR="006C4754" w:rsidRPr="006C4754">
        <w:rPr>
          <w:rFonts w:eastAsia="Times New Roman" w:cs="Times New Roman"/>
          <w:b/>
          <w:color w:val="E36C0A" w:themeColor="accent6" w:themeShade="BF"/>
          <w:sz w:val="24"/>
          <w:szCs w:val="24"/>
          <w:u w:val="single"/>
          <w:lang w:val="en" w:eastAsia="bg-BG"/>
        </w:rPr>
        <w:t xml:space="preserve"> 05 – 08 December </w:t>
      </w:r>
      <w:r w:rsidR="00CF6898" w:rsidRPr="00CF6898">
        <w:rPr>
          <w:rFonts w:eastAsia="Times New Roman" w:cs="Times New Roman"/>
          <w:b/>
          <w:color w:val="E36C0A" w:themeColor="accent6" w:themeShade="BF"/>
          <w:sz w:val="24"/>
          <w:szCs w:val="24"/>
          <w:u w:val="single"/>
          <w:lang w:val="en" w:eastAsia="bg-BG"/>
        </w:rPr>
        <w:t>2016</w:t>
      </w:r>
      <w:r w:rsidR="006C4754" w:rsidRPr="006C4754">
        <w:rPr>
          <w:rFonts w:eastAsia="Times New Roman" w:cs="Times New Roman"/>
          <w:b/>
          <w:color w:val="E36C0A" w:themeColor="accent6" w:themeShade="BF"/>
          <w:sz w:val="24"/>
          <w:szCs w:val="24"/>
          <w:u w:val="single"/>
          <w:lang w:val="en" w:eastAsia="bg-BG"/>
        </w:rPr>
        <w:t xml:space="preserve">, </w:t>
      </w:r>
      <w:r w:rsidR="00CF6898" w:rsidRPr="00CF6898">
        <w:rPr>
          <w:rFonts w:eastAsia="Times New Roman" w:cs="Times New Roman"/>
          <w:b/>
          <w:color w:val="E36C0A" w:themeColor="accent6" w:themeShade="BF"/>
          <w:sz w:val="24"/>
          <w:szCs w:val="24"/>
          <w:u w:val="single"/>
          <w:lang w:val="en" w:eastAsia="bg-BG"/>
        </w:rPr>
        <w:t>Brussels, Belgium</w:t>
      </w:r>
    </w:p>
    <w:p w:rsidR="00CF6898" w:rsidRDefault="00CF6898" w:rsidP="006C4754">
      <w:pPr>
        <w:spacing w:after="360"/>
        <w:rPr>
          <w:rFonts w:eastAsia="Times New Roman" w:cs="Times New Roman"/>
          <w:color w:val="000000"/>
          <w:sz w:val="24"/>
          <w:szCs w:val="24"/>
          <w:lang w:val="en" w:eastAsia="bg-BG"/>
        </w:rPr>
      </w:pPr>
      <w:r w:rsidRPr="00CF6898">
        <w:rPr>
          <w:rFonts w:eastAsia="Times New Roman" w:cs="Times New Roman"/>
          <w:color w:val="000000"/>
          <w:sz w:val="24"/>
          <w:szCs w:val="24"/>
          <w:lang w:val="en" w:eastAsia="bg-BG"/>
        </w:rPr>
        <w:t xml:space="preserve">This Summit will look at how digital technology will transform the way we think about delivering health and care in Europe. Areas covered will range from health (medical treatment) to prevention and healthy lifestyles and other areas of the Silver Economy (Silver </w:t>
      </w:r>
      <w:r w:rsidRPr="00CF6898">
        <w:rPr>
          <w:rFonts w:eastAsia="Times New Roman" w:cs="Times New Roman"/>
          <w:color w:val="000000"/>
          <w:sz w:val="24"/>
          <w:szCs w:val="24"/>
          <w:lang w:val="en" w:eastAsia="bg-BG"/>
        </w:rPr>
        <w:lastRenderedPageBreak/>
        <w:t xml:space="preserve">Tourism, Age Friendly Homes and Living Environments etc.). Participants will help to the define a shared vision on how innovation can transform demographic change into an opportunity for Europe's ageing society and the Silver Economy </w:t>
      </w:r>
      <w:hyperlink r:id="rId69" w:history="1">
        <w:r w:rsidRPr="00CF6898">
          <w:rPr>
            <w:rFonts w:eastAsia="Times New Roman" w:cs="Times New Roman"/>
            <w:color w:val="0065A2"/>
            <w:sz w:val="24"/>
            <w:szCs w:val="24"/>
            <w:lang w:val="en" w:eastAsia="bg-BG"/>
          </w:rPr>
          <w:t>Read more</w:t>
        </w:r>
      </w:hyperlink>
    </w:p>
    <w:p w:rsidR="006C4754" w:rsidRPr="00951114" w:rsidRDefault="006C4754" w:rsidP="006C4754">
      <w:pPr>
        <w:spacing w:after="240" w:line="240" w:lineRule="auto"/>
        <w:rPr>
          <w:rFonts w:eastAsia="Times New Roman" w:cs="Times New Roman"/>
          <w:b/>
          <w:color w:val="E36C0A" w:themeColor="accent6" w:themeShade="BF"/>
          <w:sz w:val="24"/>
          <w:szCs w:val="24"/>
          <w:u w:val="single"/>
          <w:lang w:eastAsia="bg-BG"/>
        </w:rPr>
      </w:pPr>
      <w:r w:rsidRPr="00951114">
        <w:rPr>
          <w:rFonts w:eastAsia="Times New Roman" w:cs="Times New Roman"/>
          <w:b/>
          <w:color w:val="E36C0A" w:themeColor="accent6" w:themeShade="BF"/>
          <w:sz w:val="24"/>
          <w:szCs w:val="24"/>
          <w:u w:val="single"/>
          <w:lang w:eastAsia="bg-BG"/>
        </w:rPr>
        <w:t>М</w:t>
      </w:r>
      <w:r w:rsidRPr="00FF4F45">
        <w:rPr>
          <w:rFonts w:eastAsia="Times New Roman" w:cs="Times New Roman"/>
          <w:b/>
          <w:color w:val="E36C0A" w:themeColor="accent6" w:themeShade="BF"/>
          <w:sz w:val="24"/>
          <w:szCs w:val="24"/>
          <w:u w:val="single"/>
          <w:lang w:eastAsia="bg-BG"/>
        </w:rPr>
        <w:t>еждународна конференция на тема "Реформа и революция в Европа, 1917 – 1919 г.: заплетени и транснационални истории"</w:t>
      </w:r>
      <w:r w:rsidRPr="00951114">
        <w:rPr>
          <w:rFonts w:eastAsia="Times New Roman" w:cs="Times New Roman"/>
          <w:b/>
          <w:bCs/>
          <w:color w:val="E36C0A" w:themeColor="accent6" w:themeShade="BF"/>
          <w:sz w:val="24"/>
          <w:szCs w:val="24"/>
          <w:u w:val="single"/>
          <w:lang w:eastAsia="bg-BG"/>
        </w:rPr>
        <w:t xml:space="preserve">, </w:t>
      </w:r>
      <w:r w:rsidRPr="00FF4F45">
        <w:rPr>
          <w:rFonts w:eastAsia="Times New Roman" w:cs="Times New Roman"/>
          <w:b/>
          <w:bCs/>
          <w:color w:val="E36C0A" w:themeColor="accent6" w:themeShade="BF"/>
          <w:sz w:val="24"/>
          <w:szCs w:val="24"/>
          <w:u w:val="single"/>
          <w:lang w:eastAsia="bg-BG"/>
        </w:rPr>
        <w:t>16-18 март 2017</w:t>
      </w:r>
      <w:r w:rsidRPr="00951114">
        <w:rPr>
          <w:rFonts w:eastAsia="Times New Roman" w:cs="Times New Roman"/>
          <w:b/>
          <w:bCs/>
          <w:color w:val="E36C0A" w:themeColor="accent6" w:themeShade="BF"/>
          <w:sz w:val="24"/>
          <w:szCs w:val="24"/>
          <w:u w:val="single"/>
          <w:lang w:eastAsia="bg-BG"/>
        </w:rPr>
        <w:t xml:space="preserve">, </w:t>
      </w:r>
      <w:r w:rsidRPr="00951114">
        <w:rPr>
          <w:rFonts w:eastAsia="Times New Roman" w:cs="Times New Roman"/>
          <w:b/>
          <w:color w:val="E36C0A" w:themeColor="accent6" w:themeShade="BF"/>
          <w:sz w:val="24"/>
          <w:szCs w:val="24"/>
          <w:u w:val="single"/>
          <w:lang w:eastAsia="bg-BG"/>
        </w:rPr>
        <w:t>Тампере, Финландия</w:t>
      </w:r>
    </w:p>
    <w:p w:rsidR="006C4754" w:rsidRPr="00FF4F45" w:rsidRDefault="006C4754" w:rsidP="006C4754">
      <w:pPr>
        <w:spacing w:after="240" w:line="240" w:lineRule="auto"/>
        <w:rPr>
          <w:rFonts w:eastAsia="Times New Roman" w:cs="Times New Roman"/>
          <w:color w:val="333333"/>
          <w:sz w:val="24"/>
          <w:szCs w:val="24"/>
          <w:lang w:eastAsia="bg-BG"/>
        </w:rPr>
      </w:pPr>
      <w:r>
        <w:rPr>
          <w:rFonts w:eastAsia="Times New Roman" w:cs="Times New Roman"/>
          <w:color w:val="333333"/>
          <w:sz w:val="24"/>
          <w:szCs w:val="24"/>
          <w:lang w:eastAsia="bg-BG"/>
        </w:rPr>
        <w:t>Университетът в Тампере, Финландия, н</w:t>
      </w:r>
      <w:r w:rsidRPr="00FF4F45">
        <w:rPr>
          <w:rFonts w:eastAsia="Times New Roman" w:cs="Times New Roman"/>
          <w:color w:val="333333"/>
          <w:sz w:val="24"/>
          <w:szCs w:val="24"/>
          <w:lang w:eastAsia="bg-BG"/>
        </w:rPr>
        <w:t>абира предложения за доклади за</w:t>
      </w:r>
      <w:r>
        <w:rPr>
          <w:rFonts w:eastAsia="Times New Roman" w:cs="Times New Roman"/>
          <w:color w:val="333333"/>
          <w:sz w:val="24"/>
          <w:szCs w:val="24"/>
          <w:lang w:eastAsia="bg-BG"/>
        </w:rPr>
        <w:t xml:space="preserve"> м</w:t>
      </w:r>
      <w:r w:rsidRPr="00FF4F45">
        <w:rPr>
          <w:rFonts w:eastAsia="Times New Roman" w:cs="Times New Roman"/>
          <w:color w:val="333333"/>
          <w:sz w:val="24"/>
          <w:szCs w:val="24"/>
          <w:lang w:eastAsia="bg-BG"/>
        </w:rPr>
        <w:t>еждународна</w:t>
      </w:r>
      <w:r>
        <w:rPr>
          <w:rFonts w:eastAsia="Times New Roman" w:cs="Times New Roman"/>
          <w:color w:val="333333"/>
          <w:sz w:val="24"/>
          <w:szCs w:val="24"/>
          <w:lang w:eastAsia="bg-BG"/>
        </w:rPr>
        <w:t>та</w:t>
      </w:r>
      <w:r w:rsidRPr="00FF4F45">
        <w:rPr>
          <w:rFonts w:eastAsia="Times New Roman" w:cs="Times New Roman"/>
          <w:color w:val="333333"/>
          <w:sz w:val="24"/>
          <w:szCs w:val="24"/>
          <w:lang w:eastAsia="bg-BG"/>
        </w:rPr>
        <w:t xml:space="preserve"> конференция на тема "Реформа и революция в Европа, 1917 – 1919 г.: заплетени и транснационални истории" (</w:t>
      </w:r>
      <w:r w:rsidRPr="00FF4F45">
        <w:rPr>
          <w:rFonts w:eastAsia="Times New Roman" w:cs="Times New Roman"/>
          <w:bCs/>
          <w:color w:val="333333"/>
          <w:sz w:val="24"/>
          <w:szCs w:val="24"/>
          <w:lang w:eastAsia="bg-BG"/>
        </w:rPr>
        <w:t>Reform and Revolution in Europe, 1917–19: Entangled and Transnational Histories</w:t>
      </w:r>
      <w:r w:rsidRPr="00E507BF">
        <w:rPr>
          <w:rFonts w:eastAsia="Times New Roman" w:cs="Times New Roman"/>
          <w:bCs/>
          <w:color w:val="333333"/>
          <w:sz w:val="24"/>
          <w:szCs w:val="24"/>
          <w:lang w:eastAsia="bg-BG"/>
        </w:rPr>
        <w:t xml:space="preserve">). </w:t>
      </w:r>
      <w:r w:rsidRPr="00FF4F45">
        <w:rPr>
          <w:rFonts w:eastAsia="Times New Roman" w:cs="Times New Roman"/>
          <w:bCs/>
          <w:color w:val="333333"/>
          <w:sz w:val="24"/>
          <w:szCs w:val="24"/>
          <w:lang w:eastAsia="bg-BG"/>
        </w:rPr>
        <w:t>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FF4F45" w:rsidRDefault="006C4754" w:rsidP="006C4754">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p>
    <w:p w:rsidR="006C4754" w:rsidRPr="00FF4F45" w:rsidRDefault="006C4754" w:rsidP="006C4754">
      <w:pPr>
        <w:spacing w:after="100" w:line="240" w:lineRule="auto"/>
        <w:rPr>
          <w:rFonts w:eastAsia="Times New Roman" w:cs="Times New Roman"/>
          <w:color w:val="333333"/>
          <w:sz w:val="24"/>
          <w:szCs w:val="24"/>
          <w:lang w:eastAsia="bg-BG"/>
        </w:rPr>
      </w:pPr>
      <w:r w:rsidRPr="00FF4F45">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Pr="00F86051" w:rsidRDefault="006C4754" w:rsidP="006C4754">
      <w:pPr>
        <w:spacing w:after="100" w:line="240" w:lineRule="auto"/>
        <w:rPr>
          <w:rFonts w:ascii="Arial" w:eastAsia="Times New Roman" w:hAnsi="Arial" w:cs="Arial"/>
          <w:sz w:val="16"/>
          <w:szCs w:val="16"/>
          <w:lang w:eastAsia="bg-BG"/>
        </w:rPr>
      </w:pPr>
      <w:r w:rsidRPr="00FF4F45">
        <w:rPr>
          <w:rFonts w:eastAsia="Times New Roman" w:cs="Times New Roman"/>
          <w:color w:val="333333"/>
          <w:sz w:val="24"/>
          <w:szCs w:val="24"/>
          <w:lang w:eastAsia="bg-BG"/>
        </w:rPr>
        <w:t xml:space="preserve">Повече информация на официалния </w:t>
      </w:r>
      <w:hyperlink r:id="rId70" w:tgtFrame="_blank" w:history="1">
        <w:r w:rsidRPr="00FF4F45">
          <w:rPr>
            <w:rFonts w:eastAsia="Times New Roman" w:cs="Times New Roman"/>
            <w:color w:val="003366"/>
            <w:sz w:val="24"/>
            <w:szCs w:val="24"/>
            <w:u w:val="single"/>
            <w:lang w:eastAsia="bg-BG"/>
          </w:rPr>
          <w:t>уебсайт</w:t>
        </w:r>
      </w:hyperlink>
      <w:r w:rsidRPr="00FF4F45">
        <w:rPr>
          <w:rFonts w:eastAsia="Times New Roman" w:cs="Times New Roman"/>
          <w:color w:val="333333"/>
          <w:sz w:val="24"/>
          <w:szCs w:val="24"/>
          <w:lang w:eastAsia="bg-BG"/>
        </w:rPr>
        <w:t xml:space="preserve"> на университета.</w:t>
      </w:r>
    </w:p>
    <w:p w:rsidR="006C4754" w:rsidRPr="00CF6898" w:rsidRDefault="006C4754" w:rsidP="006C4754">
      <w:pPr>
        <w:spacing w:after="0"/>
        <w:rPr>
          <w:rFonts w:eastAsia="Times New Roman" w:cs="Times New Roman"/>
          <w:color w:val="000000"/>
          <w:sz w:val="24"/>
          <w:szCs w:val="24"/>
          <w:lang w:val="en" w:eastAsia="bg-BG"/>
        </w:rPr>
      </w:pPr>
    </w:p>
    <w:p w:rsidR="00CF6898" w:rsidRPr="005A5473" w:rsidRDefault="00CF6898" w:rsidP="006C4754">
      <w:pPr>
        <w:rPr>
          <w:rFonts w:cs="Times New Roman"/>
          <w:sz w:val="24"/>
          <w:szCs w:val="24"/>
          <w:lang w:val="en-US"/>
        </w:rPr>
      </w:pPr>
    </w:p>
    <w:p w:rsidR="00CF6898" w:rsidRPr="00CF6898" w:rsidRDefault="00CF6898" w:rsidP="00460469">
      <w:pPr>
        <w:rPr>
          <w:lang w:val="en-US"/>
        </w:rPr>
        <w:sectPr w:rsidR="00CF6898" w:rsidRPr="00CF6898" w:rsidSect="002852EF">
          <w:footerReference w:type="default" r:id="rId71"/>
          <w:pgSz w:w="11906" w:h="16838"/>
          <w:pgMar w:top="1417" w:right="1417" w:bottom="1417" w:left="1417" w:header="708" w:footer="708" w:gutter="0"/>
          <w:cols w:space="708"/>
          <w:docGrid w:linePitch="360"/>
        </w:sectPr>
      </w:pPr>
    </w:p>
    <w:p w:rsidR="00912146" w:rsidRDefault="00912146" w:rsidP="00B278E8">
      <w:pPr>
        <w:pStyle w:val="Publications"/>
      </w:pPr>
      <w:bookmarkStart w:id="22" w:name="_Toc460334244"/>
      <w:r>
        <w:lastRenderedPageBreak/>
        <w:t>ПУБЛИКАЦИИ</w:t>
      </w:r>
      <w:bookmarkEnd w:id="22"/>
    </w:p>
    <w:p w:rsidR="00686FC4" w:rsidRDefault="00686FC4" w:rsidP="00686FC4">
      <w:pPr>
        <w:pStyle w:val="Heading2"/>
        <w:ind w:left="567" w:hanging="567"/>
        <w:rPr>
          <w:rFonts w:eastAsia="Times New Roman"/>
          <w:lang w:eastAsia="bg-BG"/>
        </w:rPr>
      </w:pPr>
      <w:bookmarkStart w:id="23" w:name="_Toc460334245"/>
      <w:r>
        <w:rPr>
          <w:rFonts w:eastAsia="Times New Roman"/>
          <w:lang w:val="en-US" w:eastAsia="bg-BG"/>
        </w:rPr>
        <w:t>RESEARCH EU</w:t>
      </w:r>
      <w:bookmarkEnd w:id="23"/>
    </w:p>
    <w:p w:rsidR="007D1F6B" w:rsidRPr="007D1F6B" w:rsidRDefault="007D1F6B" w:rsidP="007D1F6B">
      <w:pPr>
        <w:pStyle w:val="NormalWeb"/>
        <w:rPr>
          <w:color w:val="auto"/>
        </w:rPr>
      </w:pPr>
      <w:r>
        <w:rPr>
          <w:noProof/>
          <w:color w:val="0000FF"/>
          <w:lang w:val="en-US" w:eastAsia="en-US"/>
        </w:rPr>
        <w:drawing>
          <wp:inline distT="0" distB="0" distL="0" distR="0" wp14:anchorId="4856B329" wp14:editId="41240D60">
            <wp:extent cx="1033780" cy="1407160"/>
            <wp:effectExtent l="0" t="0" r="0" b="2540"/>
            <wp:docPr id="17" name="Picture 17" descr="research*eu results magazine - August 2016">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earch*eu results magazine - August 2016">
                      <a:hlinkClick r:id="rId72" tgtFrame="&quot;_blank&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33780" cy="1407160"/>
                    </a:xfrm>
                    <a:prstGeom prst="rect">
                      <a:avLst/>
                    </a:prstGeom>
                    <a:noFill/>
                    <a:ln>
                      <a:noFill/>
                    </a:ln>
                  </pic:spPr>
                </pic:pic>
              </a:graphicData>
            </a:graphic>
          </wp:inline>
        </w:drawing>
      </w:r>
      <w:r w:rsidRPr="007D1F6B">
        <w:rPr>
          <w:b/>
          <w:bCs/>
        </w:rPr>
        <w:t xml:space="preserve"> </w:t>
      </w:r>
      <w:r w:rsidRPr="007D1F6B">
        <w:rPr>
          <w:b/>
          <w:bCs/>
          <w:color w:val="auto"/>
        </w:rPr>
        <w:t>Issue 55 - August 2016</w:t>
      </w:r>
      <w:r w:rsidRPr="007D1F6B">
        <w:rPr>
          <w:color w:val="auto"/>
        </w:rPr>
        <w:t xml:space="preserve"> </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Languages</w:t>
      </w:r>
      <w:r w:rsidR="008C387E">
        <w:rPr>
          <w:rFonts w:eastAsia="Times New Roman" w:cs="Times New Roman"/>
          <w:sz w:val="24"/>
          <w:szCs w:val="24"/>
          <w:lang w:val="en-US" w:eastAsia="bg-BG"/>
        </w:rPr>
        <w:t xml:space="preserve">: </w:t>
      </w:r>
      <w:hyperlink r:id="rId74" w:tgtFrame="_blank" w:history="1">
        <w:r w:rsidRPr="007D1F6B">
          <w:rPr>
            <w:rFonts w:eastAsia="Times New Roman" w:cs="Times New Roman"/>
            <w:color w:val="0000FF"/>
            <w:sz w:val="24"/>
            <w:szCs w:val="24"/>
            <w:u w:val="single"/>
            <w:lang w:eastAsia="bg-BG"/>
          </w:rPr>
          <w:t>pdf</w:t>
        </w:r>
      </w:hyperlink>
      <w:r w:rsidRPr="007D1F6B">
        <w:rPr>
          <w:rFonts w:eastAsia="Times New Roman" w:cs="Times New Roman"/>
          <w:sz w:val="24"/>
          <w:szCs w:val="24"/>
          <w:lang w:eastAsia="bg-BG"/>
        </w:rPr>
        <w:t xml:space="preserve"> (5,13 MB) </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b/>
          <w:bCs/>
          <w:sz w:val="24"/>
          <w:szCs w:val="24"/>
          <w:lang w:eastAsia="bg-BG"/>
        </w:rPr>
        <w:t>Special feature:</w:t>
      </w:r>
      <w:r w:rsidRPr="007D1F6B">
        <w:rPr>
          <w:rFonts w:eastAsia="Times New Roman" w:cs="Times New Roman"/>
          <w:sz w:val="24"/>
          <w:szCs w:val="24"/>
          <w:lang w:eastAsia="bg-BG"/>
        </w:rPr>
        <w:t xml:space="preserve"> </w:t>
      </w:r>
      <w:r w:rsidRPr="007D1F6B">
        <w:rPr>
          <w:rFonts w:eastAsia="Times New Roman" w:cs="Times New Roman"/>
          <w:i/>
          <w:iCs/>
          <w:sz w:val="24"/>
          <w:szCs w:val="24"/>
          <w:lang w:eastAsia="bg-BG"/>
        </w:rPr>
        <w:t xml:space="preserve">‘Dementia: investing against </w:t>
      </w:r>
      <w:proofErr w:type="spellStart"/>
      <w:r w:rsidRPr="007D1F6B">
        <w:rPr>
          <w:rFonts w:eastAsia="Times New Roman" w:cs="Times New Roman"/>
          <w:i/>
          <w:iCs/>
          <w:sz w:val="24"/>
          <w:szCs w:val="24"/>
          <w:lang w:eastAsia="bg-BG"/>
        </w:rPr>
        <w:t>the</w:t>
      </w:r>
      <w:proofErr w:type="spellEnd"/>
      <w:r w:rsidRPr="007D1F6B">
        <w:rPr>
          <w:rFonts w:eastAsia="Times New Roman" w:cs="Times New Roman"/>
          <w:i/>
          <w:iCs/>
          <w:sz w:val="24"/>
          <w:szCs w:val="24"/>
          <w:lang w:eastAsia="bg-BG"/>
        </w:rPr>
        <w:t xml:space="preserve"> </w:t>
      </w:r>
      <w:proofErr w:type="spellStart"/>
      <w:r w:rsidRPr="007D1F6B">
        <w:rPr>
          <w:rFonts w:eastAsia="Times New Roman" w:cs="Times New Roman"/>
          <w:i/>
          <w:iCs/>
          <w:sz w:val="24"/>
          <w:szCs w:val="24"/>
          <w:lang w:eastAsia="bg-BG"/>
        </w:rPr>
        <w:t>trillion</w:t>
      </w:r>
      <w:proofErr w:type="spellEnd"/>
      <w:r w:rsidRPr="007D1F6B">
        <w:rPr>
          <w:rFonts w:eastAsia="Times New Roman" w:cs="Times New Roman"/>
          <w:i/>
          <w:iCs/>
          <w:sz w:val="24"/>
          <w:szCs w:val="24"/>
          <w:lang w:eastAsia="bg-BG"/>
        </w:rPr>
        <w:t xml:space="preserve"> </w:t>
      </w:r>
      <w:proofErr w:type="spellStart"/>
      <w:r w:rsidRPr="007D1F6B">
        <w:rPr>
          <w:rFonts w:eastAsia="Times New Roman" w:cs="Times New Roman"/>
          <w:i/>
          <w:iCs/>
          <w:sz w:val="24"/>
          <w:szCs w:val="24"/>
          <w:lang w:eastAsia="bg-BG"/>
        </w:rPr>
        <w:t>dollar</w:t>
      </w:r>
      <w:proofErr w:type="spellEnd"/>
      <w:r w:rsidRPr="007D1F6B">
        <w:rPr>
          <w:rFonts w:eastAsia="Times New Roman" w:cs="Times New Roman"/>
          <w:i/>
          <w:iCs/>
          <w:sz w:val="24"/>
          <w:szCs w:val="24"/>
          <w:lang w:eastAsia="bg-BG"/>
        </w:rPr>
        <w:t xml:space="preserve"> </w:t>
      </w:r>
      <w:proofErr w:type="spellStart"/>
      <w:r w:rsidRPr="007D1F6B">
        <w:rPr>
          <w:rFonts w:eastAsia="Times New Roman" w:cs="Times New Roman"/>
          <w:i/>
          <w:iCs/>
          <w:sz w:val="24"/>
          <w:szCs w:val="24"/>
          <w:lang w:eastAsia="bg-BG"/>
        </w:rPr>
        <w:t>disease</w:t>
      </w:r>
      <w:proofErr w:type="spellEnd"/>
      <w:r w:rsidRPr="007D1F6B">
        <w:rPr>
          <w:rFonts w:eastAsia="Times New Roman" w:cs="Times New Roman"/>
          <w:i/>
          <w:iCs/>
          <w:sz w:val="24"/>
          <w:szCs w:val="24"/>
          <w:lang w:eastAsia="bg-BG"/>
        </w:rPr>
        <w:t>’</w:t>
      </w:r>
      <w:r w:rsidRPr="007D1F6B">
        <w:rPr>
          <w:rFonts w:eastAsia="Times New Roman" w:cs="Times New Roman"/>
          <w:sz w:val="24"/>
          <w:szCs w:val="24"/>
          <w:lang w:eastAsia="bg-BG"/>
        </w:rPr>
        <w:t xml:space="preserve"> </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b/>
          <w:bCs/>
          <w:sz w:val="24"/>
          <w:szCs w:val="24"/>
          <w:lang w:eastAsia="bg-BG"/>
        </w:rPr>
        <w:t>Interviews:</w:t>
      </w:r>
      <w:r w:rsidRPr="007D1F6B">
        <w:rPr>
          <w:rFonts w:eastAsia="Times New Roman" w:cs="Times New Roman"/>
          <w:sz w:val="24"/>
          <w:szCs w:val="24"/>
          <w:lang w:eastAsia="bg-BG"/>
        </w:rPr>
        <w:t xml:space="preserve"> </w:t>
      </w:r>
    </w:p>
    <w:p w:rsidR="007D1F6B" w:rsidRPr="007D1F6B" w:rsidRDefault="007D1F6B" w:rsidP="00A74021">
      <w:pPr>
        <w:numPr>
          <w:ilvl w:val="0"/>
          <w:numId w:val="34"/>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Julie Wadoux of AGE Platform Europe in Belgium on ‘Stakeholders join forces to create </w:t>
      </w:r>
      <w:proofErr w:type="spellStart"/>
      <w:r w:rsidRPr="007D1F6B">
        <w:rPr>
          <w:rFonts w:eastAsia="Times New Roman" w:cs="Times New Roman"/>
          <w:sz w:val="24"/>
          <w:szCs w:val="24"/>
          <w:lang w:eastAsia="bg-BG"/>
        </w:rPr>
        <w:t>age-friendly</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environments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across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Europe</w:t>
      </w:r>
      <w:proofErr w:type="spellEnd"/>
      <w:r w:rsidRPr="007D1F6B">
        <w:rPr>
          <w:rFonts w:eastAsia="Times New Roman" w:cs="Times New Roman"/>
          <w:sz w:val="24"/>
          <w:szCs w:val="24"/>
          <w:lang w:eastAsia="bg-BG"/>
        </w:rPr>
        <w:t>’</w:t>
      </w:r>
    </w:p>
    <w:p w:rsidR="007D1F6B" w:rsidRPr="007D1F6B" w:rsidRDefault="007D1F6B" w:rsidP="00A74021">
      <w:pPr>
        <w:numPr>
          <w:ilvl w:val="0"/>
          <w:numId w:val="34"/>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Hubert Martens of Medtronic in the Netherlands on ‘Brain </w:t>
      </w:r>
      <w:proofErr w:type="spellStart"/>
      <w:r w:rsidRPr="007D1F6B">
        <w:rPr>
          <w:rFonts w:eastAsia="Times New Roman" w:cs="Times New Roman"/>
          <w:sz w:val="24"/>
          <w:szCs w:val="24"/>
          <w:lang w:eastAsia="bg-BG"/>
        </w:rPr>
        <w:t>pacemakers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without</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side</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effects</w:t>
      </w:r>
      <w:proofErr w:type="spellEnd"/>
      <w:r w:rsidRPr="007D1F6B">
        <w:rPr>
          <w:rFonts w:eastAsia="Times New Roman" w:cs="Times New Roman"/>
          <w:sz w:val="24"/>
          <w:szCs w:val="24"/>
          <w:lang w:eastAsia="bg-BG"/>
        </w:rPr>
        <w:t>’</w:t>
      </w:r>
    </w:p>
    <w:p w:rsidR="007D1F6B" w:rsidRPr="007D1F6B" w:rsidRDefault="007D1F6B" w:rsidP="00A74021">
      <w:pPr>
        <w:numPr>
          <w:ilvl w:val="0"/>
          <w:numId w:val="34"/>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Dr. Mark Isalan of Imperial College London in the United Kingdom on ‘The long </w:t>
      </w:r>
      <w:proofErr w:type="spellStart"/>
      <w:r w:rsidRPr="007D1F6B">
        <w:rPr>
          <w:rFonts w:eastAsia="Times New Roman" w:cs="Times New Roman"/>
          <w:sz w:val="24"/>
          <w:szCs w:val="24"/>
          <w:lang w:eastAsia="bg-BG"/>
        </w:rPr>
        <w:t>sought</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cure</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to</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Huntington's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disease</w:t>
      </w:r>
      <w:proofErr w:type="spellEnd"/>
      <w:r w:rsidRPr="007D1F6B">
        <w:rPr>
          <w:rFonts w:eastAsia="Times New Roman" w:cs="Times New Roman"/>
          <w:sz w:val="24"/>
          <w:szCs w:val="24"/>
          <w:lang w:eastAsia="bg-BG"/>
        </w:rPr>
        <w:t>’</w:t>
      </w:r>
    </w:p>
    <w:p w:rsidR="007D1F6B" w:rsidRPr="007D1F6B" w:rsidRDefault="007D1F6B" w:rsidP="00A74021">
      <w:pPr>
        <w:spacing w:before="100" w:beforeAutospacing="1" w:after="100" w:afterAutospacing="1"/>
        <w:rPr>
          <w:rFonts w:eastAsia="Times New Roman" w:cs="Times New Roman"/>
          <w:sz w:val="24"/>
          <w:szCs w:val="24"/>
          <w:lang w:eastAsia="bg-BG"/>
        </w:rPr>
      </w:pPr>
      <w:r w:rsidRPr="007D1F6B">
        <w:rPr>
          <w:rFonts w:eastAsia="Times New Roman" w:cs="Times New Roman"/>
          <w:b/>
          <w:bCs/>
          <w:sz w:val="24"/>
          <w:szCs w:val="24"/>
          <w:lang w:eastAsia="bg-BG"/>
        </w:rPr>
        <w:t>Other highlights:</w:t>
      </w:r>
      <w:r w:rsidRPr="007D1F6B">
        <w:rPr>
          <w:rFonts w:eastAsia="Times New Roman" w:cs="Times New Roman"/>
          <w:sz w:val="24"/>
          <w:szCs w:val="24"/>
          <w:lang w:eastAsia="bg-BG"/>
        </w:rPr>
        <w:t xml:space="preserve"> </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Chest pain treatment offers hope for the fight against neglected fungal diseases</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What knowledge societies can learn from foraging societies</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Disrupting the solar energy status quo</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A deeper understanding about the causes of sea-level rise</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New interactive app encourages users to adopt healthier lifestyles</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EU Scientists use silver to make lights shine more brightly</w:t>
      </w:r>
    </w:p>
    <w:p w:rsidR="007D1F6B" w:rsidRPr="007D1F6B" w:rsidRDefault="007D1F6B" w:rsidP="00A74021">
      <w:pPr>
        <w:numPr>
          <w:ilvl w:val="0"/>
          <w:numId w:val="35"/>
        </w:numPr>
        <w:spacing w:before="100" w:beforeAutospacing="1" w:after="100" w:afterAutospacing="1"/>
        <w:rPr>
          <w:rFonts w:eastAsia="Times New Roman" w:cs="Times New Roman"/>
          <w:sz w:val="24"/>
          <w:szCs w:val="24"/>
          <w:lang w:eastAsia="bg-BG"/>
        </w:rPr>
      </w:pPr>
      <w:r w:rsidRPr="007D1F6B">
        <w:rPr>
          <w:rFonts w:eastAsia="Times New Roman" w:cs="Times New Roman"/>
          <w:sz w:val="24"/>
          <w:szCs w:val="24"/>
          <w:lang w:eastAsia="bg-BG"/>
        </w:rPr>
        <w:t xml:space="preserve">New tools and </w:t>
      </w:r>
      <w:proofErr w:type="spellStart"/>
      <w:r w:rsidRPr="007D1F6B">
        <w:rPr>
          <w:rFonts w:eastAsia="Times New Roman" w:cs="Times New Roman"/>
          <w:sz w:val="24"/>
          <w:szCs w:val="24"/>
          <w:lang w:eastAsia="bg-BG"/>
        </w:rPr>
        <w:t>methods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to</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protect</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Europe’s</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Critical</w:t>
      </w:r>
      <w:proofErr w:type="spellEnd"/>
      <w:r w:rsidRPr="007D1F6B">
        <w:rPr>
          <w:rFonts w:eastAsia="Times New Roman" w:cs="Times New Roman"/>
          <w:sz w:val="24"/>
          <w:szCs w:val="24"/>
          <w:lang w:eastAsia="bg-BG"/>
        </w:rPr>
        <w:t xml:space="preserve"> </w:t>
      </w:r>
      <w:proofErr w:type="spellStart"/>
      <w:r w:rsidRPr="007D1F6B">
        <w:rPr>
          <w:rFonts w:eastAsia="Times New Roman" w:cs="Times New Roman"/>
          <w:sz w:val="24"/>
          <w:szCs w:val="24"/>
          <w:lang w:eastAsia="bg-BG"/>
        </w:rPr>
        <w:t>Infrastructure</w:t>
      </w:r>
      <w:proofErr w:type="spellEnd"/>
    </w:p>
    <w:p w:rsidR="007D1F6B" w:rsidRPr="007D1F6B" w:rsidRDefault="007D1F6B" w:rsidP="00A74021">
      <w:pPr>
        <w:numPr>
          <w:ilvl w:val="0"/>
          <w:numId w:val="35"/>
        </w:numPr>
        <w:spacing w:before="100" w:beforeAutospacing="1" w:after="480"/>
        <w:ind w:left="714" w:hanging="357"/>
        <w:rPr>
          <w:rFonts w:eastAsia="Times New Roman" w:cs="Times New Roman"/>
          <w:sz w:val="24"/>
          <w:szCs w:val="24"/>
          <w:lang w:eastAsia="bg-BG"/>
        </w:rPr>
      </w:pPr>
      <w:r w:rsidRPr="007D1F6B">
        <w:rPr>
          <w:rFonts w:eastAsia="Times New Roman" w:cs="Times New Roman"/>
          <w:sz w:val="24"/>
          <w:szCs w:val="24"/>
          <w:lang w:eastAsia="bg-BG"/>
        </w:rPr>
        <w:t>Innovative stacking technique results in highly detailed images of Mars</w:t>
      </w:r>
    </w:p>
    <w:p w:rsidR="00391C34" w:rsidRPr="004B16B7" w:rsidRDefault="00391C34" w:rsidP="00391C34">
      <w:pPr>
        <w:pStyle w:val="Heading2"/>
        <w:spacing w:before="600"/>
        <w:ind w:left="425" w:hanging="357"/>
        <w:rPr>
          <w:lang w:val="en-US"/>
        </w:rPr>
      </w:pPr>
      <w:bookmarkStart w:id="24" w:name="_Toc460334246"/>
      <w:r>
        <w:rPr>
          <w:lang w:val="en-US"/>
        </w:rPr>
        <w:t xml:space="preserve">EUA Publication: </w:t>
      </w:r>
      <w:r w:rsidRPr="004B16B7">
        <w:rPr>
          <w:lang w:val="en-US"/>
        </w:rPr>
        <w:t>Doctoral Education - Taking Salzburg Forward: Implementation and New Challenges</w:t>
      </w:r>
      <w:bookmarkEnd w:id="24"/>
    </w:p>
    <w:p w:rsidR="00391C34" w:rsidRDefault="00CD6148" w:rsidP="00391C34">
      <w:pPr>
        <w:spacing w:after="600" w:line="240" w:lineRule="auto"/>
        <w:rPr>
          <w:rFonts w:ascii="Helvetica" w:hAnsi="Helvetica" w:cs="Helvetica"/>
          <w:b/>
          <w:color w:val="1D8ACB"/>
          <w:sz w:val="21"/>
          <w:szCs w:val="21"/>
          <w:lang w:val="en-GB"/>
        </w:rPr>
      </w:pPr>
      <w:hyperlink r:id="rId75" w:tooltip="Doctoral Education - Taking Salzburg Forward: Implementation and New Challenges" w:history="1">
        <w:r w:rsidR="00391C34" w:rsidRPr="004B16B7">
          <w:rPr>
            <w:rFonts w:ascii="Helvetica" w:hAnsi="Helvetica" w:cs="Helvetica"/>
            <w:b/>
            <w:color w:val="1D8ACB"/>
            <w:sz w:val="21"/>
            <w:szCs w:val="21"/>
            <w:lang w:val="en-GB"/>
          </w:rPr>
          <w:t>Doctoral Education - Taking Salzburg Forward: Implementation and New Challenges</w:t>
        </w:r>
      </w:hyperlink>
    </w:p>
    <w:p w:rsidR="00391C34" w:rsidRDefault="00391C34">
      <w:pPr>
        <w:jc w:val="left"/>
        <w:rPr>
          <w:rFonts w:ascii="Helvetica" w:hAnsi="Helvetica" w:cs="Helvetica"/>
          <w:b/>
          <w:color w:val="1D8ACB"/>
          <w:sz w:val="21"/>
          <w:szCs w:val="21"/>
          <w:lang w:val="en-GB"/>
        </w:rPr>
      </w:pPr>
      <w:r>
        <w:rPr>
          <w:rFonts w:ascii="Helvetica" w:hAnsi="Helvetica" w:cs="Helvetica"/>
          <w:b/>
          <w:color w:val="1D8ACB"/>
          <w:sz w:val="21"/>
          <w:szCs w:val="21"/>
          <w:lang w:val="en-GB"/>
        </w:rPr>
        <w:br w:type="page"/>
      </w:r>
    </w:p>
    <w:p w:rsidR="008C1988" w:rsidRDefault="008C1988" w:rsidP="00D6197D">
      <w:pPr>
        <w:pStyle w:val="Heading2"/>
        <w:ind w:left="426"/>
      </w:pPr>
      <w:bookmarkStart w:id="25" w:name="_Toc460334247"/>
      <w:r>
        <w:rPr>
          <w:lang w:val="en-US"/>
        </w:rPr>
        <w:lastRenderedPageBreak/>
        <w:t>CERN COURIER</w:t>
      </w:r>
      <w:bookmarkEnd w:id="25"/>
    </w:p>
    <w:p w:rsidR="003C66FE" w:rsidRPr="003C66FE" w:rsidRDefault="00397A1F" w:rsidP="003C66FE">
      <w:pPr>
        <w:spacing w:before="100" w:beforeAutospacing="1" w:after="100" w:afterAutospacing="1"/>
        <w:outlineLvl w:val="3"/>
        <w:rPr>
          <w:rFonts w:eastAsia="Times New Roman" w:cs="Times New Roman"/>
          <w:b/>
          <w:bCs/>
          <w:sz w:val="24"/>
          <w:szCs w:val="24"/>
          <w:lang w:val="en-GB" w:eastAsia="bg-BG"/>
        </w:rPr>
      </w:pPr>
      <w:r>
        <w:rPr>
          <w:rFonts w:ascii="Trebuchet MS" w:hAnsi="Trebuchet MS"/>
          <w:noProof/>
          <w:sz w:val="18"/>
          <w:szCs w:val="18"/>
          <w:lang w:val="en-US"/>
        </w:rPr>
        <w:drawing>
          <wp:inline distT="0" distB="0" distL="0" distR="0" wp14:anchorId="6B03799F" wp14:editId="7F5DB27B">
            <wp:extent cx="1389600" cy="1836000"/>
            <wp:effectExtent l="0" t="0" r="1270" b="0"/>
            <wp:docPr id="16" name="Picture 16" descr="http://images.iop.org/objects/ccr/cern/56/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6/7/cover.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89600" cy="1836000"/>
                    </a:xfrm>
                    <a:prstGeom prst="rect">
                      <a:avLst/>
                    </a:prstGeom>
                    <a:noFill/>
                    <a:ln>
                      <a:noFill/>
                    </a:ln>
                  </pic:spPr>
                </pic:pic>
              </a:graphicData>
            </a:graphic>
          </wp:inline>
        </w:drawing>
      </w:r>
      <w:r w:rsidRPr="00397A1F">
        <w:rPr>
          <w:rFonts w:ascii="Trebuchet MS" w:eastAsia="Times New Roman" w:hAnsi="Trebuchet MS" w:cs="Times New Roman"/>
          <w:b/>
          <w:bCs/>
          <w:sz w:val="24"/>
          <w:szCs w:val="24"/>
          <w:lang w:val="en-GB" w:eastAsia="bg-BG"/>
        </w:rPr>
        <w:t xml:space="preserve"> </w:t>
      </w:r>
      <w:r w:rsidRPr="003C66FE">
        <w:rPr>
          <w:rFonts w:eastAsia="Times New Roman" w:cs="Times New Roman"/>
          <w:b/>
          <w:bCs/>
          <w:sz w:val="24"/>
          <w:szCs w:val="24"/>
          <w:lang w:val="en-GB" w:eastAsia="bg-BG"/>
        </w:rPr>
        <w:t>September 2016</w:t>
      </w:r>
      <w:r w:rsidR="003C66FE" w:rsidRPr="003C66FE">
        <w:rPr>
          <w:rFonts w:eastAsia="Times New Roman" w:cs="Times New Roman"/>
          <w:b/>
          <w:bCs/>
          <w:sz w:val="24"/>
          <w:szCs w:val="24"/>
          <w:lang w:val="en-GB" w:eastAsia="bg-BG"/>
        </w:rPr>
        <w:t>, Volume 56 Issue 7</w:t>
      </w:r>
    </w:p>
    <w:p w:rsidR="00A74021" w:rsidRDefault="00CD6148" w:rsidP="00A74021">
      <w:pPr>
        <w:spacing w:before="100" w:beforeAutospacing="1" w:after="480"/>
        <w:outlineLvl w:val="3"/>
        <w:rPr>
          <w:rFonts w:cs="Times New Roman"/>
          <w:color w:val="000000"/>
          <w:sz w:val="24"/>
          <w:szCs w:val="24"/>
          <w:lang w:val="en"/>
        </w:rPr>
      </w:pPr>
      <w:hyperlink r:id="rId77" w:history="1">
        <w:r w:rsidR="00397A1F" w:rsidRPr="003C66FE">
          <w:rPr>
            <w:rFonts w:eastAsia="Times New Roman" w:cs="Times New Roman"/>
            <w:color w:val="C00000"/>
            <w:sz w:val="24"/>
            <w:szCs w:val="24"/>
            <w:lang w:val="en-GB" w:eastAsia="bg-BG"/>
          </w:rPr>
          <w:t>Download digital edition</w:t>
        </w:r>
      </w:hyperlink>
      <w:r w:rsidR="00A74021">
        <w:rPr>
          <w:rFonts w:cs="Times New Roman"/>
          <w:color w:val="000000"/>
          <w:sz w:val="24"/>
          <w:szCs w:val="24"/>
          <w:lang w:val="en"/>
        </w:rPr>
        <w:t xml:space="preserve"> </w:t>
      </w:r>
    </w:p>
    <w:p w:rsidR="00A27F8D" w:rsidRPr="00A27F8D" w:rsidRDefault="00A27F8D" w:rsidP="00A74021">
      <w:pPr>
        <w:pStyle w:val="Heading2"/>
        <w:ind w:left="426"/>
        <w:rPr>
          <w:rFonts w:eastAsia="Times New Roman"/>
          <w:lang w:val="en" w:eastAsia="bg-BG"/>
        </w:rPr>
      </w:pPr>
      <w:bookmarkStart w:id="26" w:name="_Toc460334248"/>
      <w:r w:rsidRPr="00A27F8D">
        <w:rPr>
          <w:rFonts w:eastAsia="Times New Roman"/>
          <w:lang w:val="en" w:eastAsia="bg-BG"/>
        </w:rPr>
        <w:t>Cooperative Radio Communications for Green Smart Environments</w:t>
      </w:r>
      <w:bookmarkEnd w:id="26"/>
    </w:p>
    <w:p w:rsidR="00A27F8D" w:rsidRPr="00A27F8D" w:rsidRDefault="00A27F8D" w:rsidP="00FD60EF">
      <w:pPr>
        <w:spacing w:after="0" w:line="240" w:lineRule="auto"/>
        <w:rPr>
          <w:rFonts w:eastAsia="Times New Roman" w:cs="Times New Roman"/>
          <w:sz w:val="24"/>
          <w:szCs w:val="24"/>
          <w:lang w:eastAsia="bg-BG"/>
        </w:rPr>
      </w:pPr>
    </w:p>
    <w:p w:rsidR="00A27F8D" w:rsidRPr="00A27F8D" w:rsidRDefault="00A27F8D" w:rsidP="00A74021">
      <w:pPr>
        <w:spacing w:before="120" w:after="120"/>
        <w:rPr>
          <w:rFonts w:eastAsia="Times New Roman" w:cs="Times New Roman"/>
          <w:sz w:val="24"/>
          <w:szCs w:val="24"/>
          <w:lang w:val="en" w:eastAsia="bg-BG"/>
        </w:rPr>
      </w:pPr>
      <w:r>
        <w:rPr>
          <w:noProof/>
          <w:lang w:val="en-US"/>
        </w:rPr>
        <w:drawing>
          <wp:inline distT="0" distB="0" distL="0" distR="0" wp14:anchorId="77733EA8" wp14:editId="1B37B050">
            <wp:extent cx="1336040" cy="1876425"/>
            <wp:effectExtent l="0" t="0" r="0" b="9525"/>
            <wp:docPr id="2" name="Picture 2" descr="http://www.cost.eu/var/ezwebin_site/storage/images/medialib/images/ic1004-cooperative-radio-communications-for-green-smart-environments/1699977-1-eng-GB/IC1004-Cooperative-Radio-Communications-for-Green-Smart-Environment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st.eu/var/ezwebin_site/storage/images/medialib/images/ic1004-cooperative-radio-communications-for-green-smart-environments/1699977-1-eng-GB/IC1004-Cooperative-Radio-Communications-for-Green-Smart-Environments_publication.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36040" cy="1876425"/>
                    </a:xfrm>
                    <a:prstGeom prst="rect">
                      <a:avLst/>
                    </a:prstGeom>
                    <a:noFill/>
                    <a:ln>
                      <a:noFill/>
                    </a:ln>
                  </pic:spPr>
                </pic:pic>
              </a:graphicData>
            </a:graphic>
          </wp:inline>
        </w:drawing>
      </w:r>
      <w:r w:rsidRPr="00A27F8D">
        <w:rPr>
          <w:rFonts w:eastAsia="Times New Roman" w:cs="Times New Roman"/>
          <w:sz w:val="24"/>
          <w:szCs w:val="24"/>
          <w:lang w:val="en" w:eastAsia="bg-BG"/>
        </w:rPr>
        <w:t>Author(s): Cardona, N. (Ed)</w:t>
      </w:r>
      <w:r w:rsidR="00A74021">
        <w:rPr>
          <w:rFonts w:eastAsia="Times New Roman" w:cs="Times New Roman"/>
          <w:sz w:val="24"/>
          <w:szCs w:val="24"/>
          <w:lang w:val="en" w:eastAsia="bg-BG"/>
        </w:rPr>
        <w:t xml:space="preserve"> </w:t>
      </w:r>
      <w:hyperlink r:id="rId79" w:tooltip="Cooperative Radio Communications for Green Smart Environments" w:history="1">
        <w:r w:rsidRPr="00A27F8D">
          <w:rPr>
            <w:rFonts w:eastAsia="Times New Roman" w:cs="Times New Roman"/>
            <w:color w:val="0000FF"/>
            <w:sz w:val="24"/>
            <w:szCs w:val="24"/>
            <w:u w:val="single"/>
            <w:lang w:val="en" w:eastAsia="bg-BG"/>
          </w:rPr>
          <w:t>Download (PDF, 72 MB)</w:t>
        </w:r>
      </w:hyperlink>
    </w:p>
    <w:p w:rsidR="00A27F8D" w:rsidRPr="00A27F8D" w:rsidRDefault="00A27F8D" w:rsidP="00A74021">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The demand for mobile connectivity is continuously increasing, and by 2020 Mobile and Wireless Communications will serve not only very dense populations of mobile phones and nomadic computers, but also the expected multiplicity of devices and sensors located in machines, vehicles, health systems and city infrastructures. Future Mobile Networks are then faced with many new scenarios and use cases, which will load the networks with different data traffic patterns, in new or shared spectrum bands, creating new specific requirements. This book addresses both the techniques to model, </w:t>
      </w:r>
      <w:proofErr w:type="spellStart"/>
      <w:r w:rsidRPr="00A27F8D">
        <w:rPr>
          <w:rFonts w:eastAsia="Times New Roman" w:cs="Times New Roman"/>
          <w:sz w:val="24"/>
          <w:szCs w:val="24"/>
          <w:lang w:val="en" w:eastAsia="bg-BG"/>
        </w:rPr>
        <w:t>analyse</w:t>
      </w:r>
      <w:proofErr w:type="spellEnd"/>
      <w:r w:rsidRPr="00A27F8D">
        <w:rPr>
          <w:rFonts w:eastAsia="Times New Roman" w:cs="Times New Roman"/>
          <w:sz w:val="24"/>
          <w:szCs w:val="24"/>
          <w:lang w:val="en" w:eastAsia="bg-BG"/>
        </w:rPr>
        <w:t xml:space="preserve"> and </w:t>
      </w:r>
      <w:proofErr w:type="spellStart"/>
      <w:r w:rsidRPr="00A27F8D">
        <w:rPr>
          <w:rFonts w:eastAsia="Times New Roman" w:cs="Times New Roman"/>
          <w:sz w:val="24"/>
          <w:szCs w:val="24"/>
          <w:lang w:val="en" w:eastAsia="bg-BG"/>
        </w:rPr>
        <w:t>optimise</w:t>
      </w:r>
      <w:proofErr w:type="spellEnd"/>
      <w:r w:rsidRPr="00A27F8D">
        <w:rPr>
          <w:rFonts w:eastAsia="Times New Roman" w:cs="Times New Roman"/>
          <w:sz w:val="24"/>
          <w:szCs w:val="24"/>
          <w:lang w:val="en" w:eastAsia="bg-BG"/>
        </w:rPr>
        <w:t xml:space="preserve"> the radio links and transmission systems in such scenarios, together with the most advanced radio access, resource management and mobile networking technologies.</w:t>
      </w:r>
    </w:p>
    <w:p w:rsidR="00A27F8D" w:rsidRPr="00A27F8D" w:rsidRDefault="00A27F8D" w:rsidP="00A74021">
      <w:p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This text </w:t>
      </w:r>
      <w:proofErr w:type="spellStart"/>
      <w:r w:rsidRPr="00A27F8D">
        <w:rPr>
          <w:rFonts w:eastAsia="Times New Roman" w:cs="Times New Roman"/>
          <w:sz w:val="24"/>
          <w:szCs w:val="24"/>
          <w:lang w:val="en" w:eastAsia="bg-BG"/>
        </w:rPr>
        <w:t>summarises</w:t>
      </w:r>
      <w:proofErr w:type="spellEnd"/>
      <w:r w:rsidRPr="00A27F8D">
        <w:rPr>
          <w:rFonts w:eastAsia="Times New Roman" w:cs="Times New Roman"/>
          <w:sz w:val="24"/>
          <w:szCs w:val="24"/>
          <w:lang w:val="en" w:eastAsia="bg-BG"/>
        </w:rPr>
        <w:t xml:space="preserve"> the work performed by more than 500 researchers from more than 120 institutions in Europe, America and Asia, from both academia and industries, within the framework of the COST IC1004 Action on "Cooperative Radio Communications for Green and Smart Environments". The book will have appeal to graduates and researchers in the Radio Communications area, and also to engineers working in the Wireless industry. </w:t>
      </w:r>
      <w:r w:rsidRPr="00A27F8D">
        <w:rPr>
          <w:rFonts w:eastAsia="Times New Roman" w:cs="Times New Roman"/>
          <w:sz w:val="24"/>
          <w:szCs w:val="24"/>
          <w:lang w:val="en" w:eastAsia="bg-BG"/>
        </w:rPr>
        <w:br/>
        <w:t>Topics discussed in this book include:</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lastRenderedPageBreak/>
        <w:t>Radio waves propagation phenomena in diverse urban, indoor, vehicular and body environments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Measurements, characterization, and modelling of radio channels beyond 4G networks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Key issues in Vehicle (V2X) communication</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Wireless Body Area Networks, including specific Radio Channel Models for WBANs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Energy efficiency and resource management enhancements in Radio Access Networks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 xml:space="preserve">Definitions and models for the </w:t>
      </w:r>
      <w:proofErr w:type="spellStart"/>
      <w:r w:rsidRPr="00A27F8D">
        <w:rPr>
          <w:rFonts w:eastAsia="Times New Roman" w:cs="Times New Roman"/>
          <w:sz w:val="24"/>
          <w:szCs w:val="24"/>
          <w:lang w:val="en" w:eastAsia="bg-BG"/>
        </w:rPr>
        <w:t>virtualised</w:t>
      </w:r>
      <w:proofErr w:type="spellEnd"/>
      <w:r w:rsidRPr="00A27F8D">
        <w:rPr>
          <w:rFonts w:eastAsia="Times New Roman" w:cs="Times New Roman"/>
          <w:sz w:val="24"/>
          <w:szCs w:val="24"/>
          <w:lang w:val="en" w:eastAsia="bg-BG"/>
        </w:rPr>
        <w:t xml:space="preserve"> and cloud RAN architectures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Advances on feasible indoor localization and tracking techniques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Recent findings and innovations in antenna systems for communications</w:t>
      </w:r>
    </w:p>
    <w:p w:rsidR="00A27F8D" w:rsidRPr="00A27F8D" w:rsidRDefault="00A27F8D" w:rsidP="00A74021">
      <w:pPr>
        <w:numPr>
          <w:ilvl w:val="0"/>
          <w:numId w:val="31"/>
        </w:numPr>
        <w:spacing w:before="100" w:beforeAutospacing="1" w:after="100" w:afterAutospacing="1"/>
        <w:rPr>
          <w:rFonts w:eastAsia="Times New Roman" w:cs="Times New Roman"/>
          <w:sz w:val="24"/>
          <w:szCs w:val="24"/>
          <w:lang w:val="en" w:eastAsia="bg-BG"/>
        </w:rPr>
      </w:pPr>
      <w:r w:rsidRPr="00A27F8D">
        <w:rPr>
          <w:rFonts w:eastAsia="Times New Roman" w:cs="Times New Roman"/>
          <w:sz w:val="24"/>
          <w:szCs w:val="24"/>
          <w:lang w:val="en" w:eastAsia="bg-BG"/>
        </w:rPr>
        <w:t>Physical Layer Network Coding for next generation wireless systems</w:t>
      </w:r>
    </w:p>
    <w:p w:rsidR="00A27F8D" w:rsidRPr="00A27F8D" w:rsidRDefault="00A27F8D" w:rsidP="00A74021">
      <w:pPr>
        <w:numPr>
          <w:ilvl w:val="0"/>
          <w:numId w:val="31"/>
        </w:numPr>
        <w:spacing w:before="100" w:beforeAutospacing="1" w:after="480"/>
        <w:ind w:left="714" w:hanging="357"/>
        <w:rPr>
          <w:rFonts w:eastAsia="Times New Roman" w:cs="Times New Roman"/>
          <w:sz w:val="24"/>
          <w:szCs w:val="24"/>
          <w:lang w:val="en" w:eastAsia="bg-BG"/>
        </w:rPr>
      </w:pPr>
      <w:r w:rsidRPr="00A27F8D">
        <w:rPr>
          <w:rFonts w:eastAsia="Times New Roman" w:cs="Times New Roman"/>
          <w:sz w:val="24"/>
          <w:szCs w:val="24"/>
          <w:lang w:val="en" w:eastAsia="bg-BG"/>
        </w:rPr>
        <w:t>Methods and techniques for MIMO Over the Air (OTA) testing</w:t>
      </w:r>
    </w:p>
    <w:p w:rsidR="00A27F8D" w:rsidRPr="00A27F8D" w:rsidRDefault="00A27F8D" w:rsidP="00A74021">
      <w:pPr>
        <w:pStyle w:val="Heading2"/>
        <w:ind w:left="426"/>
        <w:rPr>
          <w:rFonts w:eastAsia="Times New Roman"/>
          <w:lang w:val="en" w:eastAsia="bg-BG"/>
        </w:rPr>
      </w:pPr>
      <w:bookmarkStart w:id="27" w:name="_Toc460334249"/>
      <w:r w:rsidRPr="00A27F8D">
        <w:rPr>
          <w:rFonts w:eastAsia="Times New Roman"/>
          <w:lang w:val="en" w:eastAsia="bg-BG"/>
        </w:rPr>
        <w:t>Medicine and management in European public hospitals</w:t>
      </w:r>
      <w:bookmarkEnd w:id="27"/>
    </w:p>
    <w:p w:rsidR="00A27F8D" w:rsidRPr="00A27F8D" w:rsidRDefault="00A27F8D" w:rsidP="00A74021">
      <w:pPr>
        <w:spacing w:before="120" w:after="120"/>
        <w:rPr>
          <w:rFonts w:eastAsia="Times New Roman" w:cs="Times New Roman"/>
          <w:sz w:val="24"/>
          <w:szCs w:val="24"/>
          <w:lang w:val="en" w:eastAsia="bg-BG"/>
        </w:rPr>
      </w:pPr>
      <w:r>
        <w:rPr>
          <w:noProof/>
          <w:lang w:val="en-US"/>
        </w:rPr>
        <w:drawing>
          <wp:inline distT="0" distB="0" distL="0" distR="0" wp14:anchorId="74ECE42C" wp14:editId="3EFA6991">
            <wp:extent cx="1263600" cy="1767600"/>
            <wp:effectExtent l="0" t="0" r="0" b="4445"/>
            <wp:docPr id="15" name="Picture 15" descr="http://www.cost.eu/design/cost/images/publications/dummy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design/cost/images/publications/dummybook.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63600" cy="1767600"/>
                    </a:xfrm>
                    <a:prstGeom prst="rect">
                      <a:avLst/>
                    </a:prstGeom>
                    <a:noFill/>
                    <a:ln>
                      <a:noFill/>
                    </a:ln>
                  </pic:spPr>
                </pic:pic>
              </a:graphicData>
            </a:graphic>
          </wp:inline>
        </w:drawing>
      </w:r>
      <w:r w:rsidRPr="00A27F8D">
        <w:rPr>
          <w:rFonts w:eastAsia="Times New Roman" w:cs="Times New Roman"/>
          <w:sz w:val="24"/>
          <w:szCs w:val="24"/>
          <w:lang w:val="en" w:eastAsia="bg-BG"/>
        </w:rPr>
        <w:t xml:space="preserve">Author(s): Kirkpatrick, I., </w:t>
      </w:r>
      <w:proofErr w:type="spellStart"/>
      <w:r w:rsidRPr="00A27F8D">
        <w:rPr>
          <w:rFonts w:eastAsia="Times New Roman" w:cs="Times New Roman"/>
          <w:sz w:val="24"/>
          <w:szCs w:val="24"/>
          <w:lang w:val="en" w:eastAsia="bg-BG"/>
        </w:rPr>
        <w:t>Kuhlmann</w:t>
      </w:r>
      <w:proofErr w:type="spellEnd"/>
      <w:r w:rsidRPr="00A27F8D">
        <w:rPr>
          <w:rFonts w:eastAsia="Times New Roman" w:cs="Times New Roman"/>
          <w:sz w:val="24"/>
          <w:szCs w:val="24"/>
          <w:lang w:val="en" w:eastAsia="bg-BG"/>
        </w:rPr>
        <w:t xml:space="preserve">, E., Hartley, K., Dent, M., </w:t>
      </w:r>
      <w:proofErr w:type="spellStart"/>
      <w:r w:rsidRPr="00A27F8D">
        <w:rPr>
          <w:rFonts w:eastAsia="Times New Roman" w:cs="Times New Roman"/>
          <w:sz w:val="24"/>
          <w:szCs w:val="24"/>
          <w:lang w:val="en" w:eastAsia="bg-BG"/>
        </w:rPr>
        <w:t>Lega</w:t>
      </w:r>
      <w:proofErr w:type="spellEnd"/>
      <w:r w:rsidRPr="00A27F8D">
        <w:rPr>
          <w:rFonts w:eastAsia="Times New Roman" w:cs="Times New Roman"/>
          <w:sz w:val="24"/>
          <w:szCs w:val="24"/>
          <w:lang w:val="en" w:eastAsia="bg-BG"/>
        </w:rPr>
        <w:t>, F.</w:t>
      </w:r>
    </w:p>
    <w:p w:rsidR="00A27F8D" w:rsidRPr="00A27F8D" w:rsidRDefault="00CD6148" w:rsidP="00A74021">
      <w:pPr>
        <w:spacing w:before="100" w:beforeAutospacing="1" w:after="100" w:afterAutospacing="1" w:line="240" w:lineRule="auto"/>
        <w:jc w:val="left"/>
        <w:rPr>
          <w:rFonts w:eastAsia="Times New Roman" w:cs="Times New Roman"/>
          <w:sz w:val="24"/>
          <w:szCs w:val="24"/>
          <w:lang w:val="en" w:eastAsia="bg-BG"/>
        </w:rPr>
      </w:pPr>
      <w:hyperlink r:id="rId81" w:tooltip="https://bmchealthservres.biomedcentral.com/articles/10.1186/s12913-016-1388-4" w:history="1">
        <w:r w:rsidR="00A27F8D" w:rsidRPr="00A27F8D">
          <w:rPr>
            <w:rFonts w:eastAsia="Times New Roman" w:cs="Times New Roman"/>
            <w:color w:val="0000FF"/>
            <w:sz w:val="24"/>
            <w:szCs w:val="24"/>
            <w:u w:val="single"/>
            <w:lang w:val="en" w:eastAsia="bg-BG"/>
          </w:rPr>
          <w:t>Download from external website</w:t>
        </w:r>
      </w:hyperlink>
    </w:p>
    <w:p w:rsidR="00A74021" w:rsidRDefault="00A27F8D" w:rsidP="00A74021">
      <w:pPr>
        <w:spacing w:before="120" w:after="120"/>
        <w:rPr>
          <w:rFonts w:eastAsia="Times New Roman" w:cs="Times New Roman"/>
          <w:sz w:val="24"/>
          <w:szCs w:val="24"/>
          <w:lang w:val="en" w:eastAsia="bg-BG"/>
        </w:rPr>
      </w:pPr>
      <w:r w:rsidRPr="00A27F8D">
        <w:rPr>
          <w:rFonts w:eastAsia="Times New Roman" w:cs="Times New Roman"/>
          <w:sz w:val="24"/>
          <w:szCs w:val="24"/>
          <w:lang w:val="en" w:eastAsia="bg-BG"/>
        </w:rPr>
        <w:t xml:space="preserve">Since the early 1980s all European countries have given priority to reforming the management of health services. A distinctive feature of these reforms has also been the drive to co-opt professionals themselves into the management of services, taking on full time or part time (hybrid) management or leadership roles. However, although these trends are well documented in the literature, our understanding of the nature and impact of reforms and how they are re-shaping the relationship between medicine and management remains limited. Most studies have tended to be nationally specific, located within a single discipline and focused primarily on describing new management practices. </w:t>
      </w:r>
    </w:p>
    <w:p w:rsidR="00A27F8D" w:rsidRPr="00A27F8D" w:rsidRDefault="00A27F8D" w:rsidP="00292C27">
      <w:pPr>
        <w:spacing w:before="120" w:after="480"/>
        <w:rPr>
          <w:rFonts w:eastAsia="Times New Roman" w:cs="Times New Roman"/>
          <w:sz w:val="24"/>
          <w:szCs w:val="24"/>
          <w:lang w:val="en" w:eastAsia="bg-BG"/>
        </w:rPr>
      </w:pPr>
      <w:r w:rsidRPr="00A27F8D">
        <w:rPr>
          <w:rFonts w:eastAsia="Times New Roman" w:cs="Times New Roman"/>
          <w:sz w:val="24"/>
          <w:szCs w:val="24"/>
          <w:lang w:val="en" w:eastAsia="bg-BG"/>
        </w:rPr>
        <w:t xml:space="preserve">This article serves as an Introduction to a special issue of BMC Health Services Research which seeks to address these concerns. It builds on the work of a European Union funded </w:t>
      </w:r>
      <w:hyperlink r:id="rId82" w:tooltip="Click for explanation" w:history="1">
        <w:r w:rsidRPr="00A27F8D">
          <w:rPr>
            <w:rFonts w:eastAsia="Times New Roman" w:cs="Times New Roman"/>
            <w:color w:val="0000FF"/>
            <w:sz w:val="24"/>
            <w:szCs w:val="24"/>
            <w:u w:val="single"/>
            <w:lang w:val="en" w:eastAsia="bg-BG"/>
          </w:rPr>
          <w:t>COST Action</w:t>
        </w:r>
      </w:hyperlink>
      <w:r w:rsidRPr="00A27F8D">
        <w:rPr>
          <w:rFonts w:eastAsia="Times New Roman" w:cs="Times New Roman"/>
          <w:sz w:val="24"/>
          <w:szCs w:val="24"/>
          <w:lang w:val="en" w:eastAsia="bg-BG"/>
        </w:rPr>
        <w:t xml:space="preserve"> (ISO903) which ran between 2009 and 2013, focusing specifically on the changing relationship between medicine and management in a European context.</w:t>
      </w:r>
    </w:p>
    <w:p w:rsidR="00A74021" w:rsidRPr="003C66FE" w:rsidRDefault="00A74021" w:rsidP="00A74021">
      <w:pPr>
        <w:spacing w:before="120" w:after="120"/>
        <w:outlineLvl w:val="3"/>
        <w:rPr>
          <w:rFonts w:eastAsia="Times New Roman" w:cs="Times New Roman"/>
          <w:b/>
          <w:bCs/>
          <w:sz w:val="24"/>
          <w:szCs w:val="24"/>
          <w:lang w:val="en-GB" w:eastAsia="bg-BG"/>
        </w:rPr>
      </w:pPr>
    </w:p>
    <w:p w:rsidR="00A74021" w:rsidRDefault="00A74021" w:rsidP="00A74021">
      <w:pPr>
        <w:pStyle w:val="Heading2"/>
        <w:ind w:left="426"/>
        <w:rPr>
          <w:lang w:val="en"/>
        </w:rPr>
      </w:pPr>
      <w:bookmarkStart w:id="28" w:name="_Toc460334250"/>
      <w:r w:rsidRPr="00E05376">
        <w:rPr>
          <w:lang w:val="en"/>
        </w:rPr>
        <w:lastRenderedPageBreak/>
        <w:t>I</w:t>
      </w:r>
      <w:r>
        <w:rPr>
          <w:lang w:val="en"/>
        </w:rPr>
        <w:t xml:space="preserve">nternational </w:t>
      </w:r>
      <w:r w:rsidRPr="00E05376">
        <w:rPr>
          <w:lang w:val="en"/>
        </w:rPr>
        <w:t>A</w:t>
      </w:r>
      <w:r>
        <w:rPr>
          <w:lang w:val="en"/>
        </w:rPr>
        <w:t xml:space="preserve">ssociation of </w:t>
      </w:r>
      <w:proofErr w:type="gramStart"/>
      <w:r w:rsidRPr="00E05376">
        <w:rPr>
          <w:lang w:val="en"/>
        </w:rPr>
        <w:t>U</w:t>
      </w:r>
      <w:r>
        <w:rPr>
          <w:lang w:val="en"/>
        </w:rPr>
        <w:t>niversities</w:t>
      </w:r>
      <w:r w:rsidRPr="00E05376">
        <w:rPr>
          <w:lang w:val="en"/>
        </w:rPr>
        <w:t xml:space="preserve"> </w:t>
      </w:r>
      <w:r>
        <w:rPr>
          <w:lang w:val="en"/>
        </w:rPr>
        <w:t xml:space="preserve"> -</w:t>
      </w:r>
      <w:proofErr w:type="gramEnd"/>
      <w:r>
        <w:rPr>
          <w:lang w:val="en"/>
        </w:rPr>
        <w:t xml:space="preserve"> “</w:t>
      </w:r>
      <w:r w:rsidRPr="00E05376">
        <w:rPr>
          <w:lang w:val="en"/>
        </w:rPr>
        <w:t>Horizons</w:t>
      </w:r>
      <w:r>
        <w:rPr>
          <w:lang w:val="en"/>
        </w:rPr>
        <w:t>”</w:t>
      </w:r>
      <w:bookmarkEnd w:id="28"/>
      <w:r w:rsidRPr="00E05376">
        <w:rPr>
          <w:lang w:val="en"/>
        </w:rPr>
        <w:t xml:space="preserve"> </w:t>
      </w:r>
    </w:p>
    <w:p w:rsidR="00A74021" w:rsidRDefault="00A74021" w:rsidP="00A74021">
      <w:pPr>
        <w:shd w:val="clear" w:color="auto" w:fill="FFFFFF"/>
        <w:spacing w:before="120" w:after="120" w:line="264" w:lineRule="atLeast"/>
        <w:jc w:val="left"/>
        <w:rPr>
          <w:rFonts w:ascii="Arial" w:hAnsi="Arial" w:cs="Arial"/>
          <w:b/>
          <w:bCs/>
          <w:sz w:val="29"/>
          <w:szCs w:val="29"/>
          <w:lang w:val="en"/>
        </w:rPr>
      </w:pPr>
      <w:r w:rsidRPr="00E05376">
        <w:rPr>
          <w:rFonts w:ascii="Arial" w:eastAsia="Times New Roman" w:hAnsi="Arial" w:cs="Arial"/>
          <w:noProof/>
          <w:color w:val="000000"/>
          <w:sz w:val="21"/>
          <w:szCs w:val="21"/>
          <w:lang w:val="en-US"/>
        </w:rPr>
        <w:drawing>
          <wp:anchor distT="0" distB="0" distL="114300" distR="114300" simplePos="0" relativeHeight="251701248" behindDoc="1" locked="0" layoutInCell="1" allowOverlap="1" wp14:anchorId="34AE9E7B" wp14:editId="2A02B664">
            <wp:simplePos x="0" y="0"/>
            <wp:positionH relativeFrom="column">
              <wp:posOffset>61595</wp:posOffset>
            </wp:positionH>
            <wp:positionV relativeFrom="paragraph">
              <wp:posOffset>35560</wp:posOffset>
            </wp:positionV>
            <wp:extent cx="1144270" cy="1612265"/>
            <wp:effectExtent l="0" t="0" r="0" b="6985"/>
            <wp:wrapThrough wrapText="bothSides">
              <wp:wrapPolygon edited="0">
                <wp:start x="0" y="0"/>
                <wp:lineTo x="0" y="21438"/>
                <wp:lineTo x="21216" y="21438"/>
                <wp:lineTo x="21216" y="0"/>
                <wp:lineTo x="0" y="0"/>
              </wp:wrapPolygon>
            </wp:wrapThrough>
            <wp:docPr id="1" name="Picture 1" descr="IAU_Horizons_Vol_21_3_C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U_Horizons_Vol_21_3_Couv_EN"/>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4427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Default="00A74021" w:rsidP="00A74021">
      <w:pPr>
        <w:shd w:val="clear" w:color="auto" w:fill="FFFFFF"/>
        <w:spacing w:before="120" w:after="120" w:line="264" w:lineRule="atLeast"/>
        <w:jc w:val="left"/>
        <w:rPr>
          <w:rFonts w:ascii="Arial" w:hAnsi="Arial" w:cs="Arial"/>
          <w:b/>
          <w:bCs/>
          <w:sz w:val="29"/>
          <w:szCs w:val="29"/>
          <w:lang w:val="en"/>
        </w:rPr>
      </w:pPr>
    </w:p>
    <w:p w:rsidR="00A74021" w:rsidRPr="00E05376" w:rsidRDefault="00A74021" w:rsidP="00A74021">
      <w:pPr>
        <w:shd w:val="clear" w:color="auto" w:fill="FFFFFF"/>
        <w:spacing w:before="120" w:after="120"/>
        <w:jc w:val="left"/>
        <w:rPr>
          <w:rFonts w:eastAsia="Times New Roman" w:cs="Times New Roman"/>
          <w:color w:val="000000"/>
          <w:sz w:val="24"/>
          <w:szCs w:val="24"/>
          <w:lang w:val="en" w:eastAsia="bg-BG"/>
        </w:rPr>
      </w:pPr>
      <w:r w:rsidRPr="00F30131">
        <w:rPr>
          <w:rFonts w:cs="Times New Roman"/>
          <w:b/>
          <w:bCs/>
          <w:sz w:val="24"/>
          <w:szCs w:val="24"/>
          <w:lang w:val="en"/>
        </w:rPr>
        <w:t>vol. 21, no.3</w:t>
      </w:r>
    </w:p>
    <w:p w:rsidR="00A74021" w:rsidRDefault="00CD6148" w:rsidP="00A74021">
      <w:pPr>
        <w:spacing w:after="100" w:afterAutospacing="1"/>
        <w:rPr>
          <w:rFonts w:cs="Times New Roman"/>
          <w:color w:val="000000"/>
          <w:sz w:val="24"/>
          <w:szCs w:val="24"/>
          <w:lang w:val="en"/>
        </w:rPr>
      </w:pPr>
      <w:hyperlink r:id="rId84" w:history="1">
        <w:r w:rsidR="00A74021" w:rsidRPr="00F30131">
          <w:rPr>
            <w:rFonts w:cs="Times New Roman"/>
            <w:color w:val="010E81"/>
            <w:sz w:val="24"/>
            <w:szCs w:val="24"/>
            <w:u w:val="single"/>
            <w:lang w:val="en"/>
          </w:rPr>
          <w:t>This issue</w:t>
        </w:r>
      </w:hyperlink>
      <w:r w:rsidR="00A74021" w:rsidRPr="00F30131">
        <w:rPr>
          <w:rFonts w:cs="Times New Roman"/>
          <w:color w:val="000000"/>
          <w:sz w:val="24"/>
          <w:szCs w:val="24"/>
          <w:lang w:val="en"/>
        </w:rPr>
        <w:t xml:space="preserve"> is fully devoted to the presentation of </w:t>
      </w:r>
      <w:r w:rsidR="00A74021" w:rsidRPr="00F30131">
        <w:rPr>
          <w:rFonts w:cs="Times New Roman"/>
          <w:bCs/>
          <w:color w:val="000000"/>
          <w:sz w:val="24"/>
          <w:szCs w:val="24"/>
          <w:lang w:val="en"/>
        </w:rPr>
        <w:t>IAU projects and initiatives</w:t>
      </w:r>
      <w:r w:rsidR="00A74021" w:rsidRPr="00F30131">
        <w:rPr>
          <w:rFonts w:cs="Times New Roman"/>
          <w:color w:val="000000"/>
          <w:sz w:val="24"/>
          <w:szCs w:val="24"/>
          <w:lang w:val="en"/>
        </w:rPr>
        <w:t xml:space="preserve">. It focuses specifically on the preparations for the </w:t>
      </w:r>
      <w:r w:rsidR="00A74021" w:rsidRPr="00F30131">
        <w:rPr>
          <w:rFonts w:cs="Times New Roman"/>
          <w:bCs/>
          <w:color w:val="000000"/>
          <w:sz w:val="24"/>
          <w:szCs w:val="24"/>
          <w:lang w:val="en"/>
        </w:rPr>
        <w:t>IAU 15th General Conference</w:t>
      </w:r>
      <w:r w:rsidR="00A74021" w:rsidRPr="00F30131">
        <w:rPr>
          <w:rFonts w:cs="Times New Roman"/>
          <w:color w:val="000000"/>
          <w:sz w:val="24"/>
          <w:szCs w:val="24"/>
          <w:lang w:val="en"/>
        </w:rPr>
        <w:t xml:space="preserve">; provides a full report of the outcomes of the IAU 2015 International Conference and details results and opportunities linked to the </w:t>
      </w:r>
      <w:r w:rsidR="00A74021" w:rsidRPr="00F30131">
        <w:rPr>
          <w:rFonts w:cs="Times New Roman"/>
          <w:bCs/>
          <w:color w:val="000000"/>
          <w:sz w:val="24"/>
          <w:szCs w:val="24"/>
          <w:lang w:val="en"/>
        </w:rPr>
        <w:t>IAU key thematic priorities of work</w:t>
      </w:r>
      <w:r w:rsidR="00A74021" w:rsidRPr="00F30131">
        <w:rPr>
          <w:rFonts w:cs="Times New Roman"/>
          <w:color w:val="000000"/>
          <w:sz w:val="24"/>
          <w:szCs w:val="24"/>
          <w:lang w:val="en"/>
        </w:rPr>
        <w:t xml:space="preserve">. As well please read about the new Members welcomed since October; read the papers selected for two dossiers, one on </w:t>
      </w:r>
      <w:r w:rsidR="00A74021" w:rsidRPr="00F30131">
        <w:rPr>
          <w:rFonts w:cs="Times New Roman"/>
          <w:b/>
          <w:bCs/>
          <w:i/>
          <w:iCs/>
          <w:color w:val="000000"/>
          <w:sz w:val="24"/>
          <w:szCs w:val="24"/>
          <w:lang w:val="en"/>
        </w:rPr>
        <w:t>The blurring divide between public and private higher education: where does it lead?</w:t>
      </w:r>
      <w:r w:rsidR="00A74021" w:rsidRPr="00F30131">
        <w:rPr>
          <w:rFonts w:cs="Times New Roman"/>
          <w:color w:val="000000"/>
          <w:sz w:val="24"/>
          <w:szCs w:val="24"/>
          <w:lang w:val="en"/>
        </w:rPr>
        <w:t xml:space="preserve">, with papers from Pakistan, France, Saudi Arabia and the US and the second on the </w:t>
      </w:r>
      <w:r w:rsidR="00A74021" w:rsidRPr="00F30131">
        <w:rPr>
          <w:rFonts w:cs="Times New Roman"/>
          <w:bCs/>
          <w:color w:val="000000"/>
          <w:sz w:val="24"/>
          <w:szCs w:val="24"/>
          <w:lang w:val="en"/>
        </w:rPr>
        <w:t>initiatives developed to assist Refugees wishing to integrate higher education</w:t>
      </w:r>
      <w:r w:rsidR="00A74021" w:rsidRPr="00F30131">
        <w:rPr>
          <w:rFonts w:cs="Times New Roman"/>
          <w:color w:val="000000"/>
          <w:sz w:val="24"/>
          <w:szCs w:val="24"/>
          <w:lang w:val="en"/>
        </w:rPr>
        <w:t xml:space="preserve">. </w:t>
      </w:r>
    </w:p>
    <w:p w:rsidR="00A27F8D" w:rsidRPr="00A27F8D" w:rsidRDefault="00A74021" w:rsidP="00A74021">
      <w:pPr>
        <w:spacing w:before="120" w:after="120"/>
        <w:rPr>
          <w:rFonts w:eastAsia="Times New Roman" w:cs="Times New Roman"/>
          <w:sz w:val="24"/>
          <w:szCs w:val="24"/>
          <w:lang w:val="en" w:eastAsia="bg-BG"/>
        </w:rPr>
      </w:pPr>
      <w:r w:rsidRPr="00F30131">
        <w:rPr>
          <w:rFonts w:cs="Times New Roman"/>
          <w:color w:val="000000"/>
          <w:sz w:val="24"/>
          <w:szCs w:val="24"/>
          <w:lang w:val="en"/>
        </w:rPr>
        <w:t xml:space="preserve">The magazine also lists a series of books from around the world focusing on a variety of higher education issues. Contact: </w:t>
      </w:r>
      <w:hyperlink r:id="rId85" w:history="1">
        <w:r w:rsidRPr="00F30131">
          <w:rPr>
            <w:rFonts w:cs="Times New Roman"/>
            <w:color w:val="010E81"/>
            <w:sz w:val="24"/>
            <w:szCs w:val="24"/>
            <w:u w:val="single"/>
            <w:lang w:val="en"/>
          </w:rPr>
          <w:t>h.vantland@iau-aiu.net</w:t>
        </w:r>
      </w:hyperlink>
    </w:p>
    <w:sectPr w:rsidR="00A27F8D" w:rsidRPr="00A27F8D" w:rsidSect="002852EF">
      <w:footerReference w:type="default" r:id="rId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148" w:rsidRDefault="00CD6148" w:rsidP="003B2D94">
      <w:pPr>
        <w:spacing w:after="0" w:line="240" w:lineRule="auto"/>
      </w:pPr>
      <w:r>
        <w:separator/>
      </w:r>
    </w:p>
  </w:endnote>
  <w:endnote w:type="continuationSeparator" w:id="0">
    <w:p w:rsidR="00CD6148" w:rsidRDefault="00CD6148"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00E7">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600E7" w:rsidRDefault="00D600E7">
          <w:pPr>
            <w:pStyle w:val="Header"/>
            <w:rPr>
              <w:color w:val="FFFFFF" w:themeColor="background1"/>
            </w:rPr>
          </w:pPr>
          <w:r>
            <w:fldChar w:fldCharType="begin"/>
          </w:r>
          <w:r>
            <w:instrText xml:space="preserve"> PAGE   \* MERGEFORMAT </w:instrText>
          </w:r>
          <w:r>
            <w:fldChar w:fldCharType="separate"/>
          </w:r>
          <w:r w:rsidR="008E63E2" w:rsidRPr="008E63E2">
            <w:rPr>
              <w:noProof/>
              <w:color w:val="FFFFFF" w:themeColor="background1"/>
            </w:rPr>
            <w:t>2</w:t>
          </w:r>
          <w:r>
            <w:rPr>
              <w:noProof/>
              <w:color w:val="FFFFFF" w:themeColor="background1"/>
            </w:rPr>
            <w:fldChar w:fldCharType="end"/>
          </w:r>
        </w:p>
      </w:tc>
    </w:tr>
  </w:tbl>
  <w:p w:rsidR="00D600E7" w:rsidRDefault="00D60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600E7">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600E7" w:rsidRDefault="00D600E7">
          <w:pPr>
            <w:pStyle w:val="Header"/>
            <w:rPr>
              <w:color w:val="FFFFFF" w:themeColor="background1"/>
            </w:rPr>
          </w:pPr>
          <w:r>
            <w:fldChar w:fldCharType="begin"/>
          </w:r>
          <w:r>
            <w:instrText xml:space="preserve"> PAGE   \* MERGEFORMAT </w:instrText>
          </w:r>
          <w:r>
            <w:fldChar w:fldCharType="separate"/>
          </w:r>
          <w:r w:rsidR="008E63E2" w:rsidRPr="008E63E2">
            <w:rPr>
              <w:noProof/>
              <w:color w:val="FFFFFF" w:themeColor="background1"/>
            </w:rPr>
            <w:t>5</w:t>
          </w:r>
          <w:r>
            <w:rPr>
              <w:noProof/>
              <w:color w:val="FFFFFF" w:themeColor="background1"/>
            </w:rPr>
            <w:fldChar w:fldCharType="end"/>
          </w:r>
        </w:p>
      </w:tc>
    </w:tr>
  </w:tbl>
  <w:p w:rsidR="00D600E7" w:rsidRDefault="00D60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D600E7" w:rsidTr="00D22505">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600E7" w:rsidRDefault="00D600E7">
          <w:pPr>
            <w:pStyle w:val="Header"/>
            <w:rPr>
              <w:color w:val="FFFFFF" w:themeColor="background1"/>
            </w:rPr>
          </w:pPr>
          <w:r>
            <w:fldChar w:fldCharType="begin"/>
          </w:r>
          <w:r>
            <w:instrText xml:space="preserve"> PAGE   \* MERGEFORMAT </w:instrText>
          </w:r>
          <w:r>
            <w:fldChar w:fldCharType="separate"/>
          </w:r>
          <w:r w:rsidR="008E63E2" w:rsidRPr="008E63E2">
            <w:rPr>
              <w:noProof/>
              <w:color w:val="FFFFFF" w:themeColor="background1"/>
            </w:rPr>
            <w:t>21</w:t>
          </w:r>
          <w:r>
            <w:rPr>
              <w:noProof/>
              <w:color w:val="FFFFFF" w:themeColor="background1"/>
            </w:rPr>
            <w:fldChar w:fldCharType="end"/>
          </w:r>
        </w:p>
      </w:tc>
    </w:tr>
  </w:tbl>
  <w:p w:rsidR="00D600E7" w:rsidRDefault="00D600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00E7" w:rsidTr="00D22505">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600E7" w:rsidRDefault="00D600E7">
          <w:pPr>
            <w:pStyle w:val="Header"/>
            <w:rPr>
              <w:color w:val="FFFFFF" w:themeColor="background1"/>
            </w:rPr>
          </w:pPr>
          <w:r>
            <w:fldChar w:fldCharType="begin"/>
          </w:r>
          <w:r>
            <w:instrText xml:space="preserve"> PAGE   \* MERGEFORMAT </w:instrText>
          </w:r>
          <w:r>
            <w:fldChar w:fldCharType="separate"/>
          </w:r>
          <w:r w:rsidR="008E63E2" w:rsidRPr="008E63E2">
            <w:rPr>
              <w:noProof/>
              <w:color w:val="FFFFFF" w:themeColor="background1"/>
            </w:rPr>
            <w:t>27</w:t>
          </w:r>
          <w:r>
            <w:rPr>
              <w:noProof/>
              <w:color w:val="FFFFFF" w:themeColor="background1"/>
            </w:rPr>
            <w:fldChar w:fldCharType="end"/>
          </w:r>
        </w:p>
      </w:tc>
    </w:tr>
  </w:tbl>
  <w:p w:rsidR="00D600E7" w:rsidRDefault="00D600E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600E7" w:rsidTr="00413D6F">
      <w:tc>
        <w:tcPr>
          <w:tcW w:w="4500" w:type="pct"/>
          <w:tcBorders>
            <w:top w:val="single" w:sz="4" w:space="0" w:color="000000" w:themeColor="text1"/>
          </w:tcBorders>
        </w:tcPr>
        <w:p w:rsidR="00D600E7" w:rsidRPr="00D22505" w:rsidRDefault="00D600E7">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600E7" w:rsidRDefault="00D600E7">
          <w:pPr>
            <w:pStyle w:val="Header"/>
            <w:rPr>
              <w:color w:val="FFFFFF" w:themeColor="background1"/>
            </w:rPr>
          </w:pPr>
          <w:r>
            <w:fldChar w:fldCharType="begin"/>
          </w:r>
          <w:r>
            <w:instrText xml:space="preserve"> PAGE   \* MERGEFORMAT </w:instrText>
          </w:r>
          <w:r>
            <w:fldChar w:fldCharType="separate"/>
          </w:r>
          <w:r w:rsidR="008E63E2" w:rsidRPr="008E63E2">
            <w:rPr>
              <w:noProof/>
              <w:color w:val="FFFFFF" w:themeColor="background1"/>
            </w:rPr>
            <w:t>31</w:t>
          </w:r>
          <w:r>
            <w:rPr>
              <w:noProof/>
              <w:color w:val="FFFFFF" w:themeColor="background1"/>
            </w:rPr>
            <w:fldChar w:fldCharType="end"/>
          </w:r>
        </w:p>
      </w:tc>
    </w:tr>
  </w:tbl>
  <w:p w:rsidR="00D600E7" w:rsidRDefault="00D60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148" w:rsidRDefault="00CD6148" w:rsidP="003B2D94">
      <w:pPr>
        <w:spacing w:after="0" w:line="240" w:lineRule="auto"/>
      </w:pPr>
      <w:r>
        <w:separator/>
      </w:r>
    </w:p>
  </w:footnote>
  <w:footnote w:type="continuationSeparator" w:id="0">
    <w:p w:rsidR="00CD6148" w:rsidRDefault="00CD6148"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7C16"/>
    <w:multiLevelType w:val="multilevel"/>
    <w:tmpl w:val="53F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F0ABB"/>
    <w:multiLevelType w:val="hybridMultilevel"/>
    <w:tmpl w:val="CD32A0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D93D7C"/>
    <w:multiLevelType w:val="multilevel"/>
    <w:tmpl w:val="FE9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768E"/>
    <w:multiLevelType w:val="hybridMultilevel"/>
    <w:tmpl w:val="D9C4BC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7177314"/>
    <w:multiLevelType w:val="hybridMultilevel"/>
    <w:tmpl w:val="5CFCCA60"/>
    <w:lvl w:ilvl="0" w:tplc="7FC8A26C">
      <w:start w:val="1"/>
      <w:numFmt w:val="bullet"/>
      <w:pStyle w:val="Heading2"/>
      <w:lvlText w:val=""/>
      <w:lvlJc w:val="left"/>
      <w:pPr>
        <w:ind w:left="4188"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C187EC1"/>
    <w:multiLevelType w:val="hybridMultilevel"/>
    <w:tmpl w:val="7A1CF81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1CD435A6"/>
    <w:multiLevelType w:val="hybridMultilevel"/>
    <w:tmpl w:val="E23A58F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F69410D"/>
    <w:multiLevelType w:val="multilevel"/>
    <w:tmpl w:val="C6B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31FE5"/>
    <w:multiLevelType w:val="hybridMultilevel"/>
    <w:tmpl w:val="A7DC14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741354C"/>
    <w:multiLevelType w:val="multilevel"/>
    <w:tmpl w:val="D88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C32174"/>
    <w:multiLevelType w:val="multilevel"/>
    <w:tmpl w:val="4BEE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64D6A"/>
    <w:multiLevelType w:val="hybridMultilevel"/>
    <w:tmpl w:val="31388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901535E"/>
    <w:multiLevelType w:val="multilevel"/>
    <w:tmpl w:val="F6C45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A3075"/>
    <w:multiLevelType w:val="multilevel"/>
    <w:tmpl w:val="6BFE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63678"/>
    <w:multiLevelType w:val="hybridMultilevel"/>
    <w:tmpl w:val="AC26CB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163A9E"/>
    <w:multiLevelType w:val="multilevel"/>
    <w:tmpl w:val="ECCE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613CF"/>
    <w:multiLevelType w:val="hybridMultilevel"/>
    <w:tmpl w:val="2BD84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A1E47DE"/>
    <w:multiLevelType w:val="multilevel"/>
    <w:tmpl w:val="828EE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0D4564"/>
    <w:multiLevelType w:val="multilevel"/>
    <w:tmpl w:val="90C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F5FD2"/>
    <w:multiLevelType w:val="multilevel"/>
    <w:tmpl w:val="9712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668EF"/>
    <w:multiLevelType w:val="hybridMultilevel"/>
    <w:tmpl w:val="92B24D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5422EF9"/>
    <w:multiLevelType w:val="hybridMultilevel"/>
    <w:tmpl w:val="7018D6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5EC37D8"/>
    <w:multiLevelType w:val="hybridMultilevel"/>
    <w:tmpl w:val="56545C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6586EA2"/>
    <w:multiLevelType w:val="multilevel"/>
    <w:tmpl w:val="2B04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FA4CBD"/>
    <w:multiLevelType w:val="hybridMultilevel"/>
    <w:tmpl w:val="719848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B854D0F"/>
    <w:multiLevelType w:val="multilevel"/>
    <w:tmpl w:val="FBE4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D69A6"/>
    <w:multiLevelType w:val="hybridMultilevel"/>
    <w:tmpl w:val="A300CE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50E10CD"/>
    <w:multiLevelType w:val="hybridMultilevel"/>
    <w:tmpl w:val="692C4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61C1B34"/>
    <w:multiLevelType w:val="multilevel"/>
    <w:tmpl w:val="A5AA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977E84"/>
    <w:multiLevelType w:val="multilevel"/>
    <w:tmpl w:val="A1E0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CA4E92"/>
    <w:multiLevelType w:val="multilevel"/>
    <w:tmpl w:val="16A4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4002D"/>
    <w:multiLevelType w:val="multilevel"/>
    <w:tmpl w:val="CAB6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4D45BC"/>
    <w:multiLevelType w:val="hybridMultilevel"/>
    <w:tmpl w:val="11D21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26E369A"/>
    <w:multiLevelType w:val="multilevel"/>
    <w:tmpl w:val="27AE9E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A8F0087"/>
    <w:multiLevelType w:val="hybridMultilevel"/>
    <w:tmpl w:val="9DE4D5C0"/>
    <w:lvl w:ilvl="0" w:tplc="826E16B0">
      <w:numFmt w:val="bullet"/>
      <w:lvlText w:val=""/>
      <w:lvlJc w:val="left"/>
      <w:pPr>
        <w:ind w:left="720" w:hanging="360"/>
      </w:pPr>
      <w:rPr>
        <w:rFonts w:ascii="Wingdings" w:eastAsiaTheme="minorHAnsi" w:hAnsi="Wingdings"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C6D2361"/>
    <w:multiLevelType w:val="hybridMultilevel"/>
    <w:tmpl w:val="FFBC89A4"/>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44" w15:restartNumberingAfterBreak="0">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40"/>
  </w:num>
  <w:num w:numId="4">
    <w:abstractNumId w:val="44"/>
  </w:num>
  <w:num w:numId="5">
    <w:abstractNumId w:val="20"/>
  </w:num>
  <w:num w:numId="6">
    <w:abstractNumId w:val="29"/>
  </w:num>
  <w:num w:numId="7">
    <w:abstractNumId w:val="39"/>
  </w:num>
  <w:num w:numId="8">
    <w:abstractNumId w:val="23"/>
  </w:num>
  <w:num w:numId="9">
    <w:abstractNumId w:val="14"/>
  </w:num>
  <w:num w:numId="10">
    <w:abstractNumId w:val="2"/>
  </w:num>
  <w:num w:numId="11">
    <w:abstractNumId w:val="11"/>
  </w:num>
  <w:num w:numId="12">
    <w:abstractNumId w:val="38"/>
  </w:num>
  <w:num w:numId="13">
    <w:abstractNumId w:val="10"/>
  </w:num>
  <w:num w:numId="14">
    <w:abstractNumId w:val="30"/>
  </w:num>
  <w:num w:numId="15">
    <w:abstractNumId w:val="26"/>
  </w:num>
  <w:num w:numId="16">
    <w:abstractNumId w:val="41"/>
  </w:num>
  <w:num w:numId="17">
    <w:abstractNumId w:val="8"/>
  </w:num>
  <w:num w:numId="18">
    <w:abstractNumId w:val="27"/>
  </w:num>
  <w:num w:numId="19">
    <w:abstractNumId w:val="35"/>
  </w:num>
  <w:num w:numId="20">
    <w:abstractNumId w:val="17"/>
  </w:num>
  <w:num w:numId="21">
    <w:abstractNumId w:val="12"/>
  </w:num>
  <w:num w:numId="22">
    <w:abstractNumId w:val="43"/>
  </w:num>
  <w:num w:numId="23">
    <w:abstractNumId w:val="33"/>
  </w:num>
  <w:num w:numId="24">
    <w:abstractNumId w:val="15"/>
  </w:num>
  <w:num w:numId="25">
    <w:abstractNumId w:val="21"/>
  </w:num>
  <w:num w:numId="26">
    <w:abstractNumId w:val="18"/>
  </w:num>
  <w:num w:numId="27">
    <w:abstractNumId w:val="37"/>
  </w:num>
  <w:num w:numId="28">
    <w:abstractNumId w:val="19"/>
  </w:num>
  <w:num w:numId="29">
    <w:abstractNumId w:val="34"/>
  </w:num>
  <w:num w:numId="30">
    <w:abstractNumId w:val="7"/>
  </w:num>
  <w:num w:numId="31">
    <w:abstractNumId w:val="36"/>
  </w:num>
  <w:num w:numId="32">
    <w:abstractNumId w:val="22"/>
  </w:num>
  <w:num w:numId="33">
    <w:abstractNumId w:val="0"/>
  </w:num>
  <w:num w:numId="34">
    <w:abstractNumId w:val="9"/>
  </w:num>
  <w:num w:numId="35">
    <w:abstractNumId w:val="13"/>
  </w:num>
  <w:num w:numId="36">
    <w:abstractNumId w:val="1"/>
  </w:num>
  <w:num w:numId="37">
    <w:abstractNumId w:val="31"/>
  </w:num>
  <w:num w:numId="38">
    <w:abstractNumId w:val="3"/>
  </w:num>
  <w:num w:numId="39">
    <w:abstractNumId w:val="28"/>
  </w:num>
  <w:num w:numId="40">
    <w:abstractNumId w:val="25"/>
  </w:num>
  <w:num w:numId="41">
    <w:abstractNumId w:val="16"/>
  </w:num>
  <w:num w:numId="42">
    <w:abstractNumId w:val="6"/>
  </w:num>
  <w:num w:numId="43">
    <w:abstractNumId w:val="5"/>
  </w:num>
  <w:num w:numId="44">
    <w:abstractNumId w:val="32"/>
  </w:num>
  <w:num w:numId="4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7AA8"/>
    <w:rsid w:val="000500D8"/>
    <w:rsid w:val="00050228"/>
    <w:rsid w:val="000506EA"/>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2E84"/>
    <w:rsid w:val="000632AE"/>
    <w:rsid w:val="00063305"/>
    <w:rsid w:val="00063F9D"/>
    <w:rsid w:val="0006473F"/>
    <w:rsid w:val="00065049"/>
    <w:rsid w:val="00065080"/>
    <w:rsid w:val="00065342"/>
    <w:rsid w:val="0006753C"/>
    <w:rsid w:val="00070BBD"/>
    <w:rsid w:val="00070BE6"/>
    <w:rsid w:val="000715C9"/>
    <w:rsid w:val="000717BA"/>
    <w:rsid w:val="00071A65"/>
    <w:rsid w:val="00071BCB"/>
    <w:rsid w:val="0007253C"/>
    <w:rsid w:val="00072C06"/>
    <w:rsid w:val="00072D5E"/>
    <w:rsid w:val="00073060"/>
    <w:rsid w:val="00073DDB"/>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A13D4"/>
    <w:rsid w:val="000A159F"/>
    <w:rsid w:val="000A1635"/>
    <w:rsid w:val="000A1E9D"/>
    <w:rsid w:val="000A2065"/>
    <w:rsid w:val="000A2102"/>
    <w:rsid w:val="000A246F"/>
    <w:rsid w:val="000A3B05"/>
    <w:rsid w:val="000A3E0B"/>
    <w:rsid w:val="000A3F40"/>
    <w:rsid w:val="000A449E"/>
    <w:rsid w:val="000A47D7"/>
    <w:rsid w:val="000A56ED"/>
    <w:rsid w:val="000A6127"/>
    <w:rsid w:val="000A64C0"/>
    <w:rsid w:val="000A6B94"/>
    <w:rsid w:val="000A7098"/>
    <w:rsid w:val="000A74CB"/>
    <w:rsid w:val="000A78E6"/>
    <w:rsid w:val="000A795D"/>
    <w:rsid w:val="000A7B1E"/>
    <w:rsid w:val="000B012D"/>
    <w:rsid w:val="000B013C"/>
    <w:rsid w:val="000B0795"/>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157A"/>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67B1"/>
    <w:rsid w:val="000E7037"/>
    <w:rsid w:val="000E79A8"/>
    <w:rsid w:val="000F08AA"/>
    <w:rsid w:val="000F098E"/>
    <w:rsid w:val="000F0EEA"/>
    <w:rsid w:val="000F18F0"/>
    <w:rsid w:val="000F1958"/>
    <w:rsid w:val="000F244F"/>
    <w:rsid w:val="000F2A91"/>
    <w:rsid w:val="000F2E3E"/>
    <w:rsid w:val="000F2EDA"/>
    <w:rsid w:val="000F311A"/>
    <w:rsid w:val="000F37B0"/>
    <w:rsid w:val="000F3B5C"/>
    <w:rsid w:val="000F465C"/>
    <w:rsid w:val="000F4723"/>
    <w:rsid w:val="000F4BD4"/>
    <w:rsid w:val="000F50A6"/>
    <w:rsid w:val="000F6B38"/>
    <w:rsid w:val="000F76CC"/>
    <w:rsid w:val="000F78CC"/>
    <w:rsid w:val="000F79F3"/>
    <w:rsid w:val="001006D8"/>
    <w:rsid w:val="00100E66"/>
    <w:rsid w:val="00100F2D"/>
    <w:rsid w:val="0010154A"/>
    <w:rsid w:val="001015C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42BF"/>
    <w:rsid w:val="001349EC"/>
    <w:rsid w:val="00135280"/>
    <w:rsid w:val="001353B4"/>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6C"/>
    <w:rsid w:val="001713A2"/>
    <w:rsid w:val="00171902"/>
    <w:rsid w:val="001719D2"/>
    <w:rsid w:val="00172595"/>
    <w:rsid w:val="00172763"/>
    <w:rsid w:val="001729C1"/>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211"/>
    <w:rsid w:val="001854D5"/>
    <w:rsid w:val="00185AB9"/>
    <w:rsid w:val="0018618A"/>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E09"/>
    <w:rsid w:val="001A6F89"/>
    <w:rsid w:val="001A7B27"/>
    <w:rsid w:val="001B003B"/>
    <w:rsid w:val="001B0DCF"/>
    <w:rsid w:val="001B2708"/>
    <w:rsid w:val="001B2E7E"/>
    <w:rsid w:val="001B34B4"/>
    <w:rsid w:val="001B467B"/>
    <w:rsid w:val="001B493B"/>
    <w:rsid w:val="001B5F13"/>
    <w:rsid w:val="001B7715"/>
    <w:rsid w:val="001B791F"/>
    <w:rsid w:val="001B7A99"/>
    <w:rsid w:val="001C0179"/>
    <w:rsid w:val="001C033D"/>
    <w:rsid w:val="001C0848"/>
    <w:rsid w:val="001C1193"/>
    <w:rsid w:val="001C220B"/>
    <w:rsid w:val="001C26A0"/>
    <w:rsid w:val="001C2E5A"/>
    <w:rsid w:val="001C3DC4"/>
    <w:rsid w:val="001C474D"/>
    <w:rsid w:val="001C47F2"/>
    <w:rsid w:val="001C47F8"/>
    <w:rsid w:val="001C4878"/>
    <w:rsid w:val="001C576D"/>
    <w:rsid w:val="001C57F1"/>
    <w:rsid w:val="001C65F0"/>
    <w:rsid w:val="001C7D41"/>
    <w:rsid w:val="001D02D0"/>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F6"/>
    <w:rsid w:val="001F658E"/>
    <w:rsid w:val="001F6D7C"/>
    <w:rsid w:val="001F6F8D"/>
    <w:rsid w:val="001F7517"/>
    <w:rsid w:val="001F7ACD"/>
    <w:rsid w:val="001F7D6E"/>
    <w:rsid w:val="00200A5A"/>
    <w:rsid w:val="002015C3"/>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E88"/>
    <w:rsid w:val="00226067"/>
    <w:rsid w:val="002267F4"/>
    <w:rsid w:val="002270FF"/>
    <w:rsid w:val="0022715D"/>
    <w:rsid w:val="0022792B"/>
    <w:rsid w:val="00227D1A"/>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92"/>
    <w:rsid w:val="0026546C"/>
    <w:rsid w:val="002702FF"/>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6167"/>
    <w:rsid w:val="002A63DF"/>
    <w:rsid w:val="002A6E37"/>
    <w:rsid w:val="002A7715"/>
    <w:rsid w:val="002A7D71"/>
    <w:rsid w:val="002B04F0"/>
    <w:rsid w:val="002B05A8"/>
    <w:rsid w:val="002B2061"/>
    <w:rsid w:val="002B26EC"/>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0594"/>
    <w:rsid w:val="002D0B71"/>
    <w:rsid w:val="002D2376"/>
    <w:rsid w:val="002D2830"/>
    <w:rsid w:val="002D2F83"/>
    <w:rsid w:val="002D3419"/>
    <w:rsid w:val="002D48F1"/>
    <w:rsid w:val="002D5803"/>
    <w:rsid w:val="002D5F68"/>
    <w:rsid w:val="002D5FF2"/>
    <w:rsid w:val="002D7D8B"/>
    <w:rsid w:val="002E07B2"/>
    <w:rsid w:val="002E1C16"/>
    <w:rsid w:val="002E2A42"/>
    <w:rsid w:val="002E2EEC"/>
    <w:rsid w:val="002E3B21"/>
    <w:rsid w:val="002E3D08"/>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5925"/>
    <w:rsid w:val="003A5CD8"/>
    <w:rsid w:val="003A5FA4"/>
    <w:rsid w:val="003A672E"/>
    <w:rsid w:val="003A68F6"/>
    <w:rsid w:val="003A782A"/>
    <w:rsid w:val="003B05C3"/>
    <w:rsid w:val="003B0CE1"/>
    <w:rsid w:val="003B116C"/>
    <w:rsid w:val="003B1CB9"/>
    <w:rsid w:val="003B26CC"/>
    <w:rsid w:val="003B2D94"/>
    <w:rsid w:val="003B40B9"/>
    <w:rsid w:val="003B4544"/>
    <w:rsid w:val="003B495E"/>
    <w:rsid w:val="003B4AD1"/>
    <w:rsid w:val="003B4AFC"/>
    <w:rsid w:val="003B4CDE"/>
    <w:rsid w:val="003B55EC"/>
    <w:rsid w:val="003B57EB"/>
    <w:rsid w:val="003B5907"/>
    <w:rsid w:val="003B5922"/>
    <w:rsid w:val="003B63DB"/>
    <w:rsid w:val="003B7802"/>
    <w:rsid w:val="003B7B8A"/>
    <w:rsid w:val="003C19AB"/>
    <w:rsid w:val="003C2726"/>
    <w:rsid w:val="003C27A2"/>
    <w:rsid w:val="003C2B25"/>
    <w:rsid w:val="003C314B"/>
    <w:rsid w:val="003C35B4"/>
    <w:rsid w:val="003C371A"/>
    <w:rsid w:val="003C3CA0"/>
    <w:rsid w:val="003C4170"/>
    <w:rsid w:val="003C41C1"/>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E04E8"/>
    <w:rsid w:val="003E066E"/>
    <w:rsid w:val="003E089E"/>
    <w:rsid w:val="003E0960"/>
    <w:rsid w:val="003E0B24"/>
    <w:rsid w:val="003E132F"/>
    <w:rsid w:val="003E1850"/>
    <w:rsid w:val="003E1AC8"/>
    <w:rsid w:val="003E226C"/>
    <w:rsid w:val="003E239D"/>
    <w:rsid w:val="003E2BB0"/>
    <w:rsid w:val="003E3CA0"/>
    <w:rsid w:val="003E5504"/>
    <w:rsid w:val="003E6594"/>
    <w:rsid w:val="003E777F"/>
    <w:rsid w:val="003F0054"/>
    <w:rsid w:val="003F0108"/>
    <w:rsid w:val="003F08B5"/>
    <w:rsid w:val="003F145B"/>
    <w:rsid w:val="003F1BED"/>
    <w:rsid w:val="003F1F0C"/>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795A"/>
    <w:rsid w:val="00437AB9"/>
    <w:rsid w:val="004402DE"/>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55A0"/>
    <w:rsid w:val="0047711F"/>
    <w:rsid w:val="00477188"/>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41F6"/>
    <w:rsid w:val="00504252"/>
    <w:rsid w:val="00504293"/>
    <w:rsid w:val="00504A62"/>
    <w:rsid w:val="00504E93"/>
    <w:rsid w:val="0050574A"/>
    <w:rsid w:val="00506A1E"/>
    <w:rsid w:val="00506E36"/>
    <w:rsid w:val="00506E64"/>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20F4"/>
    <w:rsid w:val="0052397D"/>
    <w:rsid w:val="00523D86"/>
    <w:rsid w:val="00524253"/>
    <w:rsid w:val="00524638"/>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E0F"/>
    <w:rsid w:val="00540595"/>
    <w:rsid w:val="00541161"/>
    <w:rsid w:val="005414AF"/>
    <w:rsid w:val="00542390"/>
    <w:rsid w:val="00542FEC"/>
    <w:rsid w:val="00543125"/>
    <w:rsid w:val="00543A85"/>
    <w:rsid w:val="00543DEC"/>
    <w:rsid w:val="00544529"/>
    <w:rsid w:val="00544576"/>
    <w:rsid w:val="00544F92"/>
    <w:rsid w:val="00545B54"/>
    <w:rsid w:val="0054648F"/>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7B6"/>
    <w:rsid w:val="00556DD0"/>
    <w:rsid w:val="005602B7"/>
    <w:rsid w:val="00560B2B"/>
    <w:rsid w:val="0056114E"/>
    <w:rsid w:val="00562A11"/>
    <w:rsid w:val="005636D6"/>
    <w:rsid w:val="005639C2"/>
    <w:rsid w:val="00565405"/>
    <w:rsid w:val="00565895"/>
    <w:rsid w:val="0056592B"/>
    <w:rsid w:val="00565BF9"/>
    <w:rsid w:val="00565E22"/>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784"/>
    <w:rsid w:val="005A7E5E"/>
    <w:rsid w:val="005B0188"/>
    <w:rsid w:val="005B0A3F"/>
    <w:rsid w:val="005B10FA"/>
    <w:rsid w:val="005B22A5"/>
    <w:rsid w:val="005B2361"/>
    <w:rsid w:val="005B2BC0"/>
    <w:rsid w:val="005B3509"/>
    <w:rsid w:val="005B3947"/>
    <w:rsid w:val="005B4AAB"/>
    <w:rsid w:val="005B5200"/>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3289"/>
    <w:rsid w:val="0060466F"/>
    <w:rsid w:val="00605A6E"/>
    <w:rsid w:val="006062C3"/>
    <w:rsid w:val="0060695D"/>
    <w:rsid w:val="00606C5E"/>
    <w:rsid w:val="00606D03"/>
    <w:rsid w:val="0060718D"/>
    <w:rsid w:val="0060743F"/>
    <w:rsid w:val="006077F1"/>
    <w:rsid w:val="00607908"/>
    <w:rsid w:val="00610824"/>
    <w:rsid w:val="00612066"/>
    <w:rsid w:val="006121C1"/>
    <w:rsid w:val="00612550"/>
    <w:rsid w:val="00612978"/>
    <w:rsid w:val="006132F0"/>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97"/>
    <w:rsid w:val="006364DB"/>
    <w:rsid w:val="006366CD"/>
    <w:rsid w:val="00636A45"/>
    <w:rsid w:val="00640196"/>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4626"/>
    <w:rsid w:val="00654A5D"/>
    <w:rsid w:val="00655722"/>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DA4"/>
    <w:rsid w:val="006B3F81"/>
    <w:rsid w:val="006B41EF"/>
    <w:rsid w:val="006B4227"/>
    <w:rsid w:val="006B4610"/>
    <w:rsid w:val="006B5691"/>
    <w:rsid w:val="006B651F"/>
    <w:rsid w:val="006B6594"/>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0DDF"/>
    <w:rsid w:val="006E198F"/>
    <w:rsid w:val="006E1C2D"/>
    <w:rsid w:val="006E20A5"/>
    <w:rsid w:val="006E2781"/>
    <w:rsid w:val="006E2911"/>
    <w:rsid w:val="006E2AC4"/>
    <w:rsid w:val="006E2B43"/>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857"/>
    <w:rsid w:val="007138E7"/>
    <w:rsid w:val="00713D0A"/>
    <w:rsid w:val="00713E5C"/>
    <w:rsid w:val="0071486A"/>
    <w:rsid w:val="00714EF0"/>
    <w:rsid w:val="00715505"/>
    <w:rsid w:val="0071711A"/>
    <w:rsid w:val="00717846"/>
    <w:rsid w:val="00717899"/>
    <w:rsid w:val="007222FD"/>
    <w:rsid w:val="00722334"/>
    <w:rsid w:val="00722B51"/>
    <w:rsid w:val="00722C07"/>
    <w:rsid w:val="00722D10"/>
    <w:rsid w:val="00722D9D"/>
    <w:rsid w:val="007232D6"/>
    <w:rsid w:val="00723514"/>
    <w:rsid w:val="00723CC6"/>
    <w:rsid w:val="00724863"/>
    <w:rsid w:val="007248F4"/>
    <w:rsid w:val="00724BBE"/>
    <w:rsid w:val="007250FB"/>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362"/>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DD5"/>
    <w:rsid w:val="007A18F1"/>
    <w:rsid w:val="007A1F49"/>
    <w:rsid w:val="007A24BB"/>
    <w:rsid w:val="007A28A4"/>
    <w:rsid w:val="007A2B61"/>
    <w:rsid w:val="007A2D07"/>
    <w:rsid w:val="007A2D5B"/>
    <w:rsid w:val="007A2D8A"/>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F77"/>
    <w:rsid w:val="007C699D"/>
    <w:rsid w:val="007C6FEA"/>
    <w:rsid w:val="007D0952"/>
    <w:rsid w:val="007D1A0E"/>
    <w:rsid w:val="007D1F6B"/>
    <w:rsid w:val="007D292D"/>
    <w:rsid w:val="007D2AEC"/>
    <w:rsid w:val="007D30FF"/>
    <w:rsid w:val="007D31C9"/>
    <w:rsid w:val="007D3913"/>
    <w:rsid w:val="007D3C97"/>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524A"/>
    <w:rsid w:val="007E56D2"/>
    <w:rsid w:val="007E57F1"/>
    <w:rsid w:val="007E5EA1"/>
    <w:rsid w:val="007E6452"/>
    <w:rsid w:val="007E7936"/>
    <w:rsid w:val="007F0393"/>
    <w:rsid w:val="007F0F23"/>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7B"/>
    <w:rsid w:val="008142C6"/>
    <w:rsid w:val="00814A73"/>
    <w:rsid w:val="008150AF"/>
    <w:rsid w:val="008153BD"/>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C5D"/>
    <w:rsid w:val="00885BAE"/>
    <w:rsid w:val="00885D77"/>
    <w:rsid w:val="00885ED1"/>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5E"/>
    <w:rsid w:val="008A2930"/>
    <w:rsid w:val="008A391E"/>
    <w:rsid w:val="008A3A7A"/>
    <w:rsid w:val="008A3EC9"/>
    <w:rsid w:val="008A4335"/>
    <w:rsid w:val="008A4C7D"/>
    <w:rsid w:val="008A5268"/>
    <w:rsid w:val="008A5776"/>
    <w:rsid w:val="008A659A"/>
    <w:rsid w:val="008A6C5D"/>
    <w:rsid w:val="008A6F45"/>
    <w:rsid w:val="008A7025"/>
    <w:rsid w:val="008A7678"/>
    <w:rsid w:val="008B00E7"/>
    <w:rsid w:val="008B019E"/>
    <w:rsid w:val="008B0A9A"/>
    <w:rsid w:val="008B1265"/>
    <w:rsid w:val="008B192E"/>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58B2"/>
    <w:rsid w:val="008E5D6A"/>
    <w:rsid w:val="008E62DD"/>
    <w:rsid w:val="008E63E2"/>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6A4"/>
    <w:rsid w:val="009357A6"/>
    <w:rsid w:val="0093614A"/>
    <w:rsid w:val="00936BBC"/>
    <w:rsid w:val="009375DB"/>
    <w:rsid w:val="00940091"/>
    <w:rsid w:val="00940323"/>
    <w:rsid w:val="0094033B"/>
    <w:rsid w:val="00940803"/>
    <w:rsid w:val="009412B1"/>
    <w:rsid w:val="00941660"/>
    <w:rsid w:val="00941879"/>
    <w:rsid w:val="00941CC9"/>
    <w:rsid w:val="009421E4"/>
    <w:rsid w:val="009425B1"/>
    <w:rsid w:val="0094276B"/>
    <w:rsid w:val="00942CD8"/>
    <w:rsid w:val="0094483B"/>
    <w:rsid w:val="00945183"/>
    <w:rsid w:val="00945280"/>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93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FDC"/>
    <w:rsid w:val="009C3247"/>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889"/>
    <w:rsid w:val="00A219C0"/>
    <w:rsid w:val="00A21B8B"/>
    <w:rsid w:val="00A21C45"/>
    <w:rsid w:val="00A2216B"/>
    <w:rsid w:val="00A226B1"/>
    <w:rsid w:val="00A22CFA"/>
    <w:rsid w:val="00A23446"/>
    <w:rsid w:val="00A2412E"/>
    <w:rsid w:val="00A2743D"/>
    <w:rsid w:val="00A2786F"/>
    <w:rsid w:val="00A27DE4"/>
    <w:rsid w:val="00A27F8D"/>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5BA"/>
    <w:rsid w:val="00A707A7"/>
    <w:rsid w:val="00A707AF"/>
    <w:rsid w:val="00A71111"/>
    <w:rsid w:val="00A71210"/>
    <w:rsid w:val="00A71945"/>
    <w:rsid w:val="00A71B6B"/>
    <w:rsid w:val="00A721F9"/>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FCB"/>
    <w:rsid w:val="00A84D9E"/>
    <w:rsid w:val="00A865A3"/>
    <w:rsid w:val="00A86A5F"/>
    <w:rsid w:val="00A8726B"/>
    <w:rsid w:val="00A87CE4"/>
    <w:rsid w:val="00A902A2"/>
    <w:rsid w:val="00A90FA7"/>
    <w:rsid w:val="00A9159C"/>
    <w:rsid w:val="00A91927"/>
    <w:rsid w:val="00A920C4"/>
    <w:rsid w:val="00A92155"/>
    <w:rsid w:val="00A92333"/>
    <w:rsid w:val="00A923AC"/>
    <w:rsid w:val="00A927A0"/>
    <w:rsid w:val="00A92BCB"/>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A2B"/>
    <w:rsid w:val="00B44AFE"/>
    <w:rsid w:val="00B44E03"/>
    <w:rsid w:val="00B44F11"/>
    <w:rsid w:val="00B467A6"/>
    <w:rsid w:val="00B468BF"/>
    <w:rsid w:val="00B470A8"/>
    <w:rsid w:val="00B473FB"/>
    <w:rsid w:val="00B4758F"/>
    <w:rsid w:val="00B47783"/>
    <w:rsid w:val="00B50E12"/>
    <w:rsid w:val="00B50F8E"/>
    <w:rsid w:val="00B5300B"/>
    <w:rsid w:val="00B530E6"/>
    <w:rsid w:val="00B55480"/>
    <w:rsid w:val="00B56123"/>
    <w:rsid w:val="00B56C4F"/>
    <w:rsid w:val="00B574EB"/>
    <w:rsid w:val="00B57819"/>
    <w:rsid w:val="00B57CAC"/>
    <w:rsid w:val="00B57E81"/>
    <w:rsid w:val="00B57EAE"/>
    <w:rsid w:val="00B602BB"/>
    <w:rsid w:val="00B61136"/>
    <w:rsid w:val="00B62B2B"/>
    <w:rsid w:val="00B62B77"/>
    <w:rsid w:val="00B63DEE"/>
    <w:rsid w:val="00B641FC"/>
    <w:rsid w:val="00B64A9B"/>
    <w:rsid w:val="00B64B3D"/>
    <w:rsid w:val="00B64F10"/>
    <w:rsid w:val="00B655B5"/>
    <w:rsid w:val="00B657D7"/>
    <w:rsid w:val="00B66A2E"/>
    <w:rsid w:val="00B67FBB"/>
    <w:rsid w:val="00B70203"/>
    <w:rsid w:val="00B709B2"/>
    <w:rsid w:val="00B71313"/>
    <w:rsid w:val="00B7134C"/>
    <w:rsid w:val="00B71AA2"/>
    <w:rsid w:val="00B72277"/>
    <w:rsid w:val="00B72C6E"/>
    <w:rsid w:val="00B72FDF"/>
    <w:rsid w:val="00B74296"/>
    <w:rsid w:val="00B74397"/>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479C"/>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DD3"/>
    <w:rsid w:val="00BD5A76"/>
    <w:rsid w:val="00BD5B0E"/>
    <w:rsid w:val="00BD78DA"/>
    <w:rsid w:val="00BE0563"/>
    <w:rsid w:val="00BE06BB"/>
    <w:rsid w:val="00BE0857"/>
    <w:rsid w:val="00BE4A91"/>
    <w:rsid w:val="00BE4C12"/>
    <w:rsid w:val="00BE4FAA"/>
    <w:rsid w:val="00BE6574"/>
    <w:rsid w:val="00BE6D06"/>
    <w:rsid w:val="00BE7401"/>
    <w:rsid w:val="00BF0E88"/>
    <w:rsid w:val="00BF14E3"/>
    <w:rsid w:val="00BF1A77"/>
    <w:rsid w:val="00BF1FD5"/>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5AE"/>
    <w:rsid w:val="00C175F3"/>
    <w:rsid w:val="00C17640"/>
    <w:rsid w:val="00C1797A"/>
    <w:rsid w:val="00C17A56"/>
    <w:rsid w:val="00C17EFF"/>
    <w:rsid w:val="00C2024C"/>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4B22"/>
    <w:rsid w:val="00C3563C"/>
    <w:rsid w:val="00C36139"/>
    <w:rsid w:val="00C36A11"/>
    <w:rsid w:val="00C36CD1"/>
    <w:rsid w:val="00C4021A"/>
    <w:rsid w:val="00C40971"/>
    <w:rsid w:val="00C410A2"/>
    <w:rsid w:val="00C411ED"/>
    <w:rsid w:val="00C421CF"/>
    <w:rsid w:val="00C430A2"/>
    <w:rsid w:val="00C4493C"/>
    <w:rsid w:val="00C44CEB"/>
    <w:rsid w:val="00C44EFB"/>
    <w:rsid w:val="00C45273"/>
    <w:rsid w:val="00C45707"/>
    <w:rsid w:val="00C468A2"/>
    <w:rsid w:val="00C47AB2"/>
    <w:rsid w:val="00C5033B"/>
    <w:rsid w:val="00C5054C"/>
    <w:rsid w:val="00C51426"/>
    <w:rsid w:val="00C5150E"/>
    <w:rsid w:val="00C51513"/>
    <w:rsid w:val="00C51C1C"/>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51C9"/>
    <w:rsid w:val="00C8643A"/>
    <w:rsid w:val="00C867CF"/>
    <w:rsid w:val="00C87056"/>
    <w:rsid w:val="00C873DA"/>
    <w:rsid w:val="00C874BC"/>
    <w:rsid w:val="00C87C58"/>
    <w:rsid w:val="00C901E9"/>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7A"/>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489"/>
    <w:rsid w:val="00CD5A30"/>
    <w:rsid w:val="00CD5B2C"/>
    <w:rsid w:val="00CD5E60"/>
    <w:rsid w:val="00CD5FA2"/>
    <w:rsid w:val="00CD6148"/>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7E4"/>
    <w:rsid w:val="00D96A83"/>
    <w:rsid w:val="00D96F9B"/>
    <w:rsid w:val="00D9789F"/>
    <w:rsid w:val="00D979E2"/>
    <w:rsid w:val="00D97C15"/>
    <w:rsid w:val="00D97EBB"/>
    <w:rsid w:val="00DA05B4"/>
    <w:rsid w:val="00DA0AC9"/>
    <w:rsid w:val="00DA0D97"/>
    <w:rsid w:val="00DA1855"/>
    <w:rsid w:val="00DA187D"/>
    <w:rsid w:val="00DA34F1"/>
    <w:rsid w:val="00DA4058"/>
    <w:rsid w:val="00DA4684"/>
    <w:rsid w:val="00DA4B9A"/>
    <w:rsid w:val="00DA5BA5"/>
    <w:rsid w:val="00DA5D21"/>
    <w:rsid w:val="00DA6738"/>
    <w:rsid w:val="00DA68BC"/>
    <w:rsid w:val="00DA6C74"/>
    <w:rsid w:val="00DA719F"/>
    <w:rsid w:val="00DA78B0"/>
    <w:rsid w:val="00DA7C29"/>
    <w:rsid w:val="00DB04A5"/>
    <w:rsid w:val="00DB06E4"/>
    <w:rsid w:val="00DB0972"/>
    <w:rsid w:val="00DB0988"/>
    <w:rsid w:val="00DB13BB"/>
    <w:rsid w:val="00DB162E"/>
    <w:rsid w:val="00DB23AE"/>
    <w:rsid w:val="00DB25F6"/>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7BA"/>
    <w:rsid w:val="00DD5878"/>
    <w:rsid w:val="00DD5F69"/>
    <w:rsid w:val="00DD65A1"/>
    <w:rsid w:val="00DD6EC1"/>
    <w:rsid w:val="00DD6EDD"/>
    <w:rsid w:val="00DD7251"/>
    <w:rsid w:val="00DD7669"/>
    <w:rsid w:val="00DD7F3D"/>
    <w:rsid w:val="00DE0291"/>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4E61"/>
    <w:rsid w:val="00E050A5"/>
    <w:rsid w:val="00E05376"/>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338F"/>
    <w:rsid w:val="00E73F11"/>
    <w:rsid w:val="00E75489"/>
    <w:rsid w:val="00E75CD0"/>
    <w:rsid w:val="00E767E6"/>
    <w:rsid w:val="00E76EFE"/>
    <w:rsid w:val="00E7750D"/>
    <w:rsid w:val="00E7761C"/>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F80"/>
    <w:rsid w:val="00EA0696"/>
    <w:rsid w:val="00EA0A33"/>
    <w:rsid w:val="00EA0E29"/>
    <w:rsid w:val="00EA0E9E"/>
    <w:rsid w:val="00EA1234"/>
    <w:rsid w:val="00EA1417"/>
    <w:rsid w:val="00EA1A10"/>
    <w:rsid w:val="00EA21B2"/>
    <w:rsid w:val="00EA2D21"/>
    <w:rsid w:val="00EA33D6"/>
    <w:rsid w:val="00EA388E"/>
    <w:rsid w:val="00EA539B"/>
    <w:rsid w:val="00EA54BC"/>
    <w:rsid w:val="00EA56EC"/>
    <w:rsid w:val="00EA610B"/>
    <w:rsid w:val="00EA652F"/>
    <w:rsid w:val="00EA7498"/>
    <w:rsid w:val="00EA74B4"/>
    <w:rsid w:val="00EA7782"/>
    <w:rsid w:val="00EB025C"/>
    <w:rsid w:val="00EB07FB"/>
    <w:rsid w:val="00EB1400"/>
    <w:rsid w:val="00EB14E7"/>
    <w:rsid w:val="00EB24DD"/>
    <w:rsid w:val="00EB30DA"/>
    <w:rsid w:val="00EB3966"/>
    <w:rsid w:val="00EB400F"/>
    <w:rsid w:val="00EB44F3"/>
    <w:rsid w:val="00EB4CC4"/>
    <w:rsid w:val="00EB5954"/>
    <w:rsid w:val="00EB7560"/>
    <w:rsid w:val="00EB7798"/>
    <w:rsid w:val="00EB78F3"/>
    <w:rsid w:val="00EC039D"/>
    <w:rsid w:val="00EC0644"/>
    <w:rsid w:val="00EC0CFB"/>
    <w:rsid w:val="00EC16F6"/>
    <w:rsid w:val="00EC2CD5"/>
    <w:rsid w:val="00EC325F"/>
    <w:rsid w:val="00EC33FD"/>
    <w:rsid w:val="00EC3D85"/>
    <w:rsid w:val="00EC3E92"/>
    <w:rsid w:val="00EC46E8"/>
    <w:rsid w:val="00EC49C8"/>
    <w:rsid w:val="00EC49D1"/>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EE3"/>
    <w:rsid w:val="00ED3513"/>
    <w:rsid w:val="00ED36D4"/>
    <w:rsid w:val="00ED3854"/>
    <w:rsid w:val="00ED4889"/>
    <w:rsid w:val="00ED5008"/>
    <w:rsid w:val="00ED5368"/>
    <w:rsid w:val="00ED55B2"/>
    <w:rsid w:val="00ED5718"/>
    <w:rsid w:val="00ED72BC"/>
    <w:rsid w:val="00ED7B70"/>
    <w:rsid w:val="00EE0FD0"/>
    <w:rsid w:val="00EE125D"/>
    <w:rsid w:val="00EE1469"/>
    <w:rsid w:val="00EE2A31"/>
    <w:rsid w:val="00EE33D1"/>
    <w:rsid w:val="00EE365F"/>
    <w:rsid w:val="00EE4095"/>
    <w:rsid w:val="00EE4FDA"/>
    <w:rsid w:val="00EE4FF8"/>
    <w:rsid w:val="00EE5183"/>
    <w:rsid w:val="00EE63B1"/>
    <w:rsid w:val="00EE6419"/>
    <w:rsid w:val="00EE6D94"/>
    <w:rsid w:val="00EE7123"/>
    <w:rsid w:val="00EE788B"/>
    <w:rsid w:val="00EF0031"/>
    <w:rsid w:val="00EF03E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4014C"/>
    <w:rsid w:val="00F401FF"/>
    <w:rsid w:val="00F40579"/>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3B6A"/>
    <w:rsid w:val="00F83F89"/>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DCC"/>
    <w:rsid w:val="00FB15FE"/>
    <w:rsid w:val="00FB1717"/>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46EC3-1908-4F65-9FB4-B6B06DD8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63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mon.bg/?h=newsfile&amp;newsfileId=517" TargetMode="External"/><Relationship Id="rId21" Type="http://schemas.openxmlformats.org/officeDocument/2006/relationships/hyperlink" Target="http://www.eufunds.bg/" TargetMode="External"/><Relationship Id="rId42" Type="http://schemas.openxmlformats.org/officeDocument/2006/relationships/hyperlink" Target="http://ec.europa.eu/research/participants/portal/desktop/en/opportunities/h2020/" TargetMode="External"/><Relationship Id="rId47" Type="http://schemas.openxmlformats.org/officeDocument/2006/relationships/hyperlink" Target="http://www.eua.be/event/funding-forum-2016" TargetMode="External"/><Relationship Id="rId63" Type="http://schemas.openxmlformats.org/officeDocument/2006/relationships/hyperlink" Target="https://ec.europa.eu/programmes/horizon2020/en/news/fair-and-sustainable-taxation-eu" TargetMode="External"/><Relationship Id="rId68" Type="http://schemas.openxmlformats.org/officeDocument/2006/relationships/hyperlink" Target="https://ec.europa.eu/programmes/horizon2020/en/news/european-summit-digital-innovation-active-and-healthy-ageing" TargetMode="External"/><Relationship Id="rId84" Type="http://schemas.openxmlformats.org/officeDocument/2006/relationships/hyperlink" Target="http://www.iau-aiu.net/sites/all/files/IAU%20Horizons%20Vol.21.3%20%5bEN_V5C%20LIGHT%5d.pdf" TargetMode="External"/><Relationship Id="rId16" Type="http://schemas.openxmlformats.org/officeDocument/2006/relationships/hyperlink" Target="http://mvaclub.eu/?CR_CC=200617586" TargetMode="External"/><Relationship Id="rId11" Type="http://schemas.openxmlformats.org/officeDocument/2006/relationships/hyperlink" Target="https://erecruitment.wto.org/public/hrd-cl-vac-view.asp?jobinfo_uid_c=3475&amp;vaclng=en" TargetMode="External"/><Relationship Id="rId32" Type="http://schemas.openxmlformats.org/officeDocument/2006/relationships/hyperlink" Target="http://sf.mon.bg/?h=newsfile&amp;newsfileId=520" TargetMode="External"/><Relationship Id="rId37" Type="http://schemas.openxmlformats.org/officeDocument/2006/relationships/hyperlink" Target="http://sf.mon.bg/?h=newsfile&amp;newsfileId=535" TargetMode="External"/><Relationship Id="rId53" Type="http://schemas.openxmlformats.org/officeDocument/2006/relationships/hyperlink" Target="http://ec.europa.eu/programmes/horizon2020/en/news/save-date-2nd-european-summit-innovation-active-and-healthy-ageing" TargetMode="External"/><Relationship Id="rId58" Type="http://schemas.openxmlformats.org/officeDocument/2006/relationships/hyperlink" Target="https://ec.europa.eu/programmes/horizon2020/en/news/horizon-2020-information-day-research-public-private-partnerships" TargetMode="External"/><Relationship Id="rId74" Type="http://schemas.openxmlformats.org/officeDocument/2006/relationships/hyperlink" Target="http://bookshop.europa.eu/en/research-eu-results-magazine-pbZZAC16007/downloads/ZZ-AC-16-007-EN-N/ZZAC16007ENN_002.pdf?FileName=ZZAC16007ENN_002.pdf&amp;SKU=ZZAC16007ENN_PDF&amp;CatalogueNumber=ZZ-AC-16-007-EN-N" TargetMode="External"/><Relationship Id="rId79" Type="http://schemas.openxmlformats.org/officeDocument/2006/relationships/hyperlink" Target="http://www.cost.eu/module/download/57205" TargetMode="External"/><Relationship Id="rId5" Type="http://schemas.openxmlformats.org/officeDocument/2006/relationships/settings" Target="settings.xml"/><Relationship Id="rId19" Type="http://schemas.openxmlformats.org/officeDocument/2006/relationships/footer" Target="footer2.xml"/><Relationship Id="rId14" Type="http://schemas.openxmlformats.org/officeDocument/2006/relationships/hyperlink" Target="http://click.email.microsoftemail.com/?qs=0c967e883941cb69bd5a475a3416b890d4673ed04b7a5fd036996d159fe3bf4cfae706fa191a6d2b" TargetMode="External"/><Relationship Id="rId22" Type="http://schemas.openxmlformats.org/officeDocument/2006/relationships/hyperlink" Target="https://eumis2020.government.bg/" TargetMode="External"/><Relationship Id="rId27" Type="http://schemas.openxmlformats.org/officeDocument/2006/relationships/hyperlink" Target="http://sf.mon.bg/?h=newsfile&amp;newsfileId=519" TargetMode="External"/><Relationship Id="rId30" Type="http://schemas.openxmlformats.org/officeDocument/2006/relationships/hyperlink" Target="http://www.eufunds.bg/" TargetMode="External"/><Relationship Id="rId35" Type="http://schemas.openxmlformats.org/officeDocument/2006/relationships/hyperlink" Target="http://sf.mon.bg/?h=newsfile&amp;newsfileId=523" TargetMode="External"/><Relationship Id="rId43" Type="http://schemas.openxmlformats.org/officeDocument/2006/relationships/hyperlink" Target="http://www.prohelvetia.ch/Home.20.0.html?&amp;L=4" TargetMode="External"/><Relationship Id="rId48" Type="http://schemas.openxmlformats.org/officeDocument/2006/relationships/hyperlink" Target="http://conference.eadtu.eu/" TargetMode="External"/><Relationship Id="rId56" Type="http://schemas.openxmlformats.org/officeDocument/2006/relationships/hyperlink" Target="https://ec.europa.eu/programmes/horizon2020/en/news/what-should-be-your-digital-toolbox-conference" TargetMode="External"/><Relationship Id="rId64" Type="http://schemas.openxmlformats.org/officeDocument/2006/relationships/hyperlink" Target="https://ec.europa.eu/programmes/horizon2020/en/news/re-industrialisation-european-union-2016-registration-open" TargetMode="External"/><Relationship Id="rId69" Type="http://schemas.openxmlformats.org/officeDocument/2006/relationships/hyperlink" Target="https://ec.europa.eu/programmes/horizon2020/en/news/european-summit-digital-innovation-active-and-healthy-ageing" TargetMode="External"/><Relationship Id="rId77" Type="http://schemas.openxmlformats.org/officeDocument/2006/relationships/hyperlink" Target="http://cerncourier.com/cws/Pages/digital-edition.do" TargetMode="External"/><Relationship Id="rId8" Type="http://schemas.openxmlformats.org/officeDocument/2006/relationships/endnotes" Target="endnotes.xml"/><Relationship Id="rId51" Type="http://schemas.openxmlformats.org/officeDocument/2006/relationships/hyperlink" Target="http://www.etouches.com/iau2016" TargetMode="External"/><Relationship Id="rId72" Type="http://schemas.openxmlformats.org/officeDocument/2006/relationships/hyperlink" Target="http://bookshop.europa.eu/en/research-eu-results-magazine-pbZZAC16007/?CatalogCategoryID=Yriep2Ix6ucAAAEvxusQ_v3E" TargetMode="External"/><Relationship Id="rId80" Type="http://schemas.openxmlformats.org/officeDocument/2006/relationships/image" Target="media/image5.jpeg"/><Relationship Id="rId85" Type="http://schemas.openxmlformats.org/officeDocument/2006/relationships/hyperlink" Target="mailto:h.vantland@iau-aiu.net" TargetMode="External"/><Relationship Id="rId3" Type="http://schemas.openxmlformats.org/officeDocument/2006/relationships/numbering" Target="numbering.xml"/><Relationship Id="rId12" Type="http://schemas.openxmlformats.org/officeDocument/2006/relationships/hyperlink" Target="http://www.unicreditbulbank.bg/bg/index.htm" TargetMode="External"/><Relationship Id="rId17" Type="http://schemas.openxmlformats.org/officeDocument/2006/relationships/hyperlink" Target="http://www.vas.bg/bg/&#1072;&#1082;&#1090;&#1091;&#1072;&#1083;&#1085;&#1086;/360-&#1075;&#1086;&#1076;&#1080;&#1096;&#1085;&#1072;-&#1085;&#1072;&#1075;&#1088;&#1072;&#1076;&#1072;-&#1079;&#1072;-&#1089;&#1090;&#1091;&#1076;&#1077;&#1085;&#1090;&#1080;-&#1102;&#1088;&#1080;&#1089;&#1090;&#1080;-2016-&#1075;" TargetMode="External"/><Relationship Id="rId25" Type="http://schemas.openxmlformats.org/officeDocument/2006/relationships/hyperlink" Target="http://sf.mon.bg/?h=newsfile&amp;newsfileId=516" TargetMode="External"/><Relationship Id="rId33" Type="http://schemas.openxmlformats.org/officeDocument/2006/relationships/hyperlink" Target="http://sf.mon.bg/?h=newsfile&amp;newsfileId=521" TargetMode="External"/><Relationship Id="rId38" Type="http://schemas.openxmlformats.org/officeDocument/2006/relationships/hyperlink" Target="https://eumis2020.government.bg/" TargetMode="External"/><Relationship Id="rId46" Type="http://schemas.openxmlformats.org/officeDocument/2006/relationships/hyperlink" Target="mailto:mendeleev@prm.uran.ru" TargetMode="External"/><Relationship Id="rId59" Type="http://schemas.openxmlformats.org/officeDocument/2006/relationships/hyperlink" Target="https://ec.europa.eu/programmes/horizon2020/en/news/horizon-2020-information-day-research-public-private-partnerships" TargetMode="External"/><Relationship Id="rId67" Type="http://schemas.openxmlformats.org/officeDocument/2006/relationships/hyperlink" Target="https://ec.europa.eu/programmes/horizon2020/en/news/3rd-hbp-school-future-neuroscience-multiscale-brain-genes-behaviour" TargetMode="External"/><Relationship Id="rId20" Type="http://schemas.openxmlformats.org/officeDocument/2006/relationships/hyperlink" Target="http://sf.mon.bg/" TargetMode="External"/><Relationship Id="rId41" Type="http://schemas.openxmlformats.org/officeDocument/2006/relationships/hyperlink" Target="http://www.cost.eu/participate/open_call" TargetMode="External"/><Relationship Id="rId54" Type="http://schemas.openxmlformats.org/officeDocument/2006/relationships/hyperlink" Target="https://ec.europa.eu/programmes/horizon2020/en/news/cities-future-h2020" TargetMode="External"/><Relationship Id="rId62" Type="http://schemas.openxmlformats.org/officeDocument/2006/relationships/hyperlink" Target="https://ec.europa.eu/programmes/horizon2020/en/news/fair-and-sustainable-taxation-eu" TargetMode="External"/><Relationship Id="rId70" Type="http://schemas.openxmlformats.org/officeDocument/2006/relationships/hyperlink" Target="http://www.uta.fi/yky/en/his/conference/1917/index.html" TargetMode="External"/><Relationship Id="rId75" Type="http://schemas.openxmlformats.org/officeDocument/2006/relationships/hyperlink" Target="http://www.eua.be/Libraries/publications-homepage-list/Doctoral-Education_Taking-Salzburg-Forward" TargetMode="External"/><Relationship Id="rId83" Type="http://schemas.openxmlformats.org/officeDocument/2006/relationships/image" Target="media/image6.jpe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lick.email.microsoftemail.com/?qs=0c967e883941cb69121ba47e25e4f0e922ea029e2231641624e5a330e57f696ae03bc5cc0c21fd96" TargetMode="External"/><Relationship Id="rId23" Type="http://schemas.openxmlformats.org/officeDocument/2006/relationships/hyperlink" Target="http://sf.mon.bg/?h=newsfile&amp;newsfileId=512" TargetMode="External"/><Relationship Id="rId28" Type="http://schemas.openxmlformats.org/officeDocument/2006/relationships/hyperlink" Target="http://sf.mon.bg/?h=newsfile&amp;newsfileId=536" TargetMode="External"/><Relationship Id="rId36" Type="http://schemas.openxmlformats.org/officeDocument/2006/relationships/hyperlink" Target="http://sf.mon.bg/?h=newsfile&amp;newsfileId=524" TargetMode="External"/><Relationship Id="rId49" Type="http://schemas.openxmlformats.org/officeDocument/2006/relationships/hyperlink" Target="http://ec.europa.eu/programmes/horizon2020/en/news/re-industrialisation-european-union-2016-registration-open" TargetMode="External"/><Relationship Id="rId57" Type="http://schemas.openxmlformats.org/officeDocument/2006/relationships/hyperlink" Target="https://ec.europa.eu/programmes/horizon2020/en/news/what-should-be-your-digital-toolbox-conference" TargetMode="External"/><Relationship Id="rId10" Type="http://schemas.openxmlformats.org/officeDocument/2006/relationships/image" Target="media/image1.gif"/><Relationship Id="rId31" Type="http://schemas.openxmlformats.org/officeDocument/2006/relationships/hyperlink" Target="https://eumis2020.government.bg/" TargetMode="External"/><Relationship Id="rId44" Type="http://schemas.openxmlformats.org/officeDocument/2006/relationships/footer" Target="footer3.xml"/><Relationship Id="rId52" Type="http://schemas.openxmlformats.org/officeDocument/2006/relationships/hyperlink" Target="http://ec.europa.eu/programmes/horizon2020/en/news/save-date-2nd-european-summit-innovation-active-and-healthy-ageing" TargetMode="External"/><Relationship Id="rId60" Type="http://schemas.openxmlformats.org/officeDocument/2006/relationships/hyperlink" Target="https://ec.europa.eu/programmes/horizon2020/en/news/international-conference-sustainable-smart-manufacturing" TargetMode="External"/><Relationship Id="rId65" Type="http://schemas.openxmlformats.org/officeDocument/2006/relationships/hyperlink" Target="https://ec.europa.eu/programmes/horizon2020/en/news/re-industrialisation-european-union-2016-registration-open" TargetMode="External"/><Relationship Id="rId73" Type="http://schemas.openxmlformats.org/officeDocument/2006/relationships/image" Target="media/image2.jpeg"/><Relationship Id="rId78" Type="http://schemas.openxmlformats.org/officeDocument/2006/relationships/image" Target="media/image4.jpeg"/><Relationship Id="rId81" Type="http://schemas.openxmlformats.org/officeDocument/2006/relationships/hyperlink" Target="https://bmchealthservres.biomedcentral.com/articles/10.1186/s12913-016-1388-4" TargetMode="External"/><Relationship Id="rId86"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mailto:internship@unicreditgroup.bg" TargetMode="External"/><Relationship Id="rId18" Type="http://schemas.openxmlformats.org/officeDocument/2006/relationships/hyperlink" Target="http://horizon2020.mon.bg/" TargetMode="External"/><Relationship Id="rId39" Type="http://schemas.openxmlformats.org/officeDocument/2006/relationships/hyperlink" Target="http://www.snf.ch/en/funding/programmes/scopes/Pages/default.aspx" TargetMode="External"/><Relationship Id="rId34" Type="http://schemas.openxmlformats.org/officeDocument/2006/relationships/hyperlink" Target="http://sf.mon.bg/?h=newsfile&amp;newsfileId=522" TargetMode="External"/><Relationship Id="rId50" Type="http://schemas.openxmlformats.org/officeDocument/2006/relationships/hyperlink" Target="http://ec.europa.eu/programmes/horizon2020/en/news/re-industrialisation-european-union-2016-registration-open" TargetMode="External"/><Relationship Id="rId55" Type="http://schemas.openxmlformats.org/officeDocument/2006/relationships/hyperlink" Target="https://ec.europa.eu/programmes/horizon2020/en/news/cities-future-h2020" TargetMode="External"/><Relationship Id="rId76" Type="http://schemas.openxmlformats.org/officeDocument/2006/relationships/image" Target="media/image3.jpeg"/><Relationship Id="rId7" Type="http://schemas.openxmlformats.org/officeDocument/2006/relationships/footnotes" Target="footnotes.xml"/><Relationship Id="rId71" Type="http://schemas.openxmlformats.org/officeDocument/2006/relationships/footer" Target="footer4.xml"/><Relationship Id="rId2" Type="http://schemas.openxmlformats.org/officeDocument/2006/relationships/customXml" Target="../customXml/item2.xml"/><Relationship Id="rId29" Type="http://schemas.openxmlformats.org/officeDocument/2006/relationships/hyperlink" Target="http://sf.mon.bg/" TargetMode="External"/><Relationship Id="rId24" Type="http://schemas.openxmlformats.org/officeDocument/2006/relationships/hyperlink" Target="http://sf.mon.bg/?h=newsfile&amp;newsfileId=513" TargetMode="External"/><Relationship Id="rId40" Type="http://schemas.openxmlformats.org/officeDocument/2006/relationships/hyperlink" Target="http://ec.europa.eu/research/participants/portal/desktop/en/opportunities/h2020/topics/4057-widespread-04-2017.html" TargetMode="External"/><Relationship Id="rId45" Type="http://schemas.openxmlformats.org/officeDocument/2006/relationships/hyperlink" Target="http://mendeleev2016.uran.ru/" TargetMode="External"/><Relationship Id="rId66" Type="http://schemas.openxmlformats.org/officeDocument/2006/relationships/hyperlink" Target="https://ec.europa.eu/programmes/horizon2020/en/news/3rd-hbp-school-future-neuroscience-multiscale-brain-genes-behaviour" TargetMode="External"/><Relationship Id="rId87" Type="http://schemas.openxmlformats.org/officeDocument/2006/relationships/fontTable" Target="fontTable.xml"/><Relationship Id="rId61" Type="http://schemas.openxmlformats.org/officeDocument/2006/relationships/hyperlink" Target="https://ec.europa.eu/programmes/horizon2020/en/news/international-conference-sustainable-smart-manufacturing" TargetMode="External"/><Relationship Id="rId82" Type="http://schemas.openxmlformats.org/officeDocument/2006/relationships/hyperlink" Target="http://www.cost.eu/service/glossary/COST-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0A143F-3E89-4E44-AF5D-C9866970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10172</Words>
  <Characters>57985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2016-09-02T10:35:00Z</dcterms:created>
  <dcterms:modified xsi:type="dcterms:W3CDTF">2016-09-02T10:35:00Z</dcterms:modified>
</cp:coreProperties>
</file>