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8FE2" w14:textId="77777777" w:rsidR="006D7E8D" w:rsidRPr="0020297A" w:rsidRDefault="006D7E8D" w:rsidP="00F65084">
      <w:pPr>
        <w:rPr>
          <w:rFonts w:ascii="Comic Sans MS" w:hAnsi="Comic Sans MS"/>
          <w:sz w:val="28"/>
          <w:szCs w:val="28"/>
        </w:rPr>
      </w:pPr>
    </w:p>
    <w:p w14:paraId="0D8B9EE1" w14:textId="77777777" w:rsidR="0020297A" w:rsidRPr="0020297A" w:rsidRDefault="00433EED"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AD2861D" wp14:editId="396FCE3E">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1E3FC5" w14:textId="77777777" w:rsidR="000F66B2" w:rsidRPr="00015B3F" w:rsidRDefault="00D4113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0F66B2">
                                        <w:rPr>
                                          <w:rFonts w:eastAsiaTheme="majorEastAsia" w:cstheme="majorBidi"/>
                                          <w:b/>
                                          <w:bCs/>
                                          <w:color w:val="FFFFFF" w:themeColor="background1"/>
                                          <w:sz w:val="28"/>
                                          <w:szCs w:val="28"/>
                                        </w:rPr>
                                        <w:t>, 20</w:t>
                                      </w:r>
                                      <w:r w:rsidR="000F66B2">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62EC17D3" w14:textId="77777777" w:rsidR="000F66B2" w:rsidRPr="00015B3F" w:rsidRDefault="000F66B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65AE973" w14:textId="77777777" w:rsidR="000F66B2" w:rsidRPr="00015B3F" w:rsidRDefault="000F66B2" w:rsidP="00250696">
                                  <w:pPr>
                                    <w:pStyle w:val="NoSpacing"/>
                                    <w:spacing w:line="360" w:lineRule="auto"/>
                                    <w:rPr>
                                      <w:color w:val="FFFFFF" w:themeColor="background1"/>
                                      <w:sz w:val="28"/>
                                      <w:szCs w:val="28"/>
                                    </w:rPr>
                                  </w:pPr>
                                </w:p>
                                <w:p w14:paraId="38BA948E" w14:textId="77777777" w:rsidR="000F66B2" w:rsidRPr="00015B3F" w:rsidRDefault="000F66B2"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3A5F9879" w14:textId="77777777" w:rsidR="000F66B2" w:rsidRPr="00D00941" w:rsidRDefault="000F66B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F66B2" w:rsidRPr="00015B3F" w:rsidRDefault="00D4113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000F66B2">
                                  <w:rPr>
                                    <w:rFonts w:eastAsiaTheme="majorEastAsia" w:cstheme="majorBidi"/>
                                    <w:b/>
                                    <w:bCs/>
                                    <w:color w:val="FFFFFF" w:themeColor="background1"/>
                                    <w:sz w:val="28"/>
                                    <w:szCs w:val="28"/>
                                  </w:rPr>
                                  <w:t>, 20</w:t>
                                </w:r>
                                <w:r w:rsidR="000F66B2">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0F66B2" w:rsidRPr="00015B3F" w:rsidRDefault="000F66B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66B2" w:rsidRPr="00015B3F" w:rsidRDefault="000F66B2" w:rsidP="00250696">
                            <w:pPr>
                              <w:pStyle w:val="NoSpacing"/>
                              <w:spacing w:line="360" w:lineRule="auto"/>
                              <w:rPr>
                                <w:color w:val="FFFFFF" w:themeColor="background1"/>
                                <w:sz w:val="28"/>
                                <w:szCs w:val="28"/>
                              </w:rPr>
                            </w:pPr>
                          </w:p>
                          <w:p w:rsidR="000F66B2" w:rsidRPr="00015B3F" w:rsidRDefault="000F66B2"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0F66B2" w:rsidRPr="00D00941" w:rsidRDefault="000F66B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405AE60B"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7A3818B2" w14:textId="77777777" w:rsidR="006D7E8D" w:rsidRPr="00353752" w:rsidRDefault="006D7E8D" w:rsidP="00E848D9">
      <w:pPr>
        <w:tabs>
          <w:tab w:val="left" w:pos="1452"/>
        </w:tabs>
        <w:rPr>
          <w:sz w:val="28"/>
          <w:szCs w:val="28"/>
        </w:rPr>
      </w:pPr>
    </w:p>
    <w:p w14:paraId="551869A9" w14:textId="77777777" w:rsidR="006D7E8D" w:rsidRPr="00DE0B3E" w:rsidRDefault="006D7E8D" w:rsidP="00E848D9">
      <w:pPr>
        <w:tabs>
          <w:tab w:val="left" w:pos="1452"/>
        </w:tabs>
        <w:rPr>
          <w:sz w:val="28"/>
          <w:szCs w:val="28"/>
        </w:rPr>
      </w:pPr>
    </w:p>
    <w:p w14:paraId="249A621F" w14:textId="77777777" w:rsidR="006D7E8D" w:rsidRDefault="006D7E8D" w:rsidP="00E848D9">
      <w:pPr>
        <w:tabs>
          <w:tab w:val="left" w:pos="1452"/>
        </w:tabs>
        <w:rPr>
          <w:sz w:val="28"/>
          <w:szCs w:val="28"/>
        </w:rPr>
      </w:pPr>
    </w:p>
    <w:p w14:paraId="51B2FE0D" w14:textId="77777777" w:rsidR="00FC6B77" w:rsidRDefault="00FC6B77" w:rsidP="00E848D9">
      <w:pPr>
        <w:tabs>
          <w:tab w:val="left" w:pos="1452"/>
        </w:tabs>
        <w:rPr>
          <w:sz w:val="28"/>
          <w:szCs w:val="28"/>
        </w:rPr>
      </w:pPr>
    </w:p>
    <w:p w14:paraId="5AC91ACD" w14:textId="77777777" w:rsidR="00FC6B77" w:rsidRPr="00FC6B77" w:rsidRDefault="00FC6B77" w:rsidP="00FC6B77">
      <w:pPr>
        <w:rPr>
          <w:sz w:val="28"/>
          <w:szCs w:val="28"/>
        </w:rPr>
      </w:pPr>
    </w:p>
    <w:p w14:paraId="701621C2" w14:textId="77777777" w:rsidR="00FC6B77" w:rsidRPr="00FC6B77" w:rsidRDefault="00FC6B77" w:rsidP="00FC6B77">
      <w:pPr>
        <w:rPr>
          <w:sz w:val="28"/>
          <w:szCs w:val="28"/>
        </w:rPr>
      </w:pPr>
    </w:p>
    <w:p w14:paraId="1C19EFE9" w14:textId="77777777" w:rsidR="00FC6B77" w:rsidRPr="00FC6B77" w:rsidRDefault="00FC6B77" w:rsidP="00FC6B77">
      <w:pPr>
        <w:rPr>
          <w:sz w:val="28"/>
          <w:szCs w:val="28"/>
        </w:rPr>
      </w:pPr>
    </w:p>
    <w:p w14:paraId="2A158ECB" w14:textId="77777777" w:rsidR="00FC6B77" w:rsidRPr="00FC6B77" w:rsidRDefault="00FC6B77" w:rsidP="00FC6B77">
      <w:pPr>
        <w:rPr>
          <w:sz w:val="28"/>
          <w:szCs w:val="28"/>
        </w:rPr>
      </w:pPr>
    </w:p>
    <w:p w14:paraId="1813D0B9" w14:textId="77777777" w:rsidR="00FC6B77" w:rsidRPr="00FC6B77" w:rsidRDefault="00FC6B77" w:rsidP="00FC6B77">
      <w:pPr>
        <w:rPr>
          <w:sz w:val="28"/>
          <w:szCs w:val="28"/>
        </w:rPr>
      </w:pPr>
    </w:p>
    <w:p w14:paraId="4B3B0DEA" w14:textId="77777777" w:rsidR="00FC6B77" w:rsidRPr="00FC6B77" w:rsidRDefault="00FC6B77" w:rsidP="00FC6B77">
      <w:pPr>
        <w:rPr>
          <w:sz w:val="28"/>
          <w:szCs w:val="28"/>
        </w:rPr>
      </w:pPr>
    </w:p>
    <w:p w14:paraId="3391B981" w14:textId="77777777" w:rsidR="00FC6B77" w:rsidRPr="00FC6B77" w:rsidRDefault="00FC6B77" w:rsidP="00FC6B77">
      <w:pPr>
        <w:rPr>
          <w:sz w:val="28"/>
          <w:szCs w:val="28"/>
        </w:rPr>
      </w:pPr>
    </w:p>
    <w:p w14:paraId="78864820" w14:textId="77777777" w:rsidR="00FC6B77" w:rsidRPr="00FC6B77" w:rsidRDefault="00FC6B77" w:rsidP="00FC6B77">
      <w:pPr>
        <w:rPr>
          <w:sz w:val="28"/>
          <w:szCs w:val="28"/>
        </w:rPr>
      </w:pPr>
    </w:p>
    <w:p w14:paraId="5289F1A7" w14:textId="77777777" w:rsidR="00FC6B77" w:rsidRPr="00FC6B77" w:rsidRDefault="00FC6B77" w:rsidP="00FC6B77">
      <w:pPr>
        <w:rPr>
          <w:sz w:val="28"/>
          <w:szCs w:val="28"/>
        </w:rPr>
      </w:pPr>
    </w:p>
    <w:p w14:paraId="11088197" w14:textId="77777777" w:rsidR="00FC6B77" w:rsidRPr="00FC6B77" w:rsidRDefault="005A143A" w:rsidP="00FC6B77">
      <w:pPr>
        <w:rPr>
          <w:sz w:val="28"/>
          <w:szCs w:val="28"/>
        </w:rPr>
      </w:pPr>
      <w:r>
        <w:rPr>
          <w:sz w:val="28"/>
          <w:szCs w:val="28"/>
        </w:rPr>
        <w:t xml:space="preserve"> </w:t>
      </w:r>
    </w:p>
    <w:p w14:paraId="0E60433E" w14:textId="77777777" w:rsidR="00FC6B77" w:rsidRPr="00FC6B77" w:rsidRDefault="00FC6B77" w:rsidP="00FC6B77">
      <w:pPr>
        <w:rPr>
          <w:sz w:val="28"/>
          <w:szCs w:val="28"/>
        </w:rPr>
      </w:pPr>
    </w:p>
    <w:p w14:paraId="1E005CA5" w14:textId="77777777" w:rsidR="00FC6B77" w:rsidRDefault="00FC6B77" w:rsidP="00FC6B77">
      <w:pPr>
        <w:tabs>
          <w:tab w:val="left" w:pos="3276"/>
        </w:tabs>
        <w:rPr>
          <w:sz w:val="28"/>
          <w:szCs w:val="28"/>
        </w:rPr>
      </w:pPr>
      <w:r>
        <w:rPr>
          <w:sz w:val="28"/>
          <w:szCs w:val="28"/>
        </w:rPr>
        <w:tab/>
      </w:r>
    </w:p>
    <w:p w14:paraId="0EEEE57C"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7DE67AB8"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0DFED949" w14:textId="77777777" w:rsidR="00753BA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02473901" w:history="1">
            <w:r w:rsidR="00753BA7" w:rsidRPr="001B0C51">
              <w:rPr>
                <w:rStyle w:val="Hyperlink"/>
                <w:noProof/>
              </w:rPr>
              <w:t>КОНКУРСИ, СТИПЕНДИИ, СТАЖОВЕ</w:t>
            </w:r>
            <w:r w:rsidR="00753BA7">
              <w:rPr>
                <w:noProof/>
                <w:webHidden/>
              </w:rPr>
              <w:tab/>
            </w:r>
            <w:r w:rsidR="00753BA7">
              <w:rPr>
                <w:noProof/>
                <w:webHidden/>
              </w:rPr>
              <w:fldChar w:fldCharType="begin"/>
            </w:r>
            <w:r w:rsidR="00753BA7">
              <w:rPr>
                <w:noProof/>
                <w:webHidden/>
              </w:rPr>
              <w:instrText xml:space="preserve"> PAGEREF _Toc102473901 \h </w:instrText>
            </w:r>
            <w:r w:rsidR="00753BA7">
              <w:rPr>
                <w:noProof/>
                <w:webHidden/>
              </w:rPr>
            </w:r>
            <w:r w:rsidR="00753BA7">
              <w:rPr>
                <w:noProof/>
                <w:webHidden/>
              </w:rPr>
              <w:fldChar w:fldCharType="separate"/>
            </w:r>
            <w:r w:rsidR="00753BA7">
              <w:rPr>
                <w:noProof/>
                <w:webHidden/>
              </w:rPr>
              <w:t>3</w:t>
            </w:r>
            <w:r w:rsidR="00753BA7">
              <w:rPr>
                <w:noProof/>
                <w:webHidden/>
              </w:rPr>
              <w:fldChar w:fldCharType="end"/>
            </w:r>
          </w:hyperlink>
        </w:p>
        <w:p w14:paraId="04E2837D"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2"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lang w:val="bg-BG"/>
              </w:rPr>
              <w:t>С</w:t>
            </w:r>
            <w:r w:rsidR="00753BA7" w:rsidRPr="001B0C51">
              <w:rPr>
                <w:rStyle w:val="Hyperlink"/>
                <w:noProof/>
              </w:rPr>
              <w:t>типендии за постдокторска специализация в Япония</w:t>
            </w:r>
            <w:r w:rsidR="00753BA7">
              <w:rPr>
                <w:noProof/>
                <w:webHidden/>
              </w:rPr>
              <w:tab/>
            </w:r>
            <w:r w:rsidR="00753BA7">
              <w:rPr>
                <w:noProof/>
                <w:webHidden/>
              </w:rPr>
              <w:fldChar w:fldCharType="begin"/>
            </w:r>
            <w:r w:rsidR="00753BA7">
              <w:rPr>
                <w:noProof/>
                <w:webHidden/>
              </w:rPr>
              <w:instrText xml:space="preserve"> PAGEREF _Toc102473902 \h </w:instrText>
            </w:r>
            <w:r w:rsidR="00753BA7">
              <w:rPr>
                <w:noProof/>
                <w:webHidden/>
              </w:rPr>
            </w:r>
            <w:r w:rsidR="00753BA7">
              <w:rPr>
                <w:noProof/>
                <w:webHidden/>
              </w:rPr>
              <w:fldChar w:fldCharType="separate"/>
            </w:r>
            <w:r w:rsidR="00753BA7">
              <w:rPr>
                <w:noProof/>
                <w:webHidden/>
              </w:rPr>
              <w:t>3</w:t>
            </w:r>
            <w:r w:rsidR="00753BA7">
              <w:rPr>
                <w:noProof/>
                <w:webHidden/>
              </w:rPr>
              <w:fldChar w:fldCharType="end"/>
            </w:r>
          </w:hyperlink>
        </w:p>
        <w:p w14:paraId="00DB0E35"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3" w:history="1">
            <w:r w:rsidR="00753BA7" w:rsidRPr="001B0C51">
              <w:rPr>
                <w:rStyle w:val="Hyperlink"/>
                <w:rFonts w:ascii="Wingdings" w:hAnsi="Wingdings"/>
                <w:noProof/>
                <w:lang w:eastAsia="bg-BG"/>
              </w:rPr>
              <w:t></w:t>
            </w:r>
            <w:r w:rsidR="00753BA7">
              <w:rPr>
                <w:rFonts w:asciiTheme="minorHAnsi" w:eastAsiaTheme="minorEastAsia" w:hAnsiTheme="minorHAnsi" w:cstheme="minorBidi"/>
                <w:noProof/>
                <w:sz w:val="22"/>
                <w:szCs w:val="22"/>
              </w:rPr>
              <w:tab/>
            </w:r>
            <w:r w:rsidR="00753BA7" w:rsidRPr="001B0C51">
              <w:rPr>
                <w:rStyle w:val="Hyperlink"/>
                <w:noProof/>
                <w:lang w:eastAsia="bg-BG"/>
              </w:rPr>
              <w:t>Sustainability Scholarship</w:t>
            </w:r>
            <w:r w:rsidR="00753BA7">
              <w:rPr>
                <w:noProof/>
                <w:webHidden/>
              </w:rPr>
              <w:tab/>
            </w:r>
            <w:r w:rsidR="00753BA7">
              <w:rPr>
                <w:noProof/>
                <w:webHidden/>
              </w:rPr>
              <w:fldChar w:fldCharType="begin"/>
            </w:r>
            <w:r w:rsidR="00753BA7">
              <w:rPr>
                <w:noProof/>
                <w:webHidden/>
              </w:rPr>
              <w:instrText xml:space="preserve"> PAGEREF _Toc102473903 \h </w:instrText>
            </w:r>
            <w:r w:rsidR="00753BA7">
              <w:rPr>
                <w:noProof/>
                <w:webHidden/>
              </w:rPr>
            </w:r>
            <w:r w:rsidR="00753BA7">
              <w:rPr>
                <w:noProof/>
                <w:webHidden/>
              </w:rPr>
              <w:fldChar w:fldCharType="separate"/>
            </w:r>
            <w:r w:rsidR="00753BA7">
              <w:rPr>
                <w:noProof/>
                <w:webHidden/>
              </w:rPr>
              <w:t>3</w:t>
            </w:r>
            <w:r w:rsidR="00753BA7">
              <w:rPr>
                <w:noProof/>
                <w:webHidden/>
              </w:rPr>
              <w:fldChar w:fldCharType="end"/>
            </w:r>
          </w:hyperlink>
        </w:p>
        <w:p w14:paraId="6EBCB8C7"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4" w:history="1">
            <w:r w:rsidR="00753BA7" w:rsidRPr="001B0C51">
              <w:rPr>
                <w:rStyle w:val="Hyperlink"/>
                <w:rFonts w:ascii="Wingdings" w:hAnsi="Wingdings"/>
                <w:noProof/>
                <w:lang w:eastAsia="bg-BG"/>
              </w:rPr>
              <w:t></w:t>
            </w:r>
            <w:r w:rsidR="00753BA7">
              <w:rPr>
                <w:rFonts w:asciiTheme="minorHAnsi" w:eastAsiaTheme="minorEastAsia" w:hAnsiTheme="minorHAnsi" w:cstheme="minorBidi"/>
                <w:noProof/>
                <w:sz w:val="22"/>
                <w:szCs w:val="22"/>
              </w:rPr>
              <w:tab/>
            </w:r>
            <w:r w:rsidR="00753BA7" w:rsidRPr="001B0C51">
              <w:rPr>
                <w:rStyle w:val="Hyperlink"/>
                <w:noProof/>
                <w:lang w:eastAsia="bg-BG"/>
              </w:rPr>
              <w:t>Adenauer Journalism Scholarship</w:t>
            </w:r>
            <w:r w:rsidR="00753BA7">
              <w:rPr>
                <w:noProof/>
                <w:webHidden/>
              </w:rPr>
              <w:tab/>
            </w:r>
            <w:r w:rsidR="00753BA7">
              <w:rPr>
                <w:noProof/>
                <w:webHidden/>
              </w:rPr>
              <w:fldChar w:fldCharType="begin"/>
            </w:r>
            <w:r w:rsidR="00753BA7">
              <w:rPr>
                <w:noProof/>
                <w:webHidden/>
              </w:rPr>
              <w:instrText xml:space="preserve"> PAGEREF _Toc102473904 \h </w:instrText>
            </w:r>
            <w:r w:rsidR="00753BA7">
              <w:rPr>
                <w:noProof/>
                <w:webHidden/>
              </w:rPr>
            </w:r>
            <w:r w:rsidR="00753BA7">
              <w:rPr>
                <w:noProof/>
                <w:webHidden/>
              </w:rPr>
              <w:fldChar w:fldCharType="separate"/>
            </w:r>
            <w:r w:rsidR="00753BA7">
              <w:rPr>
                <w:noProof/>
                <w:webHidden/>
              </w:rPr>
              <w:t>4</w:t>
            </w:r>
            <w:r w:rsidR="00753BA7">
              <w:rPr>
                <w:noProof/>
                <w:webHidden/>
              </w:rPr>
              <w:fldChar w:fldCharType="end"/>
            </w:r>
          </w:hyperlink>
        </w:p>
        <w:p w14:paraId="5909ACF8"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5" w:history="1">
            <w:r w:rsidR="00753BA7" w:rsidRPr="001B0C51">
              <w:rPr>
                <w:rStyle w:val="Hyperlink"/>
                <w:rFonts w:ascii="Wingdings" w:hAnsi="Wingdings"/>
                <w:noProof/>
                <w:bdr w:val="none" w:sz="0" w:space="0" w:color="auto" w:frame="1"/>
              </w:rPr>
              <w:t></w:t>
            </w:r>
            <w:r w:rsidR="00753BA7">
              <w:rPr>
                <w:rFonts w:asciiTheme="minorHAnsi" w:eastAsiaTheme="minorEastAsia" w:hAnsiTheme="minorHAnsi" w:cstheme="minorBidi"/>
                <w:noProof/>
                <w:sz w:val="22"/>
                <w:szCs w:val="22"/>
              </w:rPr>
              <w:tab/>
            </w:r>
            <w:r w:rsidR="00753BA7" w:rsidRPr="001B0C51">
              <w:rPr>
                <w:rStyle w:val="Hyperlink"/>
                <w:noProof/>
                <w:bdr w:val="none" w:sz="0" w:space="0" w:color="auto" w:frame="1"/>
                <w:shd w:val="clear" w:color="auto" w:fill="FFFFFF"/>
              </w:rPr>
              <w:t>Scholarship to study a Master</w:t>
            </w:r>
            <w:r w:rsidR="00753BA7">
              <w:rPr>
                <w:noProof/>
                <w:webHidden/>
              </w:rPr>
              <w:tab/>
            </w:r>
            <w:r w:rsidR="00753BA7">
              <w:rPr>
                <w:noProof/>
                <w:webHidden/>
              </w:rPr>
              <w:fldChar w:fldCharType="begin"/>
            </w:r>
            <w:r w:rsidR="00753BA7">
              <w:rPr>
                <w:noProof/>
                <w:webHidden/>
              </w:rPr>
              <w:instrText xml:space="preserve"> PAGEREF _Toc102473905 \h </w:instrText>
            </w:r>
            <w:r w:rsidR="00753BA7">
              <w:rPr>
                <w:noProof/>
                <w:webHidden/>
              </w:rPr>
            </w:r>
            <w:r w:rsidR="00753BA7">
              <w:rPr>
                <w:noProof/>
                <w:webHidden/>
              </w:rPr>
              <w:fldChar w:fldCharType="separate"/>
            </w:r>
            <w:r w:rsidR="00753BA7">
              <w:rPr>
                <w:noProof/>
                <w:webHidden/>
              </w:rPr>
              <w:t>5</w:t>
            </w:r>
            <w:r w:rsidR="00753BA7">
              <w:rPr>
                <w:noProof/>
                <w:webHidden/>
              </w:rPr>
              <w:fldChar w:fldCharType="end"/>
            </w:r>
          </w:hyperlink>
        </w:p>
        <w:p w14:paraId="633D8314"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6" w:history="1">
            <w:r w:rsidR="00753BA7" w:rsidRPr="001B0C51">
              <w:rPr>
                <w:rStyle w:val="Hyperlink"/>
                <w:rFonts w:ascii="Wingdings" w:hAnsi="Wingdings"/>
                <w:noProof/>
                <w:bdr w:val="none" w:sz="0" w:space="0" w:color="auto" w:frame="1"/>
                <w:lang w:val="bg-BG"/>
              </w:rPr>
              <w:t></w:t>
            </w:r>
            <w:r w:rsidR="00753BA7">
              <w:rPr>
                <w:rFonts w:asciiTheme="minorHAnsi" w:eastAsiaTheme="minorEastAsia" w:hAnsiTheme="minorHAnsi" w:cstheme="minorBidi"/>
                <w:noProof/>
                <w:sz w:val="22"/>
                <w:szCs w:val="22"/>
              </w:rPr>
              <w:tab/>
            </w:r>
            <w:r w:rsidR="00753BA7" w:rsidRPr="001B0C51">
              <w:rPr>
                <w:rStyle w:val="Hyperlink"/>
                <w:noProof/>
                <w:bdr w:val="none" w:sz="0" w:space="0" w:color="auto" w:frame="1"/>
                <w:lang w:val="bg-BG"/>
              </w:rPr>
              <w:t xml:space="preserve">Стипендии на </w:t>
            </w:r>
            <w:r w:rsidR="00753BA7" w:rsidRPr="001B0C51">
              <w:rPr>
                <w:rStyle w:val="Hyperlink"/>
                <w:noProof/>
                <w:bdr w:val="none" w:sz="0" w:space="0" w:color="auto" w:frame="1"/>
              </w:rPr>
              <w:t>Германската фондация за околна среда</w:t>
            </w:r>
            <w:r w:rsidR="00753BA7">
              <w:rPr>
                <w:noProof/>
                <w:webHidden/>
              </w:rPr>
              <w:tab/>
            </w:r>
            <w:r w:rsidR="00753BA7">
              <w:rPr>
                <w:noProof/>
                <w:webHidden/>
              </w:rPr>
              <w:fldChar w:fldCharType="begin"/>
            </w:r>
            <w:r w:rsidR="00753BA7">
              <w:rPr>
                <w:noProof/>
                <w:webHidden/>
              </w:rPr>
              <w:instrText xml:space="preserve"> PAGEREF _Toc102473906 \h </w:instrText>
            </w:r>
            <w:r w:rsidR="00753BA7">
              <w:rPr>
                <w:noProof/>
                <w:webHidden/>
              </w:rPr>
            </w:r>
            <w:r w:rsidR="00753BA7">
              <w:rPr>
                <w:noProof/>
                <w:webHidden/>
              </w:rPr>
              <w:fldChar w:fldCharType="separate"/>
            </w:r>
            <w:r w:rsidR="00753BA7">
              <w:rPr>
                <w:noProof/>
                <w:webHidden/>
              </w:rPr>
              <w:t>5</w:t>
            </w:r>
            <w:r w:rsidR="00753BA7">
              <w:rPr>
                <w:noProof/>
                <w:webHidden/>
              </w:rPr>
              <w:fldChar w:fldCharType="end"/>
            </w:r>
          </w:hyperlink>
        </w:p>
        <w:p w14:paraId="49DA8010"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7" w:history="1">
            <w:r w:rsidR="00753BA7" w:rsidRPr="001B0C51">
              <w:rPr>
                <w:rStyle w:val="Hyperlink"/>
                <w:rFonts w:ascii="Wingdings" w:hAnsi="Wingdings"/>
                <w:noProof/>
                <w:lang w:val="en-US"/>
              </w:rPr>
              <w:t></w:t>
            </w:r>
            <w:r w:rsidR="00753BA7">
              <w:rPr>
                <w:rFonts w:asciiTheme="minorHAnsi" w:eastAsiaTheme="minorEastAsia" w:hAnsiTheme="minorHAnsi" w:cstheme="minorBidi"/>
                <w:noProof/>
                <w:sz w:val="22"/>
                <w:szCs w:val="22"/>
              </w:rPr>
              <w:tab/>
            </w:r>
            <w:r w:rsidR="00753BA7" w:rsidRPr="001B0C51">
              <w:rPr>
                <w:rStyle w:val="Hyperlink"/>
                <w:noProof/>
                <w:lang w:val="en-US"/>
              </w:rPr>
              <w:t>Junior Research Internship Program</w:t>
            </w:r>
            <w:r w:rsidR="00753BA7">
              <w:rPr>
                <w:noProof/>
                <w:webHidden/>
              </w:rPr>
              <w:tab/>
            </w:r>
            <w:r w:rsidR="00753BA7">
              <w:rPr>
                <w:noProof/>
                <w:webHidden/>
              </w:rPr>
              <w:fldChar w:fldCharType="begin"/>
            </w:r>
            <w:r w:rsidR="00753BA7">
              <w:rPr>
                <w:noProof/>
                <w:webHidden/>
              </w:rPr>
              <w:instrText xml:space="preserve"> PAGEREF _Toc102473907 \h </w:instrText>
            </w:r>
            <w:r w:rsidR="00753BA7">
              <w:rPr>
                <w:noProof/>
                <w:webHidden/>
              </w:rPr>
            </w:r>
            <w:r w:rsidR="00753BA7">
              <w:rPr>
                <w:noProof/>
                <w:webHidden/>
              </w:rPr>
              <w:fldChar w:fldCharType="separate"/>
            </w:r>
            <w:r w:rsidR="00753BA7">
              <w:rPr>
                <w:noProof/>
                <w:webHidden/>
              </w:rPr>
              <w:t>6</w:t>
            </w:r>
            <w:r w:rsidR="00753BA7">
              <w:rPr>
                <w:noProof/>
                <w:webHidden/>
              </w:rPr>
              <w:fldChar w:fldCharType="end"/>
            </w:r>
          </w:hyperlink>
        </w:p>
        <w:p w14:paraId="5E6FD1EF"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8"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 xml:space="preserve">Стажантска програма на </w:t>
            </w:r>
            <w:r w:rsidR="00753BA7" w:rsidRPr="001B0C51">
              <w:rPr>
                <w:rStyle w:val="Hyperlink"/>
                <w:noProof/>
              </w:rPr>
              <w:t>Vivacom</w:t>
            </w:r>
            <w:r w:rsidR="00753BA7">
              <w:rPr>
                <w:noProof/>
                <w:webHidden/>
              </w:rPr>
              <w:tab/>
            </w:r>
            <w:r w:rsidR="00753BA7">
              <w:rPr>
                <w:noProof/>
                <w:webHidden/>
              </w:rPr>
              <w:fldChar w:fldCharType="begin"/>
            </w:r>
            <w:r w:rsidR="00753BA7">
              <w:rPr>
                <w:noProof/>
                <w:webHidden/>
              </w:rPr>
              <w:instrText xml:space="preserve"> PAGEREF _Toc102473908 \h </w:instrText>
            </w:r>
            <w:r w:rsidR="00753BA7">
              <w:rPr>
                <w:noProof/>
                <w:webHidden/>
              </w:rPr>
            </w:r>
            <w:r w:rsidR="00753BA7">
              <w:rPr>
                <w:noProof/>
                <w:webHidden/>
              </w:rPr>
              <w:fldChar w:fldCharType="separate"/>
            </w:r>
            <w:r w:rsidR="00753BA7">
              <w:rPr>
                <w:noProof/>
                <w:webHidden/>
              </w:rPr>
              <w:t>7</w:t>
            </w:r>
            <w:r w:rsidR="00753BA7">
              <w:rPr>
                <w:noProof/>
                <w:webHidden/>
              </w:rPr>
              <w:fldChar w:fldCharType="end"/>
            </w:r>
          </w:hyperlink>
        </w:p>
        <w:p w14:paraId="02D59BCA"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09"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Стажантска програма на банка ДСК</w:t>
            </w:r>
            <w:r w:rsidR="00753BA7">
              <w:rPr>
                <w:noProof/>
                <w:webHidden/>
              </w:rPr>
              <w:tab/>
            </w:r>
            <w:r w:rsidR="00753BA7">
              <w:rPr>
                <w:noProof/>
                <w:webHidden/>
              </w:rPr>
              <w:fldChar w:fldCharType="begin"/>
            </w:r>
            <w:r w:rsidR="00753BA7">
              <w:rPr>
                <w:noProof/>
                <w:webHidden/>
              </w:rPr>
              <w:instrText xml:space="preserve"> PAGEREF _Toc102473909 \h </w:instrText>
            </w:r>
            <w:r w:rsidR="00753BA7">
              <w:rPr>
                <w:noProof/>
                <w:webHidden/>
              </w:rPr>
            </w:r>
            <w:r w:rsidR="00753BA7">
              <w:rPr>
                <w:noProof/>
                <w:webHidden/>
              </w:rPr>
              <w:fldChar w:fldCharType="separate"/>
            </w:r>
            <w:r w:rsidR="00753BA7">
              <w:rPr>
                <w:noProof/>
                <w:webHidden/>
              </w:rPr>
              <w:t>7</w:t>
            </w:r>
            <w:r w:rsidR="00753BA7">
              <w:rPr>
                <w:noProof/>
                <w:webHidden/>
              </w:rPr>
              <w:fldChar w:fldCharType="end"/>
            </w:r>
          </w:hyperlink>
        </w:p>
        <w:p w14:paraId="57C63F51"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0"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Обучение и стаж за програмисти</w:t>
            </w:r>
            <w:r w:rsidR="00753BA7">
              <w:rPr>
                <w:noProof/>
                <w:webHidden/>
              </w:rPr>
              <w:tab/>
            </w:r>
            <w:r w:rsidR="00753BA7">
              <w:rPr>
                <w:noProof/>
                <w:webHidden/>
              </w:rPr>
              <w:fldChar w:fldCharType="begin"/>
            </w:r>
            <w:r w:rsidR="00753BA7">
              <w:rPr>
                <w:noProof/>
                <w:webHidden/>
              </w:rPr>
              <w:instrText xml:space="preserve"> PAGEREF _Toc102473910 \h </w:instrText>
            </w:r>
            <w:r w:rsidR="00753BA7">
              <w:rPr>
                <w:noProof/>
                <w:webHidden/>
              </w:rPr>
            </w:r>
            <w:r w:rsidR="00753BA7">
              <w:rPr>
                <w:noProof/>
                <w:webHidden/>
              </w:rPr>
              <w:fldChar w:fldCharType="separate"/>
            </w:r>
            <w:r w:rsidR="00753BA7">
              <w:rPr>
                <w:noProof/>
                <w:webHidden/>
              </w:rPr>
              <w:t>8</w:t>
            </w:r>
            <w:r w:rsidR="00753BA7">
              <w:rPr>
                <w:noProof/>
                <w:webHidden/>
              </w:rPr>
              <w:fldChar w:fldCharType="end"/>
            </w:r>
          </w:hyperlink>
        </w:p>
        <w:p w14:paraId="6B77E356"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1"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Стаж за репортери</w:t>
            </w:r>
            <w:r w:rsidR="00753BA7">
              <w:rPr>
                <w:noProof/>
                <w:webHidden/>
              </w:rPr>
              <w:tab/>
            </w:r>
            <w:r w:rsidR="00753BA7">
              <w:rPr>
                <w:noProof/>
                <w:webHidden/>
              </w:rPr>
              <w:fldChar w:fldCharType="begin"/>
            </w:r>
            <w:r w:rsidR="00753BA7">
              <w:rPr>
                <w:noProof/>
                <w:webHidden/>
              </w:rPr>
              <w:instrText xml:space="preserve"> PAGEREF _Toc102473911 \h </w:instrText>
            </w:r>
            <w:r w:rsidR="00753BA7">
              <w:rPr>
                <w:noProof/>
                <w:webHidden/>
              </w:rPr>
            </w:r>
            <w:r w:rsidR="00753BA7">
              <w:rPr>
                <w:noProof/>
                <w:webHidden/>
              </w:rPr>
              <w:fldChar w:fldCharType="separate"/>
            </w:r>
            <w:r w:rsidR="00753BA7">
              <w:rPr>
                <w:noProof/>
                <w:webHidden/>
              </w:rPr>
              <w:t>8</w:t>
            </w:r>
            <w:r w:rsidR="00753BA7">
              <w:rPr>
                <w:noProof/>
                <w:webHidden/>
              </w:rPr>
              <w:fldChar w:fldCharType="end"/>
            </w:r>
          </w:hyperlink>
        </w:p>
        <w:p w14:paraId="71595413"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2"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 xml:space="preserve">Стажантска програма на </w:t>
            </w:r>
            <w:r w:rsidR="00753BA7" w:rsidRPr="001B0C51">
              <w:rPr>
                <w:rStyle w:val="Hyperlink"/>
                <w:noProof/>
              </w:rPr>
              <w:t>"Технологика"</w:t>
            </w:r>
            <w:r w:rsidR="00753BA7">
              <w:rPr>
                <w:noProof/>
                <w:webHidden/>
              </w:rPr>
              <w:tab/>
            </w:r>
            <w:r w:rsidR="00753BA7">
              <w:rPr>
                <w:noProof/>
                <w:webHidden/>
              </w:rPr>
              <w:fldChar w:fldCharType="begin"/>
            </w:r>
            <w:r w:rsidR="00753BA7">
              <w:rPr>
                <w:noProof/>
                <w:webHidden/>
              </w:rPr>
              <w:instrText xml:space="preserve"> PAGEREF _Toc102473912 \h </w:instrText>
            </w:r>
            <w:r w:rsidR="00753BA7">
              <w:rPr>
                <w:noProof/>
                <w:webHidden/>
              </w:rPr>
            </w:r>
            <w:r w:rsidR="00753BA7">
              <w:rPr>
                <w:noProof/>
                <w:webHidden/>
              </w:rPr>
              <w:fldChar w:fldCharType="separate"/>
            </w:r>
            <w:r w:rsidR="00753BA7">
              <w:rPr>
                <w:noProof/>
                <w:webHidden/>
              </w:rPr>
              <w:t>9</w:t>
            </w:r>
            <w:r w:rsidR="00753BA7">
              <w:rPr>
                <w:noProof/>
                <w:webHidden/>
              </w:rPr>
              <w:fldChar w:fldCharType="end"/>
            </w:r>
          </w:hyperlink>
        </w:p>
        <w:p w14:paraId="0AFB443B"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3"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 xml:space="preserve">Стажантска програма за </w:t>
            </w:r>
            <w:r w:rsidR="00753BA7" w:rsidRPr="001B0C51">
              <w:rPr>
                <w:rStyle w:val="Hyperlink"/>
                <w:noProof/>
              </w:rPr>
              <w:t>софтуерни инженери</w:t>
            </w:r>
            <w:r w:rsidR="00753BA7">
              <w:rPr>
                <w:noProof/>
                <w:webHidden/>
              </w:rPr>
              <w:tab/>
            </w:r>
            <w:r w:rsidR="00753BA7">
              <w:rPr>
                <w:noProof/>
                <w:webHidden/>
              </w:rPr>
              <w:fldChar w:fldCharType="begin"/>
            </w:r>
            <w:r w:rsidR="00753BA7">
              <w:rPr>
                <w:noProof/>
                <w:webHidden/>
              </w:rPr>
              <w:instrText xml:space="preserve"> PAGEREF _Toc102473913 \h </w:instrText>
            </w:r>
            <w:r w:rsidR="00753BA7">
              <w:rPr>
                <w:noProof/>
                <w:webHidden/>
              </w:rPr>
            </w:r>
            <w:r w:rsidR="00753BA7">
              <w:rPr>
                <w:noProof/>
                <w:webHidden/>
              </w:rPr>
              <w:fldChar w:fldCharType="separate"/>
            </w:r>
            <w:r w:rsidR="00753BA7">
              <w:rPr>
                <w:noProof/>
                <w:webHidden/>
              </w:rPr>
              <w:t>9</w:t>
            </w:r>
            <w:r w:rsidR="00753BA7">
              <w:rPr>
                <w:noProof/>
                <w:webHidden/>
              </w:rPr>
              <w:fldChar w:fldCharType="end"/>
            </w:r>
          </w:hyperlink>
        </w:p>
        <w:p w14:paraId="6475517D"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4"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Конкурс „Млад предприемач в науката“</w:t>
            </w:r>
            <w:r w:rsidR="00753BA7">
              <w:rPr>
                <w:noProof/>
                <w:webHidden/>
              </w:rPr>
              <w:tab/>
            </w:r>
            <w:r w:rsidR="00753BA7">
              <w:rPr>
                <w:noProof/>
                <w:webHidden/>
              </w:rPr>
              <w:fldChar w:fldCharType="begin"/>
            </w:r>
            <w:r w:rsidR="00753BA7">
              <w:rPr>
                <w:noProof/>
                <w:webHidden/>
              </w:rPr>
              <w:instrText xml:space="preserve"> PAGEREF _Toc102473914 \h </w:instrText>
            </w:r>
            <w:r w:rsidR="00753BA7">
              <w:rPr>
                <w:noProof/>
                <w:webHidden/>
              </w:rPr>
            </w:r>
            <w:r w:rsidR="00753BA7">
              <w:rPr>
                <w:noProof/>
                <w:webHidden/>
              </w:rPr>
              <w:fldChar w:fldCharType="separate"/>
            </w:r>
            <w:r w:rsidR="00753BA7">
              <w:rPr>
                <w:noProof/>
                <w:webHidden/>
              </w:rPr>
              <w:t>10</w:t>
            </w:r>
            <w:r w:rsidR="00753BA7">
              <w:rPr>
                <w:noProof/>
                <w:webHidden/>
              </w:rPr>
              <w:fldChar w:fldCharType="end"/>
            </w:r>
          </w:hyperlink>
        </w:p>
        <w:p w14:paraId="03C4223F"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5" w:history="1">
            <w:r w:rsidR="00753BA7" w:rsidRPr="001B0C51">
              <w:rPr>
                <w:rStyle w:val="Hyperlink"/>
                <w:rFonts w:ascii="Wingdings" w:hAnsi="Wingdings"/>
                <w:noProof/>
                <w:lang w:val="bg-BG"/>
              </w:rPr>
              <w:t></w:t>
            </w:r>
            <w:r w:rsidR="00753BA7">
              <w:rPr>
                <w:rFonts w:asciiTheme="minorHAnsi" w:eastAsiaTheme="minorEastAsia" w:hAnsiTheme="minorHAnsi" w:cstheme="minorBidi"/>
                <w:noProof/>
                <w:sz w:val="22"/>
                <w:szCs w:val="22"/>
              </w:rPr>
              <w:tab/>
            </w:r>
            <w:r w:rsidR="00753BA7" w:rsidRPr="001B0C51">
              <w:rPr>
                <w:rStyle w:val="Hyperlink"/>
                <w:noProof/>
                <w:lang w:val="bg-BG"/>
              </w:rPr>
              <w:t>Конкурс за докторанти-франкофони</w:t>
            </w:r>
            <w:r w:rsidR="00753BA7">
              <w:rPr>
                <w:noProof/>
                <w:webHidden/>
              </w:rPr>
              <w:tab/>
            </w:r>
            <w:r w:rsidR="00753BA7">
              <w:rPr>
                <w:noProof/>
                <w:webHidden/>
              </w:rPr>
              <w:fldChar w:fldCharType="begin"/>
            </w:r>
            <w:r w:rsidR="00753BA7">
              <w:rPr>
                <w:noProof/>
                <w:webHidden/>
              </w:rPr>
              <w:instrText xml:space="preserve"> PAGEREF _Toc102473915 \h </w:instrText>
            </w:r>
            <w:r w:rsidR="00753BA7">
              <w:rPr>
                <w:noProof/>
                <w:webHidden/>
              </w:rPr>
            </w:r>
            <w:r w:rsidR="00753BA7">
              <w:rPr>
                <w:noProof/>
                <w:webHidden/>
              </w:rPr>
              <w:fldChar w:fldCharType="separate"/>
            </w:r>
            <w:r w:rsidR="00753BA7">
              <w:rPr>
                <w:noProof/>
                <w:webHidden/>
              </w:rPr>
              <w:t>10</w:t>
            </w:r>
            <w:r w:rsidR="00753BA7">
              <w:rPr>
                <w:noProof/>
                <w:webHidden/>
              </w:rPr>
              <w:fldChar w:fldCharType="end"/>
            </w:r>
          </w:hyperlink>
        </w:p>
        <w:p w14:paraId="16628BB4" w14:textId="77777777" w:rsidR="00753BA7" w:rsidRDefault="00433EED">
          <w:pPr>
            <w:pStyle w:val="TOC1"/>
            <w:tabs>
              <w:tab w:val="right" w:leader="dot" w:pos="9062"/>
            </w:tabs>
            <w:rPr>
              <w:rFonts w:asciiTheme="minorHAnsi" w:eastAsiaTheme="minorEastAsia" w:hAnsiTheme="minorHAnsi" w:cstheme="minorBidi"/>
              <w:noProof/>
              <w:sz w:val="22"/>
              <w:szCs w:val="22"/>
            </w:rPr>
          </w:pPr>
          <w:hyperlink w:anchor="_Toc102473916" w:history="1">
            <w:r w:rsidR="00753BA7" w:rsidRPr="001B0C51">
              <w:rPr>
                <w:rStyle w:val="Hyperlink"/>
                <w:noProof/>
              </w:rPr>
              <w:t>ПРОГРАМИ</w:t>
            </w:r>
            <w:r w:rsidR="00753BA7">
              <w:rPr>
                <w:noProof/>
                <w:webHidden/>
              </w:rPr>
              <w:tab/>
            </w:r>
            <w:r w:rsidR="00753BA7">
              <w:rPr>
                <w:noProof/>
                <w:webHidden/>
              </w:rPr>
              <w:fldChar w:fldCharType="begin"/>
            </w:r>
            <w:r w:rsidR="00753BA7">
              <w:rPr>
                <w:noProof/>
                <w:webHidden/>
              </w:rPr>
              <w:instrText xml:space="preserve"> PAGEREF _Toc102473916 \h </w:instrText>
            </w:r>
            <w:r w:rsidR="00753BA7">
              <w:rPr>
                <w:noProof/>
                <w:webHidden/>
              </w:rPr>
            </w:r>
            <w:r w:rsidR="00753BA7">
              <w:rPr>
                <w:noProof/>
                <w:webHidden/>
              </w:rPr>
              <w:fldChar w:fldCharType="separate"/>
            </w:r>
            <w:r w:rsidR="00753BA7">
              <w:rPr>
                <w:noProof/>
                <w:webHidden/>
              </w:rPr>
              <w:t>12</w:t>
            </w:r>
            <w:r w:rsidR="00753BA7">
              <w:rPr>
                <w:noProof/>
                <w:webHidden/>
              </w:rPr>
              <w:fldChar w:fldCharType="end"/>
            </w:r>
          </w:hyperlink>
        </w:p>
        <w:p w14:paraId="5D96306F"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7" w:history="1">
            <w:r w:rsidR="00753BA7" w:rsidRPr="001B0C51">
              <w:rPr>
                <w:rStyle w:val="Hyperlink"/>
                <w:rFonts w:ascii="Wingdings" w:hAnsi="Wingdings"/>
                <w:noProof/>
                <w:lang w:eastAsia="bg-BG"/>
              </w:rPr>
              <w:t></w:t>
            </w:r>
            <w:r w:rsidR="00753BA7">
              <w:rPr>
                <w:rFonts w:asciiTheme="minorHAnsi" w:eastAsiaTheme="minorEastAsia" w:hAnsiTheme="minorHAnsi" w:cstheme="minorBidi"/>
                <w:noProof/>
                <w:sz w:val="22"/>
                <w:szCs w:val="22"/>
              </w:rPr>
              <w:tab/>
            </w:r>
            <w:r w:rsidR="00753BA7" w:rsidRPr="001B0C51">
              <w:rPr>
                <w:rStyle w:val="Hyperlink"/>
                <w:noProof/>
                <w:lang w:eastAsia="bg-BG"/>
              </w:rPr>
              <w:t>Подкрепа на международни научни форуми, провеждани в Република България</w:t>
            </w:r>
            <w:r w:rsidR="00753BA7">
              <w:rPr>
                <w:noProof/>
                <w:webHidden/>
              </w:rPr>
              <w:tab/>
            </w:r>
            <w:r w:rsidR="00753BA7">
              <w:rPr>
                <w:noProof/>
                <w:webHidden/>
              </w:rPr>
              <w:fldChar w:fldCharType="begin"/>
            </w:r>
            <w:r w:rsidR="00753BA7">
              <w:rPr>
                <w:noProof/>
                <w:webHidden/>
              </w:rPr>
              <w:instrText xml:space="preserve"> PAGEREF _Toc102473917 \h </w:instrText>
            </w:r>
            <w:r w:rsidR="00753BA7">
              <w:rPr>
                <w:noProof/>
                <w:webHidden/>
              </w:rPr>
            </w:r>
            <w:r w:rsidR="00753BA7">
              <w:rPr>
                <w:noProof/>
                <w:webHidden/>
              </w:rPr>
              <w:fldChar w:fldCharType="separate"/>
            </w:r>
            <w:r w:rsidR="00753BA7">
              <w:rPr>
                <w:noProof/>
                <w:webHidden/>
              </w:rPr>
              <w:t>12</w:t>
            </w:r>
            <w:r w:rsidR="00753BA7">
              <w:rPr>
                <w:noProof/>
                <w:webHidden/>
              </w:rPr>
              <w:fldChar w:fldCharType="end"/>
            </w:r>
          </w:hyperlink>
        </w:p>
        <w:p w14:paraId="65CD0D6E"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18" w:history="1">
            <w:r w:rsidR="00753BA7" w:rsidRPr="001B0C51">
              <w:rPr>
                <w:rStyle w:val="Hyperlink"/>
                <w:rFonts w:ascii="Wingdings" w:hAnsi="Wingdings"/>
                <w:noProof/>
                <w:lang w:eastAsia="bg-BG"/>
              </w:rPr>
              <w:t></w:t>
            </w:r>
            <w:r w:rsidR="00753BA7">
              <w:rPr>
                <w:rFonts w:asciiTheme="minorHAnsi" w:eastAsiaTheme="minorEastAsia" w:hAnsiTheme="minorHAnsi" w:cstheme="minorBidi"/>
                <w:noProof/>
                <w:sz w:val="22"/>
                <w:szCs w:val="22"/>
              </w:rPr>
              <w:tab/>
            </w:r>
            <w:r w:rsidR="00753BA7" w:rsidRPr="001B0C51">
              <w:rPr>
                <w:rStyle w:val="Hyperlink"/>
                <w:noProof/>
                <w:lang w:eastAsia="bg-BG"/>
              </w:rPr>
              <w:t>Национално съфинансиране за участие на български колективи в утвърдени проекти по COST</w:t>
            </w:r>
            <w:r w:rsidR="00753BA7">
              <w:rPr>
                <w:noProof/>
                <w:webHidden/>
              </w:rPr>
              <w:tab/>
            </w:r>
            <w:r w:rsidR="00753BA7">
              <w:rPr>
                <w:noProof/>
                <w:webHidden/>
              </w:rPr>
              <w:fldChar w:fldCharType="begin"/>
            </w:r>
            <w:r w:rsidR="00753BA7">
              <w:rPr>
                <w:noProof/>
                <w:webHidden/>
              </w:rPr>
              <w:instrText xml:space="preserve"> PAGEREF _Toc102473918 \h </w:instrText>
            </w:r>
            <w:r w:rsidR="00753BA7">
              <w:rPr>
                <w:noProof/>
                <w:webHidden/>
              </w:rPr>
            </w:r>
            <w:r w:rsidR="00753BA7">
              <w:rPr>
                <w:noProof/>
                <w:webHidden/>
              </w:rPr>
              <w:fldChar w:fldCharType="separate"/>
            </w:r>
            <w:r w:rsidR="00753BA7">
              <w:rPr>
                <w:noProof/>
                <w:webHidden/>
              </w:rPr>
              <w:t>13</w:t>
            </w:r>
            <w:r w:rsidR="00753BA7">
              <w:rPr>
                <w:noProof/>
                <w:webHidden/>
              </w:rPr>
              <w:fldChar w:fldCharType="end"/>
            </w:r>
          </w:hyperlink>
        </w:p>
        <w:p w14:paraId="06891F83" w14:textId="77777777" w:rsidR="00753BA7" w:rsidRDefault="00433EED">
          <w:pPr>
            <w:pStyle w:val="TOC1"/>
            <w:tabs>
              <w:tab w:val="right" w:leader="dot" w:pos="9062"/>
            </w:tabs>
            <w:rPr>
              <w:rFonts w:asciiTheme="minorHAnsi" w:eastAsiaTheme="minorEastAsia" w:hAnsiTheme="minorHAnsi" w:cstheme="minorBidi"/>
              <w:noProof/>
              <w:sz w:val="22"/>
              <w:szCs w:val="22"/>
            </w:rPr>
          </w:pPr>
          <w:hyperlink w:anchor="_Toc102473919" w:history="1">
            <w:r w:rsidR="00753BA7" w:rsidRPr="001B0C51">
              <w:rPr>
                <w:rStyle w:val="Hyperlink"/>
                <w:noProof/>
              </w:rPr>
              <w:t>СЪБИТИЯ</w:t>
            </w:r>
            <w:r w:rsidR="00753BA7">
              <w:rPr>
                <w:noProof/>
                <w:webHidden/>
              </w:rPr>
              <w:tab/>
            </w:r>
            <w:r w:rsidR="00753BA7">
              <w:rPr>
                <w:noProof/>
                <w:webHidden/>
              </w:rPr>
              <w:fldChar w:fldCharType="begin"/>
            </w:r>
            <w:r w:rsidR="00753BA7">
              <w:rPr>
                <w:noProof/>
                <w:webHidden/>
              </w:rPr>
              <w:instrText xml:space="preserve"> PAGEREF _Toc102473919 \h </w:instrText>
            </w:r>
            <w:r w:rsidR="00753BA7">
              <w:rPr>
                <w:noProof/>
                <w:webHidden/>
              </w:rPr>
            </w:r>
            <w:r w:rsidR="00753BA7">
              <w:rPr>
                <w:noProof/>
                <w:webHidden/>
              </w:rPr>
              <w:fldChar w:fldCharType="separate"/>
            </w:r>
            <w:r w:rsidR="00753BA7">
              <w:rPr>
                <w:noProof/>
                <w:webHidden/>
              </w:rPr>
              <w:t>15</w:t>
            </w:r>
            <w:r w:rsidR="00753BA7">
              <w:rPr>
                <w:noProof/>
                <w:webHidden/>
              </w:rPr>
              <w:fldChar w:fldCharType="end"/>
            </w:r>
          </w:hyperlink>
        </w:p>
        <w:p w14:paraId="558AA34E" w14:textId="77777777" w:rsidR="00753BA7" w:rsidRDefault="00433EED">
          <w:pPr>
            <w:pStyle w:val="TOC1"/>
            <w:tabs>
              <w:tab w:val="right" w:leader="dot" w:pos="9062"/>
            </w:tabs>
            <w:rPr>
              <w:rFonts w:asciiTheme="minorHAnsi" w:eastAsiaTheme="minorEastAsia" w:hAnsiTheme="minorHAnsi" w:cstheme="minorBidi"/>
              <w:noProof/>
              <w:sz w:val="22"/>
              <w:szCs w:val="22"/>
            </w:rPr>
          </w:pPr>
          <w:hyperlink w:anchor="_Toc102473920" w:history="1">
            <w:r w:rsidR="00753BA7" w:rsidRPr="001B0C51">
              <w:rPr>
                <w:rStyle w:val="Hyperlink"/>
                <w:noProof/>
              </w:rPr>
              <w:t>ПУБЛИКАЦИИ</w:t>
            </w:r>
            <w:r w:rsidR="00753BA7">
              <w:rPr>
                <w:noProof/>
                <w:webHidden/>
              </w:rPr>
              <w:tab/>
            </w:r>
            <w:r w:rsidR="00753BA7">
              <w:rPr>
                <w:noProof/>
                <w:webHidden/>
              </w:rPr>
              <w:fldChar w:fldCharType="begin"/>
            </w:r>
            <w:r w:rsidR="00753BA7">
              <w:rPr>
                <w:noProof/>
                <w:webHidden/>
              </w:rPr>
              <w:instrText xml:space="preserve"> PAGEREF _Toc102473920 \h </w:instrText>
            </w:r>
            <w:r w:rsidR="00753BA7">
              <w:rPr>
                <w:noProof/>
                <w:webHidden/>
              </w:rPr>
            </w:r>
            <w:r w:rsidR="00753BA7">
              <w:rPr>
                <w:noProof/>
                <w:webHidden/>
              </w:rPr>
              <w:fldChar w:fldCharType="separate"/>
            </w:r>
            <w:r w:rsidR="00753BA7">
              <w:rPr>
                <w:noProof/>
                <w:webHidden/>
              </w:rPr>
              <w:t>17</w:t>
            </w:r>
            <w:r w:rsidR="00753BA7">
              <w:rPr>
                <w:noProof/>
                <w:webHidden/>
              </w:rPr>
              <w:fldChar w:fldCharType="end"/>
            </w:r>
          </w:hyperlink>
        </w:p>
        <w:p w14:paraId="42A7C273"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1" w:history="1">
            <w:r w:rsidR="00753BA7" w:rsidRPr="001B0C51">
              <w:rPr>
                <w:rStyle w:val="Hyperlink"/>
                <w:rFonts w:ascii="Wingdings" w:hAnsi="Wingdings"/>
                <w:noProof/>
                <w:lang w:val="en-US"/>
              </w:rPr>
              <w:t></w:t>
            </w:r>
            <w:r w:rsidR="00753BA7">
              <w:rPr>
                <w:rFonts w:asciiTheme="minorHAnsi" w:eastAsiaTheme="minorEastAsia" w:hAnsiTheme="minorHAnsi" w:cstheme="minorBidi"/>
                <w:noProof/>
                <w:sz w:val="22"/>
                <w:szCs w:val="22"/>
              </w:rPr>
              <w:tab/>
            </w:r>
            <w:r w:rsidR="00753BA7" w:rsidRPr="001B0C51">
              <w:rPr>
                <w:rStyle w:val="Hyperlink"/>
                <w:noProof/>
                <w:lang w:val="en-US"/>
              </w:rPr>
              <w:t>CERN Courier</w:t>
            </w:r>
            <w:r w:rsidR="00753BA7">
              <w:rPr>
                <w:noProof/>
                <w:webHidden/>
              </w:rPr>
              <w:tab/>
            </w:r>
            <w:r w:rsidR="00753BA7">
              <w:rPr>
                <w:noProof/>
                <w:webHidden/>
              </w:rPr>
              <w:fldChar w:fldCharType="begin"/>
            </w:r>
            <w:r w:rsidR="00753BA7">
              <w:rPr>
                <w:noProof/>
                <w:webHidden/>
              </w:rPr>
              <w:instrText xml:space="preserve"> PAGEREF _Toc102473921 \h </w:instrText>
            </w:r>
            <w:r w:rsidR="00753BA7">
              <w:rPr>
                <w:noProof/>
                <w:webHidden/>
              </w:rPr>
            </w:r>
            <w:r w:rsidR="00753BA7">
              <w:rPr>
                <w:noProof/>
                <w:webHidden/>
              </w:rPr>
              <w:fldChar w:fldCharType="separate"/>
            </w:r>
            <w:r w:rsidR="00753BA7">
              <w:rPr>
                <w:noProof/>
                <w:webHidden/>
              </w:rPr>
              <w:t>17</w:t>
            </w:r>
            <w:r w:rsidR="00753BA7">
              <w:rPr>
                <w:noProof/>
                <w:webHidden/>
              </w:rPr>
              <w:fldChar w:fldCharType="end"/>
            </w:r>
          </w:hyperlink>
        </w:p>
        <w:p w14:paraId="38DB8AD2"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2"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The Pandemic of Argumentation</w:t>
            </w:r>
            <w:r w:rsidR="00753BA7">
              <w:rPr>
                <w:noProof/>
                <w:webHidden/>
              </w:rPr>
              <w:tab/>
            </w:r>
            <w:r w:rsidR="00753BA7">
              <w:rPr>
                <w:noProof/>
                <w:webHidden/>
              </w:rPr>
              <w:fldChar w:fldCharType="begin"/>
            </w:r>
            <w:r w:rsidR="00753BA7">
              <w:rPr>
                <w:noProof/>
                <w:webHidden/>
              </w:rPr>
              <w:instrText xml:space="preserve"> PAGEREF _Toc102473922 \h </w:instrText>
            </w:r>
            <w:r w:rsidR="00753BA7">
              <w:rPr>
                <w:noProof/>
                <w:webHidden/>
              </w:rPr>
            </w:r>
            <w:r w:rsidR="00753BA7">
              <w:rPr>
                <w:noProof/>
                <w:webHidden/>
              </w:rPr>
              <w:fldChar w:fldCharType="separate"/>
            </w:r>
            <w:r w:rsidR="00753BA7">
              <w:rPr>
                <w:noProof/>
                <w:webHidden/>
              </w:rPr>
              <w:t>17</w:t>
            </w:r>
            <w:r w:rsidR="00753BA7">
              <w:rPr>
                <w:noProof/>
                <w:webHidden/>
              </w:rPr>
              <w:fldChar w:fldCharType="end"/>
            </w:r>
          </w:hyperlink>
        </w:p>
        <w:p w14:paraId="59697A59"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3"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Higher Education One Year into the Covid-19 Pandemic</w:t>
            </w:r>
            <w:r w:rsidR="00753BA7">
              <w:rPr>
                <w:noProof/>
                <w:webHidden/>
              </w:rPr>
              <w:tab/>
            </w:r>
            <w:r w:rsidR="00753BA7">
              <w:rPr>
                <w:noProof/>
                <w:webHidden/>
              </w:rPr>
              <w:fldChar w:fldCharType="begin"/>
            </w:r>
            <w:r w:rsidR="00753BA7">
              <w:rPr>
                <w:noProof/>
                <w:webHidden/>
              </w:rPr>
              <w:instrText xml:space="preserve"> PAGEREF _Toc102473923 \h </w:instrText>
            </w:r>
            <w:r w:rsidR="00753BA7">
              <w:rPr>
                <w:noProof/>
                <w:webHidden/>
              </w:rPr>
            </w:r>
            <w:r w:rsidR="00753BA7">
              <w:rPr>
                <w:noProof/>
                <w:webHidden/>
              </w:rPr>
              <w:fldChar w:fldCharType="separate"/>
            </w:r>
            <w:r w:rsidR="00753BA7">
              <w:rPr>
                <w:noProof/>
                <w:webHidden/>
              </w:rPr>
              <w:t>18</w:t>
            </w:r>
            <w:r w:rsidR="00753BA7">
              <w:rPr>
                <w:noProof/>
                <w:webHidden/>
              </w:rPr>
              <w:fldChar w:fldCharType="end"/>
            </w:r>
          </w:hyperlink>
        </w:p>
        <w:p w14:paraId="3E877CED"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4"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Greening: a governance, funding and efficiency perspective</w:t>
            </w:r>
            <w:r w:rsidR="00753BA7">
              <w:rPr>
                <w:noProof/>
                <w:webHidden/>
              </w:rPr>
              <w:tab/>
            </w:r>
            <w:r w:rsidR="00753BA7">
              <w:rPr>
                <w:noProof/>
                <w:webHidden/>
              </w:rPr>
              <w:fldChar w:fldCharType="begin"/>
            </w:r>
            <w:r w:rsidR="00753BA7">
              <w:rPr>
                <w:noProof/>
                <w:webHidden/>
              </w:rPr>
              <w:instrText xml:space="preserve"> PAGEREF _Toc102473924 \h </w:instrText>
            </w:r>
            <w:r w:rsidR="00753BA7">
              <w:rPr>
                <w:noProof/>
                <w:webHidden/>
              </w:rPr>
            </w:r>
            <w:r w:rsidR="00753BA7">
              <w:rPr>
                <w:noProof/>
                <w:webHidden/>
              </w:rPr>
              <w:fldChar w:fldCharType="separate"/>
            </w:r>
            <w:r w:rsidR="00753BA7">
              <w:rPr>
                <w:noProof/>
                <w:webHidden/>
              </w:rPr>
              <w:t>18</w:t>
            </w:r>
            <w:r w:rsidR="00753BA7">
              <w:rPr>
                <w:noProof/>
                <w:webHidden/>
              </w:rPr>
              <w:fldChar w:fldCharType="end"/>
            </w:r>
          </w:hyperlink>
        </w:p>
        <w:p w14:paraId="6ED06CB5"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5"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Biochimica et Biophysica Acta (BBA)- Gene Regulatory Mechanisms</w:t>
            </w:r>
            <w:r w:rsidR="00753BA7">
              <w:rPr>
                <w:noProof/>
                <w:webHidden/>
              </w:rPr>
              <w:tab/>
            </w:r>
            <w:r w:rsidR="00753BA7">
              <w:rPr>
                <w:noProof/>
                <w:webHidden/>
              </w:rPr>
              <w:fldChar w:fldCharType="begin"/>
            </w:r>
            <w:r w:rsidR="00753BA7">
              <w:rPr>
                <w:noProof/>
                <w:webHidden/>
              </w:rPr>
              <w:instrText xml:space="preserve"> PAGEREF _Toc102473925 \h </w:instrText>
            </w:r>
            <w:r w:rsidR="00753BA7">
              <w:rPr>
                <w:noProof/>
                <w:webHidden/>
              </w:rPr>
            </w:r>
            <w:r w:rsidR="00753BA7">
              <w:rPr>
                <w:noProof/>
                <w:webHidden/>
              </w:rPr>
              <w:fldChar w:fldCharType="separate"/>
            </w:r>
            <w:r w:rsidR="00753BA7">
              <w:rPr>
                <w:noProof/>
                <w:webHidden/>
              </w:rPr>
              <w:t>19</w:t>
            </w:r>
            <w:r w:rsidR="00753BA7">
              <w:rPr>
                <w:noProof/>
                <w:webHidden/>
              </w:rPr>
              <w:fldChar w:fldCharType="end"/>
            </w:r>
          </w:hyperlink>
        </w:p>
        <w:p w14:paraId="4CE74913"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6"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EUA publication: A closer look at Open Access to research publications in European universities</w:t>
            </w:r>
            <w:r w:rsidR="00753BA7">
              <w:rPr>
                <w:noProof/>
                <w:webHidden/>
              </w:rPr>
              <w:tab/>
            </w:r>
            <w:r w:rsidR="00753BA7">
              <w:rPr>
                <w:noProof/>
                <w:webHidden/>
              </w:rPr>
              <w:fldChar w:fldCharType="begin"/>
            </w:r>
            <w:r w:rsidR="00753BA7">
              <w:rPr>
                <w:noProof/>
                <w:webHidden/>
              </w:rPr>
              <w:instrText xml:space="preserve"> PAGEREF _Toc102473926 \h </w:instrText>
            </w:r>
            <w:r w:rsidR="00753BA7">
              <w:rPr>
                <w:noProof/>
                <w:webHidden/>
              </w:rPr>
            </w:r>
            <w:r w:rsidR="00753BA7">
              <w:rPr>
                <w:noProof/>
                <w:webHidden/>
              </w:rPr>
              <w:fldChar w:fldCharType="separate"/>
            </w:r>
            <w:r w:rsidR="00753BA7">
              <w:rPr>
                <w:noProof/>
                <w:webHidden/>
              </w:rPr>
              <w:t>19</w:t>
            </w:r>
            <w:r w:rsidR="00753BA7">
              <w:rPr>
                <w:noProof/>
                <w:webHidden/>
              </w:rPr>
              <w:fldChar w:fldCharType="end"/>
            </w:r>
          </w:hyperlink>
        </w:p>
        <w:p w14:paraId="5FEB3857"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7"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Institutional transformation and leadership development at universities. A mapping exercise</w:t>
            </w:r>
            <w:r w:rsidR="00753BA7">
              <w:rPr>
                <w:noProof/>
                <w:webHidden/>
              </w:rPr>
              <w:tab/>
            </w:r>
            <w:r w:rsidR="00753BA7">
              <w:rPr>
                <w:noProof/>
                <w:webHidden/>
              </w:rPr>
              <w:fldChar w:fldCharType="begin"/>
            </w:r>
            <w:r w:rsidR="00753BA7">
              <w:rPr>
                <w:noProof/>
                <w:webHidden/>
              </w:rPr>
              <w:instrText xml:space="preserve"> PAGEREF _Toc102473927 \h </w:instrText>
            </w:r>
            <w:r w:rsidR="00753BA7">
              <w:rPr>
                <w:noProof/>
                <w:webHidden/>
              </w:rPr>
            </w:r>
            <w:r w:rsidR="00753BA7">
              <w:rPr>
                <w:noProof/>
                <w:webHidden/>
              </w:rPr>
              <w:fldChar w:fldCharType="separate"/>
            </w:r>
            <w:r w:rsidR="00753BA7">
              <w:rPr>
                <w:noProof/>
                <w:webHidden/>
              </w:rPr>
              <w:t>20</w:t>
            </w:r>
            <w:r w:rsidR="00753BA7">
              <w:rPr>
                <w:noProof/>
                <w:webHidden/>
              </w:rPr>
              <w:fldChar w:fldCharType="end"/>
            </w:r>
          </w:hyperlink>
        </w:p>
        <w:p w14:paraId="5DDD44A9"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8"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NextGenerationEU: What do National Recovery and Resilience Plans hold for universities?</w:t>
            </w:r>
            <w:r w:rsidR="00753BA7">
              <w:rPr>
                <w:noProof/>
                <w:webHidden/>
              </w:rPr>
              <w:tab/>
            </w:r>
            <w:r w:rsidR="00753BA7">
              <w:rPr>
                <w:noProof/>
                <w:webHidden/>
              </w:rPr>
              <w:fldChar w:fldCharType="begin"/>
            </w:r>
            <w:r w:rsidR="00753BA7">
              <w:rPr>
                <w:noProof/>
                <w:webHidden/>
              </w:rPr>
              <w:instrText xml:space="preserve"> PAGEREF _Toc102473928 \h </w:instrText>
            </w:r>
            <w:r w:rsidR="00753BA7">
              <w:rPr>
                <w:noProof/>
                <w:webHidden/>
              </w:rPr>
            </w:r>
            <w:r w:rsidR="00753BA7">
              <w:rPr>
                <w:noProof/>
                <w:webHidden/>
              </w:rPr>
              <w:fldChar w:fldCharType="separate"/>
            </w:r>
            <w:r w:rsidR="00753BA7">
              <w:rPr>
                <w:noProof/>
                <w:webHidden/>
              </w:rPr>
              <w:t>20</w:t>
            </w:r>
            <w:r w:rsidR="00753BA7">
              <w:rPr>
                <w:noProof/>
                <w:webHidden/>
              </w:rPr>
              <w:fldChar w:fldCharType="end"/>
            </w:r>
          </w:hyperlink>
        </w:p>
        <w:p w14:paraId="0C9FE62F"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29"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Communicating science in times of COVID-19</w:t>
            </w:r>
            <w:r w:rsidR="00753BA7">
              <w:rPr>
                <w:noProof/>
                <w:webHidden/>
              </w:rPr>
              <w:tab/>
            </w:r>
            <w:r w:rsidR="00753BA7">
              <w:rPr>
                <w:noProof/>
                <w:webHidden/>
              </w:rPr>
              <w:fldChar w:fldCharType="begin"/>
            </w:r>
            <w:r w:rsidR="00753BA7">
              <w:rPr>
                <w:noProof/>
                <w:webHidden/>
              </w:rPr>
              <w:instrText xml:space="preserve"> PAGEREF _Toc102473929 \h </w:instrText>
            </w:r>
            <w:r w:rsidR="00753BA7">
              <w:rPr>
                <w:noProof/>
                <w:webHidden/>
              </w:rPr>
            </w:r>
            <w:r w:rsidR="00753BA7">
              <w:rPr>
                <w:noProof/>
                <w:webHidden/>
              </w:rPr>
              <w:fldChar w:fldCharType="separate"/>
            </w:r>
            <w:r w:rsidR="00753BA7">
              <w:rPr>
                <w:noProof/>
                <w:webHidden/>
              </w:rPr>
              <w:t>21</w:t>
            </w:r>
            <w:r w:rsidR="00753BA7">
              <w:rPr>
                <w:noProof/>
                <w:webHidden/>
              </w:rPr>
              <w:fldChar w:fldCharType="end"/>
            </w:r>
          </w:hyperlink>
        </w:p>
        <w:p w14:paraId="6D4E43EE"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30"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Universities as key drivers of sustainable innovation ecosystems</w:t>
            </w:r>
            <w:r w:rsidR="00753BA7">
              <w:rPr>
                <w:noProof/>
                <w:webHidden/>
              </w:rPr>
              <w:tab/>
            </w:r>
            <w:r w:rsidR="00753BA7">
              <w:rPr>
                <w:noProof/>
                <w:webHidden/>
              </w:rPr>
              <w:fldChar w:fldCharType="begin"/>
            </w:r>
            <w:r w:rsidR="00753BA7">
              <w:rPr>
                <w:noProof/>
                <w:webHidden/>
              </w:rPr>
              <w:instrText xml:space="preserve"> PAGEREF _Toc102473930 \h </w:instrText>
            </w:r>
            <w:r w:rsidR="00753BA7">
              <w:rPr>
                <w:noProof/>
                <w:webHidden/>
              </w:rPr>
            </w:r>
            <w:r w:rsidR="00753BA7">
              <w:rPr>
                <w:noProof/>
                <w:webHidden/>
              </w:rPr>
              <w:fldChar w:fldCharType="separate"/>
            </w:r>
            <w:r w:rsidR="00753BA7">
              <w:rPr>
                <w:noProof/>
                <w:webHidden/>
              </w:rPr>
              <w:t>21</w:t>
            </w:r>
            <w:r w:rsidR="00753BA7">
              <w:rPr>
                <w:noProof/>
                <w:webHidden/>
              </w:rPr>
              <w:fldChar w:fldCharType="end"/>
            </w:r>
          </w:hyperlink>
        </w:p>
        <w:p w14:paraId="6E90FDC4" w14:textId="77777777" w:rsidR="00753BA7" w:rsidRDefault="00433EED">
          <w:pPr>
            <w:pStyle w:val="TOC2"/>
            <w:tabs>
              <w:tab w:val="left" w:pos="660"/>
              <w:tab w:val="right" w:leader="dot" w:pos="9062"/>
            </w:tabs>
            <w:rPr>
              <w:rFonts w:asciiTheme="minorHAnsi" w:eastAsiaTheme="minorEastAsia" w:hAnsiTheme="minorHAnsi" w:cstheme="minorBidi"/>
              <w:noProof/>
              <w:sz w:val="22"/>
              <w:szCs w:val="22"/>
            </w:rPr>
          </w:pPr>
          <w:hyperlink w:anchor="_Toc102473931" w:history="1">
            <w:r w:rsidR="00753BA7" w:rsidRPr="001B0C51">
              <w:rPr>
                <w:rStyle w:val="Hyperlink"/>
                <w:rFonts w:ascii="Wingdings" w:hAnsi="Wingdings"/>
                <w:noProof/>
              </w:rPr>
              <w:t></w:t>
            </w:r>
            <w:r w:rsidR="00753BA7">
              <w:rPr>
                <w:rFonts w:asciiTheme="minorHAnsi" w:eastAsiaTheme="minorEastAsia" w:hAnsiTheme="minorHAnsi" w:cstheme="minorBidi"/>
                <w:noProof/>
                <w:sz w:val="22"/>
                <w:szCs w:val="22"/>
              </w:rPr>
              <w:tab/>
            </w:r>
            <w:r w:rsidR="00753BA7" w:rsidRPr="001B0C51">
              <w:rPr>
                <w:rStyle w:val="Hyperlink"/>
                <w:noProof/>
              </w:rPr>
              <w:t>Allocating core public funding to universities in Europe: state of play &amp; principles</w:t>
            </w:r>
            <w:r w:rsidR="00753BA7">
              <w:rPr>
                <w:noProof/>
                <w:webHidden/>
              </w:rPr>
              <w:tab/>
            </w:r>
            <w:r w:rsidR="00753BA7">
              <w:rPr>
                <w:noProof/>
                <w:webHidden/>
              </w:rPr>
              <w:fldChar w:fldCharType="begin"/>
            </w:r>
            <w:r w:rsidR="00753BA7">
              <w:rPr>
                <w:noProof/>
                <w:webHidden/>
              </w:rPr>
              <w:instrText xml:space="preserve"> PAGEREF _Toc102473931 \h </w:instrText>
            </w:r>
            <w:r w:rsidR="00753BA7">
              <w:rPr>
                <w:noProof/>
                <w:webHidden/>
              </w:rPr>
            </w:r>
            <w:r w:rsidR="00753BA7">
              <w:rPr>
                <w:noProof/>
                <w:webHidden/>
              </w:rPr>
              <w:fldChar w:fldCharType="separate"/>
            </w:r>
            <w:r w:rsidR="00753BA7">
              <w:rPr>
                <w:noProof/>
                <w:webHidden/>
              </w:rPr>
              <w:t>22</w:t>
            </w:r>
            <w:r w:rsidR="00753BA7">
              <w:rPr>
                <w:noProof/>
                <w:webHidden/>
              </w:rPr>
              <w:fldChar w:fldCharType="end"/>
            </w:r>
          </w:hyperlink>
        </w:p>
        <w:p w14:paraId="4B642F3B"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14:paraId="5D74BAFB" w14:textId="77777777" w:rsidR="00A1024F" w:rsidRPr="00E3073C" w:rsidRDefault="001126B8" w:rsidP="00703403">
      <w:pPr>
        <w:pStyle w:val="Master-scholarship-internship"/>
        <w:rPr>
          <w:rFonts w:ascii="Times New Roman" w:hAnsi="Times New Roman" w:cs="Times New Roman"/>
        </w:rPr>
      </w:pPr>
      <w:bookmarkStart w:id="0" w:name="_Toc10247390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62361323" w14:textId="77777777" w:rsidR="001160AE" w:rsidRPr="001160AE" w:rsidRDefault="005340B4" w:rsidP="005340B4">
      <w:pPr>
        <w:pStyle w:val="Heading2"/>
        <w:ind w:left="426"/>
        <w:rPr>
          <w:rFonts w:ascii="Times New Roman" w:hAnsi="Times New Roman" w:cs="Times New Roman"/>
          <w:szCs w:val="24"/>
        </w:rPr>
      </w:pPr>
      <w:bookmarkStart w:id="1" w:name="_Toc102473902"/>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1"/>
      <w:r>
        <w:t xml:space="preserve"> </w:t>
      </w:r>
    </w:p>
    <w:p w14:paraId="4F890B64"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14:paraId="5786E7D3"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14:paraId="6D786417"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11" w:tgtFrame="_blank" w:tooltip="https://www.jsps.go.jp/j-summer/data/list_of_host_institutes_2021.pdf" w:history="1">
        <w:r w:rsidRPr="001160AE">
          <w:rPr>
            <w:color w:val="337AB7"/>
            <w:u w:val="single"/>
          </w:rPr>
          <w:t>https://www.jsps.go.jp/j-summer/data/list_of_host_institutes_2021.pdf</w:t>
        </w:r>
      </w:hyperlink>
    </w:p>
    <w:p w14:paraId="3EA4A969" w14:textId="77777777" w:rsidR="005340B4" w:rsidRDefault="001160AE" w:rsidP="001160AE">
      <w:pPr>
        <w:shd w:val="clear" w:color="auto" w:fill="FFFFFF"/>
        <w:spacing w:before="120" w:after="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12" w:history="1">
        <w:r w:rsidRPr="001160AE">
          <w:rPr>
            <w:color w:val="337AB7"/>
            <w:u w:val="single"/>
          </w:rPr>
          <w:t>(02) 424 11 25</w:t>
        </w:r>
      </w:hyperlink>
      <w:r w:rsidRPr="001160AE">
        <w:rPr>
          <w:color w:val="333333"/>
        </w:rPr>
        <w:t>, </w:t>
      </w:r>
    </w:p>
    <w:p w14:paraId="4E040014"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e-mail: </w:t>
      </w:r>
      <w:hyperlink r:id="rId13" w:history="1">
        <w:r w:rsidRPr="001160AE">
          <w:rPr>
            <w:color w:val="337AB7"/>
            <w:u w:val="single"/>
          </w:rPr>
          <w:t>a.apostolov@mon.bg</w:t>
        </w:r>
      </w:hyperlink>
      <w:r w:rsidRPr="001160AE">
        <w:rPr>
          <w:color w:val="333333"/>
        </w:rPr>
        <w:t> </w:t>
      </w:r>
    </w:p>
    <w:p w14:paraId="0A83DE6E" w14:textId="77777777"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14" w:tgtFrame="_blank" w:history="1">
        <w:r w:rsidRPr="001160AE">
          <w:rPr>
            <w:color w:val="337AB7"/>
            <w:u w:val="single"/>
          </w:rPr>
          <w:t>ТУК</w:t>
        </w:r>
      </w:hyperlink>
    </w:p>
    <w:p w14:paraId="7FF8C94B" w14:textId="77777777" w:rsidR="003D359A" w:rsidRPr="003D359A" w:rsidRDefault="005340B4" w:rsidP="003D359A">
      <w:pPr>
        <w:shd w:val="clear" w:color="auto" w:fill="FFFFFF"/>
        <w:spacing w:before="120" w:after="600" w:line="276" w:lineRule="auto"/>
        <w:jc w:val="both"/>
        <w:rPr>
          <w:b/>
          <w:bCs/>
          <w:color w:val="0070C0"/>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14:paraId="064F5050" w14:textId="77777777" w:rsidR="00A72D95" w:rsidRPr="00EC7D27" w:rsidRDefault="001F17C9" w:rsidP="0037006D">
      <w:pPr>
        <w:pStyle w:val="Heading2"/>
        <w:ind w:left="426"/>
        <w:rPr>
          <w:lang w:eastAsia="bg-BG"/>
        </w:rPr>
      </w:pPr>
      <w:r w:rsidRPr="001F17C9">
        <w:rPr>
          <w:lang w:eastAsia="bg-BG"/>
        </w:rPr>
        <w:t> </w:t>
      </w:r>
      <w:bookmarkStart w:id="2" w:name="_Toc102473903"/>
      <w:r w:rsidR="00A72D95" w:rsidRPr="00EC7D27">
        <w:rPr>
          <w:lang w:eastAsia="bg-BG"/>
        </w:rPr>
        <w:t>Sustainability Scholarship</w:t>
      </w:r>
      <w:bookmarkEnd w:id="2"/>
    </w:p>
    <w:p w14:paraId="2BC8CF87"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51CE25F0"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6C92555B"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44E176D9"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1899472A"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4B4BD20D"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36C6149D"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6811A758"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084DD2C8" w14:textId="77777777" w:rsidR="00EC7D27" w:rsidRDefault="00A72D95" w:rsidP="00EC7D27">
      <w:pPr>
        <w:spacing w:before="120" w:after="120" w:line="276" w:lineRule="auto"/>
        <w:jc w:val="both"/>
        <w:rPr>
          <w:b/>
          <w:bCs/>
          <w:lang w:eastAsia="bg-BG"/>
        </w:rPr>
      </w:pPr>
      <w:r w:rsidRPr="00A72D95">
        <w:rPr>
          <w:bCs/>
          <w:lang w:eastAsia="bg-BG"/>
        </w:rPr>
        <w:t>Entrants should fill out </w:t>
      </w:r>
      <w:hyperlink r:id="rId15"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2C9C0724" w14:textId="77777777"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16" w:anchor="start" w:tgtFrame="_blank" w:history="1">
        <w:r w:rsidRPr="00A72D95">
          <w:rPr>
            <w:rStyle w:val="Hyperlink"/>
            <w:bCs/>
            <w:lang w:eastAsia="bg-BG"/>
          </w:rPr>
          <w:t>here</w:t>
        </w:r>
      </w:hyperlink>
      <w:r w:rsidRPr="00A72D95">
        <w:rPr>
          <w:bCs/>
          <w:lang w:eastAsia="bg-BG"/>
        </w:rPr>
        <w:t>.</w:t>
      </w:r>
    </w:p>
    <w:p w14:paraId="78CACAAA" w14:textId="77777777" w:rsidR="00A72D95" w:rsidRDefault="00A72D95" w:rsidP="00642329">
      <w:pPr>
        <w:spacing w:before="120" w:after="600" w:line="276" w:lineRule="auto"/>
        <w:jc w:val="both"/>
        <w:rPr>
          <w:b/>
          <w:bCs/>
          <w:lang w:eastAsia="bg-BG"/>
        </w:rPr>
      </w:pPr>
      <w:r w:rsidRPr="00A72D95">
        <w:rPr>
          <w:b/>
          <w:bCs/>
          <w:lang w:eastAsia="bg-BG"/>
        </w:rPr>
        <w:t>Deadline: </w:t>
      </w:r>
      <w:r w:rsidR="001E3273">
        <w:rPr>
          <w:b/>
          <w:bCs/>
          <w:lang w:eastAsia="bg-BG"/>
        </w:rPr>
        <w:t>22 September 2022, 23:59 (CET)</w:t>
      </w:r>
    </w:p>
    <w:p w14:paraId="16CDCCC1" w14:textId="77777777" w:rsidR="004922F3" w:rsidRPr="004922F3" w:rsidRDefault="004922F3" w:rsidP="00467EE0">
      <w:pPr>
        <w:pStyle w:val="Heading2"/>
        <w:ind w:left="426"/>
        <w:rPr>
          <w:lang w:eastAsia="bg-BG"/>
        </w:rPr>
      </w:pPr>
      <w:bookmarkStart w:id="3" w:name="_Toc102473904"/>
      <w:r w:rsidRPr="004922F3">
        <w:rPr>
          <w:lang w:eastAsia="bg-BG"/>
        </w:rPr>
        <w:t>Adenauer Journalism Scholarship</w:t>
      </w:r>
      <w:bookmarkEnd w:id="3"/>
    </w:p>
    <w:p w14:paraId="7034B84A" w14:textId="77777777" w:rsidR="004922F3" w:rsidRPr="004922F3" w:rsidRDefault="004922F3" w:rsidP="004922F3">
      <w:pPr>
        <w:spacing w:before="120" w:after="120" w:line="276" w:lineRule="auto"/>
        <w:jc w:val="both"/>
        <w:rPr>
          <w:bCs/>
          <w:lang w:eastAsia="bg-BG"/>
        </w:rPr>
      </w:pPr>
      <w:r w:rsidRPr="004922F3">
        <w:rPr>
          <w:bCs/>
          <w:lang w:eastAsia="bg-BG"/>
        </w:rPr>
        <w:t>The KAS Media Programme South East Europe starts a new call for its scholarship programme for journalism Bachelor (B.A.) students. And for Master (M.A.) students of all majors with а parallel proven engagement at a media outlet. The scholars will receive a monthly grant. The Adenauer Journalism Scholarship is intended for students enrolled at universities in Sofia, Bulgaria.</w:t>
      </w:r>
    </w:p>
    <w:p w14:paraId="318EE738" w14:textId="77777777" w:rsidR="004922F3" w:rsidRPr="004922F3" w:rsidRDefault="004922F3" w:rsidP="004922F3">
      <w:pPr>
        <w:spacing w:before="120" w:after="120" w:line="276" w:lineRule="auto"/>
        <w:jc w:val="both"/>
        <w:rPr>
          <w:bCs/>
          <w:lang w:eastAsia="bg-BG"/>
        </w:rPr>
      </w:pPr>
      <w:r w:rsidRPr="004922F3">
        <w:rPr>
          <w:bCs/>
          <w:lang w:eastAsia="bg-BG"/>
        </w:rPr>
        <w:t>Requirements for the scholarship:</w:t>
      </w:r>
    </w:p>
    <w:p w14:paraId="52491E64"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Students specialising in journalism from the 2nd academic year for B.A.</w:t>
      </w:r>
    </w:p>
    <w:p w14:paraId="5A1FD45E"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M.A. students of all majors with parallel proven engagement at a media outlet from 1st academic year onwards</w:t>
      </w:r>
    </w:p>
    <w:p w14:paraId="12230586"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Distinctive interest in social and political issues</w:t>
      </w:r>
    </w:p>
    <w:p w14:paraId="6497A451"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Identification with the values ​​of the Konrad-Adenauer-Stiftung (democracy, freedom, rule of law, pluralism, solidarity, European unification)</w:t>
      </w:r>
    </w:p>
    <w:p w14:paraId="2887B1EF"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Willingness to actively participate in KAS events and commitment to the network of KAS scholars</w:t>
      </w:r>
    </w:p>
    <w:p w14:paraId="78C1F6FC"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Experience in volunteering is desirable</w:t>
      </w:r>
    </w:p>
    <w:p w14:paraId="442D2798"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Very good English or German language skills</w:t>
      </w:r>
    </w:p>
    <w:p w14:paraId="1354CA6A" w14:textId="77777777" w:rsidR="004922F3" w:rsidRPr="004922F3" w:rsidRDefault="004922F3" w:rsidP="004922F3">
      <w:pPr>
        <w:numPr>
          <w:ilvl w:val="0"/>
          <w:numId w:val="33"/>
        </w:numPr>
        <w:spacing w:before="120" w:after="120" w:line="276" w:lineRule="auto"/>
        <w:jc w:val="both"/>
        <w:rPr>
          <w:bCs/>
          <w:lang w:eastAsia="bg-BG"/>
        </w:rPr>
      </w:pPr>
      <w:r w:rsidRPr="004922F3">
        <w:rPr>
          <w:bCs/>
          <w:lang w:eastAsia="bg-BG"/>
        </w:rPr>
        <w:t>After each academic year, the scholars must submit a short report on their academic development and their activities within the framework of the scholarship</w:t>
      </w:r>
    </w:p>
    <w:p w14:paraId="36E5EFF8" w14:textId="77777777" w:rsidR="004922F3" w:rsidRPr="004922F3" w:rsidRDefault="004922F3" w:rsidP="004922F3">
      <w:pPr>
        <w:spacing w:before="120" w:after="120" w:line="276" w:lineRule="auto"/>
        <w:jc w:val="both"/>
        <w:rPr>
          <w:bCs/>
          <w:lang w:eastAsia="bg-BG"/>
        </w:rPr>
      </w:pPr>
      <w:r w:rsidRPr="004922F3">
        <w:rPr>
          <w:bCs/>
          <w:lang w:eastAsia="bg-BG"/>
        </w:rPr>
        <w:t>Two-stage selection process:</w:t>
      </w:r>
    </w:p>
    <w:p w14:paraId="2E33BE0F" w14:textId="77777777" w:rsidR="004922F3" w:rsidRPr="004922F3" w:rsidRDefault="004922F3" w:rsidP="004922F3">
      <w:pPr>
        <w:spacing w:before="120" w:after="120" w:line="276" w:lineRule="auto"/>
        <w:jc w:val="both"/>
        <w:rPr>
          <w:bCs/>
          <w:lang w:eastAsia="bg-BG"/>
        </w:rPr>
      </w:pPr>
      <w:r w:rsidRPr="004922F3">
        <w:rPr>
          <w:bCs/>
          <w:lang w:eastAsia="bg-BG"/>
        </w:rPr>
        <w:t>1. Selection based on the following documents:</w:t>
      </w:r>
    </w:p>
    <w:p w14:paraId="120F0B6F" w14:textId="77777777" w:rsidR="004922F3" w:rsidRPr="004922F3" w:rsidRDefault="004922F3" w:rsidP="004922F3">
      <w:pPr>
        <w:numPr>
          <w:ilvl w:val="0"/>
          <w:numId w:val="34"/>
        </w:numPr>
        <w:spacing w:before="120" w:after="120" w:line="276" w:lineRule="auto"/>
        <w:jc w:val="both"/>
        <w:rPr>
          <w:bCs/>
          <w:lang w:eastAsia="bg-BG"/>
        </w:rPr>
      </w:pPr>
      <w:r w:rsidRPr="004922F3">
        <w:rPr>
          <w:bCs/>
          <w:lang w:eastAsia="bg-BG"/>
        </w:rPr>
        <w:t>CV in tabular form</w:t>
      </w:r>
    </w:p>
    <w:p w14:paraId="66366DD3" w14:textId="77777777" w:rsidR="004922F3" w:rsidRPr="004922F3" w:rsidRDefault="004922F3" w:rsidP="004922F3">
      <w:pPr>
        <w:numPr>
          <w:ilvl w:val="0"/>
          <w:numId w:val="34"/>
        </w:numPr>
        <w:spacing w:before="120" w:after="120" w:line="276" w:lineRule="auto"/>
        <w:jc w:val="both"/>
        <w:rPr>
          <w:bCs/>
          <w:lang w:eastAsia="bg-BG"/>
        </w:rPr>
      </w:pPr>
      <w:r w:rsidRPr="004922F3">
        <w:rPr>
          <w:bCs/>
          <w:lang w:eastAsia="bg-BG"/>
        </w:rPr>
        <w:t>Letter of motivation</w:t>
      </w:r>
    </w:p>
    <w:p w14:paraId="512022F3" w14:textId="77777777" w:rsidR="004922F3" w:rsidRPr="004922F3" w:rsidRDefault="004922F3" w:rsidP="004922F3">
      <w:pPr>
        <w:numPr>
          <w:ilvl w:val="0"/>
          <w:numId w:val="34"/>
        </w:numPr>
        <w:spacing w:before="120" w:after="120" w:line="276" w:lineRule="auto"/>
        <w:jc w:val="both"/>
        <w:rPr>
          <w:bCs/>
          <w:lang w:eastAsia="bg-BG"/>
        </w:rPr>
      </w:pPr>
      <w:r w:rsidRPr="004922F3">
        <w:rPr>
          <w:bCs/>
          <w:lang w:eastAsia="bg-BG"/>
        </w:rPr>
        <w:t>Copies of course achievements and / or examination certificates</w:t>
      </w:r>
    </w:p>
    <w:p w14:paraId="58E9A250" w14:textId="77777777" w:rsidR="004922F3" w:rsidRPr="004922F3" w:rsidRDefault="004922F3" w:rsidP="004922F3">
      <w:pPr>
        <w:numPr>
          <w:ilvl w:val="0"/>
          <w:numId w:val="34"/>
        </w:numPr>
        <w:spacing w:before="120" w:after="120" w:line="276" w:lineRule="auto"/>
        <w:jc w:val="both"/>
        <w:rPr>
          <w:bCs/>
          <w:lang w:eastAsia="bg-BG"/>
        </w:rPr>
      </w:pPr>
      <w:r w:rsidRPr="004922F3">
        <w:rPr>
          <w:bCs/>
          <w:lang w:eastAsia="bg-BG"/>
        </w:rPr>
        <w:t>Proof of language skills</w:t>
      </w:r>
    </w:p>
    <w:p w14:paraId="1604AF55" w14:textId="77777777" w:rsidR="004922F3" w:rsidRPr="004922F3" w:rsidRDefault="004922F3" w:rsidP="004922F3">
      <w:pPr>
        <w:numPr>
          <w:ilvl w:val="0"/>
          <w:numId w:val="34"/>
        </w:numPr>
        <w:spacing w:before="120" w:after="120" w:line="276" w:lineRule="auto"/>
        <w:jc w:val="both"/>
        <w:rPr>
          <w:bCs/>
          <w:lang w:eastAsia="bg-BG"/>
        </w:rPr>
      </w:pPr>
      <w:r w:rsidRPr="004922F3">
        <w:rPr>
          <w:bCs/>
          <w:lang w:eastAsia="bg-BG"/>
        </w:rPr>
        <w:t>Letter of recommendation from a university teacher (professor / lecturer)</w:t>
      </w:r>
    </w:p>
    <w:p w14:paraId="4CC7024E" w14:textId="77777777" w:rsidR="004922F3" w:rsidRPr="004922F3" w:rsidRDefault="004922F3" w:rsidP="004922F3">
      <w:pPr>
        <w:spacing w:before="120" w:after="120" w:line="276" w:lineRule="auto"/>
        <w:jc w:val="both"/>
        <w:rPr>
          <w:bCs/>
          <w:lang w:eastAsia="bg-BG"/>
        </w:rPr>
      </w:pPr>
      <w:r w:rsidRPr="004922F3">
        <w:rPr>
          <w:bCs/>
          <w:lang w:eastAsia="bg-BG"/>
        </w:rPr>
        <w:t>2. Personal interview in English or German language</w:t>
      </w:r>
    </w:p>
    <w:p w14:paraId="09B04D8B" w14:textId="77777777" w:rsidR="004922F3" w:rsidRPr="004922F3" w:rsidRDefault="00173225" w:rsidP="004922F3">
      <w:pPr>
        <w:spacing w:before="120" w:after="120" w:line="276" w:lineRule="auto"/>
        <w:jc w:val="both"/>
        <w:rPr>
          <w:bCs/>
          <w:lang w:val="en-US" w:eastAsia="bg-BG"/>
        </w:rPr>
      </w:pPr>
      <w:r>
        <w:rPr>
          <w:bCs/>
          <w:lang w:val="en-US" w:eastAsia="bg-BG"/>
        </w:rPr>
        <w:t>Find out more</w:t>
      </w:r>
      <w:r w:rsidR="004922F3">
        <w:rPr>
          <w:bCs/>
          <w:lang w:val="en-US" w:eastAsia="bg-BG"/>
        </w:rPr>
        <w:t xml:space="preserve"> </w:t>
      </w:r>
      <w:hyperlink r:id="rId17" w:history="1">
        <w:r w:rsidR="004922F3" w:rsidRPr="004922F3">
          <w:rPr>
            <w:rStyle w:val="Hyperlink"/>
            <w:bCs/>
            <w:lang w:val="en-US" w:eastAsia="bg-BG"/>
          </w:rPr>
          <w:t>here</w:t>
        </w:r>
      </w:hyperlink>
      <w:r w:rsidR="004922F3">
        <w:rPr>
          <w:bCs/>
          <w:lang w:val="en-US" w:eastAsia="bg-BG"/>
        </w:rPr>
        <w:t>.</w:t>
      </w:r>
    </w:p>
    <w:p w14:paraId="4B9B93DA" w14:textId="77777777" w:rsidR="004922F3" w:rsidRPr="00467EE0" w:rsidRDefault="004922F3" w:rsidP="00467EE0">
      <w:pPr>
        <w:spacing w:before="120" w:after="600" w:line="276" w:lineRule="auto"/>
        <w:jc w:val="both"/>
        <w:rPr>
          <w:b/>
          <w:bCs/>
          <w:lang w:eastAsia="bg-BG"/>
        </w:rPr>
      </w:pPr>
      <w:r w:rsidRPr="00467EE0">
        <w:rPr>
          <w:b/>
          <w:bCs/>
          <w:lang w:eastAsia="bg-BG"/>
        </w:rPr>
        <w:t>Application deadline: 19th of June 2022 at </w:t>
      </w:r>
      <w:r w:rsidRPr="00467EE0">
        <w:rPr>
          <w:b/>
          <w:bCs/>
          <w:u w:val="single"/>
          <w:lang w:eastAsia="bg-BG"/>
        </w:rPr>
        <w:t>media.europe@kas.de</w:t>
      </w:r>
    </w:p>
    <w:p w14:paraId="2A84018A" w14:textId="77777777" w:rsidR="00E04B1E" w:rsidRPr="00E04B1E" w:rsidRDefault="00E04B1E" w:rsidP="00642329">
      <w:pPr>
        <w:pStyle w:val="Heading2"/>
        <w:ind w:left="426"/>
        <w:rPr>
          <w:bdr w:val="none" w:sz="0" w:space="0" w:color="auto" w:frame="1"/>
          <w:shd w:val="clear" w:color="auto" w:fill="FFFFFF"/>
        </w:rPr>
      </w:pPr>
      <w:bookmarkStart w:id="4" w:name="_Toc102473905"/>
      <w:r w:rsidRPr="00E04B1E">
        <w:rPr>
          <w:bdr w:val="none" w:sz="0" w:space="0" w:color="auto" w:frame="1"/>
          <w:shd w:val="clear" w:color="auto" w:fill="FFFFFF"/>
        </w:rPr>
        <w:t>Scholarship to study a Master</w:t>
      </w:r>
      <w:bookmarkEnd w:id="4"/>
    </w:p>
    <w:p w14:paraId="253BE1D4" w14:textId="77777777" w:rsidR="00E04B1E" w:rsidRPr="00E04B1E"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Educations.com is granting a postgraduate scholarship of up to €5000 to worldwide students planning a master’s degree abroad at a European university or graduate school for the Fall semester of 2022.</w:t>
      </w:r>
    </w:p>
    <w:p w14:paraId="05533B91"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Eligible candidates</w:t>
      </w:r>
      <w:r w:rsidR="00642329">
        <w:rPr>
          <w:bCs/>
          <w:color w:val="262626"/>
          <w:bdr w:val="none" w:sz="0" w:space="0" w:color="auto" w:frame="1"/>
          <w:shd w:val="clear" w:color="auto" w:fill="FFFFFF"/>
        </w:rPr>
        <w:t>:</w:t>
      </w:r>
    </w:p>
    <w:p w14:paraId="6520C9F8"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to a university or graduate school within Europe;</w:t>
      </w:r>
    </w:p>
    <w:p w14:paraId="35F113F3"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for a master's-level degree starting in the Fall 2022;</w:t>
      </w:r>
    </w:p>
    <w:p w14:paraId="7C97177B"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the degree programme must take place within Europe or online via distance learning from a European institute;</w:t>
      </w:r>
    </w:p>
    <w:p w14:paraId="4B6CD174"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a valid undergraduate (bachelor's) degree;</w:t>
      </w:r>
    </w:p>
    <w:p w14:paraId="28AC2E14"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or be eligible to apply for a relevant study visa (if applicable);</w:t>
      </w:r>
    </w:p>
    <w:p w14:paraId="70706E0F" w14:textId="77777777" w:rsidR="00E04B1E" w:rsidRP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be studying abroad in a country that you are not a citizen of or currently reside in (unless currently studying abroad).</w:t>
      </w:r>
    </w:p>
    <w:p w14:paraId="243B2984"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How to apply</w:t>
      </w:r>
      <w:r w:rsidR="00642329">
        <w:rPr>
          <w:bCs/>
          <w:color w:val="262626"/>
          <w:bdr w:val="none" w:sz="0" w:space="0" w:color="auto" w:frame="1"/>
          <w:shd w:val="clear" w:color="auto" w:fill="FFFFFF"/>
        </w:rPr>
        <w:t>:</w:t>
      </w:r>
    </w:p>
    <w:p w14:paraId="0CB46E5E"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fill in a short form</w:t>
      </w:r>
      <w:r w:rsidR="00642329">
        <w:rPr>
          <w:bCs/>
          <w:color w:val="262626"/>
          <w:bdr w:val="none" w:sz="0" w:space="0" w:color="auto" w:frame="1"/>
          <w:shd w:val="clear" w:color="auto" w:fill="FFFFFF"/>
        </w:rPr>
        <w:t>;</w:t>
      </w:r>
    </w:p>
    <w:p w14:paraId="00FAD595"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submit a short essay (400-500 words) on the question "Why did you choose your study abroad country, and how will it help you grow as a globally-minded leader?"</w:t>
      </w:r>
      <w:r w:rsidR="00642329">
        <w:rPr>
          <w:bCs/>
          <w:color w:val="262626"/>
          <w:bdr w:val="none" w:sz="0" w:space="0" w:color="auto" w:frame="1"/>
          <w:shd w:val="clear" w:color="auto" w:fill="FFFFFF"/>
        </w:rPr>
        <w:t>;</w:t>
      </w:r>
    </w:p>
    <w:p w14:paraId="31E068E8" w14:textId="77777777" w:rsidR="00E04B1E" w:rsidRP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selected finalists, will be asked to supply further documentation to further prove their eligibility.</w:t>
      </w:r>
    </w:p>
    <w:p w14:paraId="09255378" w14:textId="77777777" w:rsidR="00642329" w:rsidRPr="00642329" w:rsidRDefault="00642329" w:rsidP="00642329">
      <w:p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Find out more </w:t>
      </w:r>
      <w:hyperlink r:id="rId18" w:tgtFrame="_blank" w:history="1">
        <w:r w:rsidRPr="00642329">
          <w:rPr>
            <w:rStyle w:val="Hyperlink"/>
            <w:bCs/>
            <w:bdr w:val="none" w:sz="0" w:space="0" w:color="auto" w:frame="1"/>
            <w:shd w:val="clear" w:color="auto" w:fill="FFFFFF"/>
          </w:rPr>
          <w:t>here</w:t>
        </w:r>
      </w:hyperlink>
      <w:r w:rsidRPr="00642329">
        <w:rPr>
          <w:bCs/>
          <w:color w:val="262626"/>
          <w:bdr w:val="none" w:sz="0" w:space="0" w:color="auto" w:frame="1"/>
          <w:shd w:val="clear" w:color="auto" w:fill="FFFFFF"/>
        </w:rPr>
        <w:t>. </w:t>
      </w:r>
    </w:p>
    <w:p w14:paraId="77FFD0A2" w14:textId="77777777" w:rsidR="00E04B1E" w:rsidRDefault="00E04B1E" w:rsidP="00467EE0">
      <w:pPr>
        <w:spacing w:before="120" w:after="600" w:line="276" w:lineRule="auto"/>
        <w:jc w:val="both"/>
        <w:rPr>
          <w:b/>
          <w:bCs/>
          <w:color w:val="262626"/>
          <w:bdr w:val="none" w:sz="0" w:space="0" w:color="auto" w:frame="1"/>
          <w:shd w:val="clear" w:color="auto" w:fill="FFFFFF"/>
        </w:rPr>
      </w:pPr>
      <w:r w:rsidRPr="00642329">
        <w:rPr>
          <w:b/>
          <w:bCs/>
          <w:color w:val="262626"/>
          <w:bdr w:val="none" w:sz="0" w:space="0" w:color="auto" w:frame="1"/>
          <w:shd w:val="clear" w:color="auto" w:fill="FFFFFF"/>
        </w:rPr>
        <w:t>Deadline: 16 May 2022 at 12:00 CEST.</w:t>
      </w:r>
    </w:p>
    <w:p w14:paraId="2BF3DB97" w14:textId="77777777" w:rsidR="003620D5" w:rsidRPr="003620D5" w:rsidRDefault="003620D5" w:rsidP="003620D5">
      <w:pPr>
        <w:pStyle w:val="Heading2"/>
        <w:spacing w:after="100" w:afterAutospacing="1"/>
        <w:ind w:left="425" w:hanging="357"/>
        <w:rPr>
          <w:bdr w:val="none" w:sz="0" w:space="0" w:color="auto" w:frame="1"/>
          <w:lang w:val="bg-BG"/>
        </w:rPr>
      </w:pPr>
      <w:bookmarkStart w:id="5" w:name="_Toc102473906"/>
      <w:r>
        <w:rPr>
          <w:bdr w:val="none" w:sz="0" w:space="0" w:color="auto" w:frame="1"/>
          <w:lang w:val="bg-BG"/>
        </w:rPr>
        <w:t xml:space="preserve">Стипендии на </w:t>
      </w:r>
      <w:r w:rsidRPr="003620D5">
        <w:rPr>
          <w:bdr w:val="none" w:sz="0" w:space="0" w:color="auto" w:frame="1"/>
        </w:rPr>
        <w:t>Германската фондация за околна среда</w:t>
      </w:r>
      <w:bookmarkEnd w:id="5"/>
    </w:p>
    <w:p w14:paraId="453BEDF9" w14:textId="77777777" w:rsidR="003620D5" w:rsidRDefault="003620D5" w:rsidP="003620D5">
      <w:pPr>
        <w:shd w:val="clear" w:color="auto" w:fill="FFFFFF"/>
        <w:spacing w:line="276" w:lineRule="auto"/>
        <w:jc w:val="both"/>
        <w:textAlignment w:val="baseline"/>
        <w:rPr>
          <w:color w:val="262626"/>
        </w:rPr>
      </w:pPr>
      <w:r w:rsidRPr="003620D5">
        <w:rPr>
          <w:bCs/>
          <w:color w:val="262626"/>
          <w:bdr w:val="none" w:sz="0" w:space="0" w:color="auto" w:frame="1"/>
        </w:rPr>
        <w:t>Германската федерална фондация за околна среда (Deutsche Bundesstiftung Umwelt - DBU) е най-голямата екологична фондация в Европа, създадена през 1990 г. В Средна и Източна Европа, вкл. и България, DBU е активна с международната си стипендиантска програма.</w:t>
      </w:r>
      <w:r w:rsidRPr="003620D5">
        <w:rPr>
          <w:color w:val="262626"/>
        </w:rPr>
        <w:t> </w:t>
      </w:r>
    </w:p>
    <w:p w14:paraId="27253330" w14:textId="77777777" w:rsidR="000C44B0" w:rsidRDefault="003620D5" w:rsidP="003620D5">
      <w:pPr>
        <w:shd w:val="clear" w:color="auto" w:fill="FFFFFF"/>
        <w:spacing w:before="120" w:after="120" w:line="276" w:lineRule="auto"/>
        <w:jc w:val="both"/>
        <w:textAlignment w:val="baseline"/>
        <w:rPr>
          <w:color w:val="262626"/>
        </w:rPr>
      </w:pPr>
      <w:r w:rsidRPr="003620D5">
        <w:rPr>
          <w:color w:val="262626"/>
        </w:rPr>
        <w:t xml:space="preserve">Основната цел на програмата е подобряване на екологичната ситуация в България и Германия чрез работа върху актуален екологичен проблем. За целта програмата осигурява стипендии за млади, наскоро завършили специалисти за работен стаж в Германия в областта на опазването на околната среда и природозащитата. Стипендиантите трупат знания и опит, които да приложат на практика след завръщането си в България. </w:t>
      </w:r>
    </w:p>
    <w:p w14:paraId="59298816"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Стипендията е в размер на 1250 евро, които са необлагаеми. Тя се отпуска минимум за 6 и максимум за 12 месеца. Допълнително се поемат всички видове задължителни застраховки и осигуровки. Формалните изисквания, свързани с кандидатстването, са: образователно-квалификационна степен „магистър“, придобита с минимум добър (4) или по-добър успех, преди не повече от 5 години, най-късно до момента на започване на престоя в Германия (август 2022 г.), за предпочитане от българско ВУЗ; и/ или настоящ докторант, но не в последна година от докторантурата (за времето на стипендията докторантурата следва да бъде формално прекъсната); владеене на немски и/ или английски език; ясна, новаторска за България идея за това, с което искате да се занимавате в Германия по време на престоя си и как да го постигнете. </w:t>
      </w:r>
    </w:p>
    <w:p w14:paraId="2956910E"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Кандидатите могат да са завършили различни специалности – няма изискване образованието им да е свързано директно с опазване на околната среда. По-важно е да имат желание и потенциал да се занимават с екологична тематика. </w:t>
      </w:r>
    </w:p>
    <w:p w14:paraId="7907907D" w14:textId="77777777" w:rsidR="003620D5" w:rsidRDefault="003620D5" w:rsidP="003620D5">
      <w:pPr>
        <w:shd w:val="clear" w:color="auto" w:fill="FFFFFF"/>
        <w:spacing w:line="276" w:lineRule="auto"/>
        <w:jc w:val="both"/>
        <w:textAlignment w:val="baseline"/>
        <w:rPr>
          <w:color w:val="262626"/>
        </w:rPr>
      </w:pPr>
      <w:r w:rsidRPr="003620D5">
        <w:rPr>
          <w:color w:val="262626"/>
        </w:rPr>
        <w:t xml:space="preserve">Изборът къде точно ще проведете стажа става с помощта на DBU, но е добре стипендиантите да имат предложения и да са проучили възможни институции (университети, фирми, НПО, държавни структури, и др.). </w:t>
      </w:r>
    </w:p>
    <w:p w14:paraId="323EF369" w14:textId="77777777" w:rsidR="003620D5" w:rsidRDefault="003620D5" w:rsidP="003620D5">
      <w:pPr>
        <w:shd w:val="clear" w:color="auto" w:fill="FFFFFF"/>
        <w:spacing w:line="276" w:lineRule="auto"/>
        <w:jc w:val="both"/>
        <w:textAlignment w:val="baseline"/>
        <w:rPr>
          <w:color w:val="262626"/>
        </w:rPr>
      </w:pPr>
      <w:r w:rsidRPr="003620D5">
        <w:rPr>
          <w:color w:val="262626"/>
        </w:rPr>
        <w:t>Повече информация за изискванията за кандидатстване има </w:t>
      </w:r>
      <w:hyperlink r:id="rId19" w:history="1">
        <w:r w:rsidRPr="003620D5">
          <w:rPr>
            <w:color w:val="4A88CF"/>
            <w:u w:val="single"/>
            <w:bdr w:val="none" w:sz="0" w:space="0" w:color="auto" w:frame="1"/>
          </w:rPr>
          <w:t>тук</w:t>
        </w:r>
      </w:hyperlink>
      <w:r w:rsidRPr="003620D5">
        <w:rPr>
          <w:color w:val="262626"/>
        </w:rPr>
        <w:t> (на английски) или </w:t>
      </w:r>
      <w:hyperlink r:id="rId20" w:history="1">
        <w:r w:rsidRPr="003620D5">
          <w:rPr>
            <w:color w:val="4A88CF"/>
            <w:u w:val="single"/>
            <w:bdr w:val="none" w:sz="0" w:space="0" w:color="auto" w:frame="1"/>
          </w:rPr>
          <w:t>тук</w:t>
        </w:r>
      </w:hyperlink>
      <w:r w:rsidRPr="003620D5">
        <w:rPr>
          <w:color w:val="262626"/>
        </w:rPr>
        <w:t xml:space="preserve"> (на немски). Стипендианти се набират два пъти годишно, а крайните срокове за кандидатстване са съответно 5 март и 5 септември на съответната година. </w:t>
      </w:r>
    </w:p>
    <w:p w14:paraId="340CE17B"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Кандидатстването в първия етап е само онлайн. След предварителен подбор по документи, до около три месеца от подаването на документи</w:t>
      </w:r>
      <w:r>
        <w:rPr>
          <w:color w:val="262626"/>
          <w:lang w:val="bg-BG"/>
        </w:rPr>
        <w:t>те</w:t>
      </w:r>
      <w:r w:rsidRPr="003620D5">
        <w:rPr>
          <w:color w:val="262626"/>
        </w:rPr>
        <w:t xml:space="preserve">, с избрани кандидати ще се проведе интервю в София или Оснабрюк, Германия. </w:t>
      </w:r>
    </w:p>
    <w:p w14:paraId="6D32F975" w14:textId="77777777" w:rsidR="003620D5" w:rsidRDefault="003620D5" w:rsidP="003620D5">
      <w:pPr>
        <w:shd w:val="clear" w:color="auto" w:fill="FFFFFF"/>
        <w:spacing w:after="120" w:line="276" w:lineRule="auto"/>
        <w:jc w:val="both"/>
        <w:textAlignment w:val="baseline"/>
        <w:rPr>
          <w:color w:val="262626"/>
        </w:rPr>
      </w:pPr>
      <w:r w:rsidRPr="003620D5">
        <w:rPr>
          <w:color w:val="262626"/>
        </w:rPr>
        <w:t>За повече информация посетете </w:t>
      </w:r>
      <w:hyperlink r:id="rId21" w:history="1">
        <w:r w:rsidRPr="003620D5">
          <w:rPr>
            <w:color w:val="4A88CF"/>
            <w:u w:val="single"/>
            <w:bdr w:val="none" w:sz="0" w:space="0" w:color="auto" w:frame="1"/>
          </w:rPr>
          <w:t>https://www.facebook.com/BGDBU</w:t>
        </w:r>
      </w:hyperlink>
      <w:r w:rsidRPr="003620D5">
        <w:rPr>
          <w:color w:val="262626"/>
        </w:rPr>
        <w:t> или се обърнете към Ваня Рътарова – координатор на програмата за България (</w:t>
      </w:r>
      <w:hyperlink r:id="rId22" w:history="1">
        <w:r w:rsidRPr="003620D5">
          <w:rPr>
            <w:color w:val="4A88CF"/>
            <w:u w:val="single"/>
            <w:bdr w:val="none" w:sz="0" w:space="0" w:color="auto" w:frame="1"/>
          </w:rPr>
          <w:t>vratarova@yahoo.co.uk</w:t>
        </w:r>
      </w:hyperlink>
      <w:r w:rsidRPr="003620D5">
        <w:rPr>
          <w:color w:val="262626"/>
        </w:rPr>
        <w:t>), моб. тел.: 0887672891.</w:t>
      </w:r>
    </w:p>
    <w:p w14:paraId="5798EC2C" w14:textId="77777777" w:rsidR="003620D5" w:rsidRDefault="003620D5" w:rsidP="00B14CBF">
      <w:pPr>
        <w:shd w:val="clear" w:color="auto" w:fill="FFFFFF"/>
        <w:spacing w:after="600" w:line="276" w:lineRule="auto"/>
        <w:jc w:val="both"/>
        <w:textAlignment w:val="baseline"/>
        <w:rPr>
          <w:b/>
          <w:color w:val="262626"/>
          <w:lang w:val="bg-BG"/>
        </w:rPr>
      </w:pPr>
      <w:r w:rsidRPr="003620D5">
        <w:rPr>
          <w:b/>
          <w:color w:val="262626"/>
          <w:lang w:val="bg-BG"/>
        </w:rPr>
        <w:t xml:space="preserve">Краен срок: </w:t>
      </w:r>
      <w:r w:rsidRPr="003620D5">
        <w:rPr>
          <w:b/>
          <w:color w:val="262626"/>
        </w:rPr>
        <w:t>5 септември</w:t>
      </w:r>
      <w:r w:rsidRPr="003620D5">
        <w:rPr>
          <w:b/>
          <w:color w:val="262626"/>
          <w:lang w:val="bg-BG"/>
        </w:rPr>
        <w:t xml:space="preserve"> 2022 г.</w:t>
      </w:r>
    </w:p>
    <w:p w14:paraId="20A938C4" w14:textId="77777777" w:rsidR="00163B92" w:rsidRPr="00137C85" w:rsidRDefault="00163B92" w:rsidP="00163B92">
      <w:pPr>
        <w:pStyle w:val="Heading2"/>
        <w:spacing w:line="276" w:lineRule="auto"/>
        <w:ind w:left="426"/>
        <w:rPr>
          <w:lang w:val="en-US"/>
        </w:rPr>
      </w:pPr>
      <w:bookmarkStart w:id="6" w:name="_Toc102473907"/>
      <w:r w:rsidRPr="00137C85">
        <w:rPr>
          <w:lang w:val="en-US"/>
        </w:rPr>
        <w:t>Junior Research Internship Program</w:t>
      </w:r>
      <w:bookmarkEnd w:id="6"/>
    </w:p>
    <w:p w14:paraId="16F37672"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1513B295"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2FB6B654"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0F7D70D6"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5A5E7DAF"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76088866"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4065AB7D"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3" w:history="1">
        <w:r w:rsidRPr="000968C3">
          <w:rPr>
            <w:rStyle w:val="Hyperlink"/>
            <w:bCs/>
            <w:lang w:val="en-US"/>
          </w:rPr>
          <w:t>here</w:t>
        </w:r>
      </w:hyperlink>
    </w:p>
    <w:p w14:paraId="1770ACC2"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58A059DA" w14:textId="77777777" w:rsidR="004A09D0" w:rsidRPr="004A09D0" w:rsidRDefault="004A09D0" w:rsidP="004A09D0">
      <w:pPr>
        <w:pStyle w:val="Heading2"/>
        <w:ind w:left="426"/>
        <w:rPr>
          <w:lang w:val="bg-BG"/>
        </w:rPr>
      </w:pPr>
      <w:bookmarkStart w:id="7" w:name="_Toc102473908"/>
      <w:r>
        <w:rPr>
          <w:lang w:val="bg-BG"/>
        </w:rPr>
        <w:t xml:space="preserve">Стажантска програма на </w:t>
      </w:r>
      <w:r w:rsidRPr="009528DC">
        <w:t>Vivacom</w:t>
      </w:r>
      <w:bookmarkEnd w:id="7"/>
    </w:p>
    <w:p w14:paraId="1AA3F60F" w14:textId="77777777" w:rsidR="004A09D0" w:rsidRDefault="009528DC" w:rsidP="004A09D0">
      <w:pPr>
        <w:spacing w:before="120" w:after="120" w:line="276" w:lineRule="auto"/>
        <w:jc w:val="both"/>
        <w:rPr>
          <w:bCs/>
        </w:rPr>
      </w:pPr>
      <w:r w:rsidRPr="009528DC">
        <w:rPr>
          <w:bCs/>
        </w:rPr>
        <w:t xml:space="preserve">За 12-та поредна година лятната стажантска програма на Vivacom дава възможност за старт в кариерата на студенти от цяла България. Всяка година десетки кандидати могат да се възползват от шанса за платен тримесечен стаж на трудов договор с конкурентно възнаграждение и пълен пакет социални придобивки в корпоративната среда на телекома. Над 50 позиции в ключови професионални екипи ще бъдат отворени за желаещите да се докоснат до иновативната, високотехнологична и динамична среда на Vivacom. За част от работните места има възможност за хибриден режим – работа от офиса и от вкъщи. </w:t>
      </w:r>
    </w:p>
    <w:p w14:paraId="1F236C93" w14:textId="77777777" w:rsidR="004A09D0" w:rsidRDefault="009528DC" w:rsidP="004A09D0">
      <w:pPr>
        <w:spacing w:before="120" w:after="120" w:line="276" w:lineRule="auto"/>
        <w:jc w:val="both"/>
        <w:rPr>
          <w:bCs/>
        </w:rPr>
      </w:pPr>
      <w:r w:rsidRPr="009528DC">
        <w:rPr>
          <w:bCs/>
        </w:rPr>
        <w:t xml:space="preserve">Предвиждат се специфични обучения за въвеждане в корпоративния свят, разработване и участие в реални проекти с индивидуален ментор, много инициативи, състезания и забавления. </w:t>
      </w:r>
    </w:p>
    <w:p w14:paraId="2D09160D" w14:textId="77777777" w:rsidR="009528DC" w:rsidRDefault="009528DC" w:rsidP="004A09D0">
      <w:pPr>
        <w:spacing w:before="120" w:after="120" w:line="276" w:lineRule="auto"/>
        <w:jc w:val="both"/>
        <w:rPr>
          <w:bCs/>
        </w:rPr>
      </w:pPr>
      <w:r w:rsidRPr="009528DC">
        <w:rPr>
          <w:bCs/>
        </w:rPr>
        <w:t>Всяка година над 40% от стажантите откриват своето място и продължават кариерното си развитие в компанията. Желаещите да участват в лятната стажантска програма на Vivacom за 2022 г. ще бъдат разпределени по позиции в съответствие с техния интерес, предпочитания и образование. Кандидатите могат да изпратят CV и мотивационно писмо на </w:t>
      </w:r>
      <w:hyperlink r:id="rId24" w:history="1">
        <w:r w:rsidRPr="009528DC">
          <w:rPr>
            <w:rStyle w:val="Hyperlink"/>
            <w:bCs/>
          </w:rPr>
          <w:t>Лятна стажантска програма 2022</w:t>
        </w:r>
      </w:hyperlink>
      <w:r w:rsidRPr="009528DC">
        <w:rPr>
          <w:bCs/>
        </w:rPr>
        <w:t>.</w:t>
      </w:r>
    </w:p>
    <w:p w14:paraId="509FB19C" w14:textId="77777777" w:rsidR="004A09D0" w:rsidRPr="004A09D0" w:rsidRDefault="004A09D0" w:rsidP="00DD08D8">
      <w:pPr>
        <w:spacing w:before="120" w:after="600" w:line="276" w:lineRule="auto"/>
        <w:jc w:val="both"/>
        <w:rPr>
          <w:bCs/>
          <w:lang w:val="bg-BG"/>
        </w:rPr>
      </w:pPr>
      <w:r w:rsidRPr="004A09D0">
        <w:rPr>
          <w:b/>
          <w:bCs/>
          <w:lang w:val="bg-BG"/>
        </w:rPr>
        <w:t xml:space="preserve">Краен срок: </w:t>
      </w:r>
      <w:r w:rsidRPr="004A09D0">
        <w:rPr>
          <w:b/>
          <w:bCs/>
        </w:rPr>
        <w:t>15 май 2022 г</w:t>
      </w:r>
      <w:r w:rsidRPr="009528DC">
        <w:rPr>
          <w:bCs/>
        </w:rPr>
        <w:t>.</w:t>
      </w:r>
    </w:p>
    <w:p w14:paraId="196D930D" w14:textId="77777777" w:rsidR="00B14CBF" w:rsidRPr="00B14CBF" w:rsidRDefault="00B14CBF" w:rsidP="00B14CBF">
      <w:pPr>
        <w:pStyle w:val="Heading2"/>
        <w:ind w:left="426"/>
        <w:rPr>
          <w:lang w:val="bg-BG"/>
        </w:rPr>
      </w:pPr>
      <w:bookmarkStart w:id="8" w:name="_Toc102473909"/>
      <w:r>
        <w:rPr>
          <w:lang w:val="bg-BG"/>
        </w:rPr>
        <w:t>Стажантска програма на банка ДСК</w:t>
      </w:r>
      <w:bookmarkEnd w:id="8"/>
    </w:p>
    <w:p w14:paraId="1BAF2A59" w14:textId="77777777" w:rsidR="00EE53C5" w:rsidRDefault="00505DCA" w:rsidP="00B14CBF">
      <w:pPr>
        <w:spacing w:before="120" w:after="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p>
    <w:p w14:paraId="29F85CE5" w14:textId="77777777" w:rsidR="00B14CBF" w:rsidRDefault="00B14CBF" w:rsidP="00B14CBF">
      <w:pPr>
        <w:spacing w:before="120" w:after="120" w:line="276" w:lineRule="auto"/>
        <w:jc w:val="both"/>
      </w:pPr>
      <w:r>
        <w:rPr>
          <w:lang w:val="bg-BG"/>
        </w:rPr>
        <w:t xml:space="preserve">Освен в областта на </w:t>
      </w:r>
      <w:r w:rsidR="00505DCA" w:rsidRPr="00505DCA">
        <w:t>финанси</w:t>
      </w:r>
      <w:r>
        <w:rPr>
          <w:lang w:val="bg-BG"/>
        </w:rPr>
        <w:t>те</w:t>
      </w:r>
      <w:r w:rsidR="00505DCA" w:rsidRPr="00505DCA">
        <w:t xml:space="preserve"> и банкови</w:t>
      </w:r>
      <w:r>
        <w:rPr>
          <w:lang w:val="bg-BG"/>
        </w:rPr>
        <w:t>те</w:t>
      </w:r>
      <w:r w:rsidR="00505DCA" w:rsidRPr="00505DCA">
        <w:t xml:space="preserve"> операции, ДСК дава възможност за развитие на кадри в областта на ИТ, право, маркетинг, човешки ресурси, и други. </w:t>
      </w:r>
    </w:p>
    <w:p w14:paraId="38107863" w14:textId="77777777" w:rsidR="00505DCA" w:rsidRDefault="00505DCA" w:rsidP="00B14CBF">
      <w:pPr>
        <w:spacing w:before="120" w:after="120" w:line="276" w:lineRule="auto"/>
        <w:jc w:val="both"/>
      </w:pPr>
      <w:r w:rsidRPr="00505DCA">
        <w:t>Пълна информация и свободните позиции може да видите </w:t>
      </w:r>
      <w:hyperlink r:id="rId25" w:history="1">
        <w:r w:rsidRPr="00505DCA">
          <w:rPr>
            <w:rStyle w:val="Hyperlink"/>
          </w:rPr>
          <w:t>тук</w:t>
        </w:r>
      </w:hyperlink>
      <w:r w:rsidRPr="00505DCA">
        <w:t>.</w:t>
      </w:r>
    </w:p>
    <w:p w14:paraId="6AE73478"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42D4DCE0" w14:textId="77777777" w:rsidR="00EE53C5" w:rsidRPr="00EE53C5" w:rsidRDefault="00EE53C5" w:rsidP="00EE53C5">
      <w:pPr>
        <w:pStyle w:val="Heading2"/>
        <w:ind w:left="284"/>
        <w:rPr>
          <w:lang w:val="bg-BG"/>
        </w:rPr>
      </w:pPr>
      <w:bookmarkStart w:id="9" w:name="_Toc102473910"/>
      <w:r w:rsidRPr="00EE53C5">
        <w:rPr>
          <w:lang w:val="bg-BG"/>
        </w:rPr>
        <w:t>Обучение и стаж за програмисти</w:t>
      </w:r>
      <w:bookmarkEnd w:id="9"/>
    </w:p>
    <w:p w14:paraId="7B2A4BD2"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20ABBE50"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6" w:history="1">
        <w:r w:rsidRPr="00B163EE">
          <w:rPr>
            <w:rStyle w:val="Hyperlink"/>
          </w:rPr>
          <w:t>оттук</w:t>
        </w:r>
      </w:hyperlink>
      <w:r w:rsidRPr="00B163EE">
        <w:t>.</w:t>
      </w:r>
    </w:p>
    <w:p w14:paraId="77B0C2D3" w14:textId="77777777" w:rsidR="00D85A0B" w:rsidRDefault="00D85A0B" w:rsidP="00D85A0B">
      <w:pPr>
        <w:spacing w:before="120" w:after="600" w:line="276" w:lineRule="auto"/>
        <w:jc w:val="both"/>
        <w:rPr>
          <w:b/>
          <w:lang w:val="bg-BG"/>
        </w:rPr>
      </w:pPr>
      <w:r w:rsidRPr="00D85A0B">
        <w:rPr>
          <w:b/>
          <w:lang w:val="bg-BG"/>
        </w:rPr>
        <w:t>Краен срок: не е посочен</w:t>
      </w:r>
    </w:p>
    <w:p w14:paraId="532F0898" w14:textId="77777777" w:rsidR="000F7569" w:rsidRPr="000F7569" w:rsidRDefault="000F7569" w:rsidP="000F7569">
      <w:pPr>
        <w:pStyle w:val="Heading2"/>
        <w:rPr>
          <w:lang w:val="bg-BG"/>
        </w:rPr>
      </w:pPr>
      <w:bookmarkStart w:id="10" w:name="_Toc102473911"/>
      <w:r w:rsidRPr="000F7569">
        <w:rPr>
          <w:lang w:val="bg-BG"/>
        </w:rPr>
        <w:t>Стаж за репортери</w:t>
      </w:r>
      <w:bookmarkEnd w:id="10"/>
    </w:p>
    <w:p w14:paraId="4E699772" w14:textId="77777777" w:rsidR="000F7569" w:rsidRDefault="00210E27" w:rsidP="000F7569">
      <w:pPr>
        <w:spacing w:before="120" w:after="120" w:line="276" w:lineRule="auto"/>
        <w:jc w:val="both"/>
      </w:pPr>
      <w:r w:rsidRPr="00210E27">
        <w:rPr>
          <w:bCs/>
        </w:rPr>
        <w:t>Информационният портал за неправителствените организации в България (</w:t>
      </w:r>
      <w:hyperlink r:id="rId27" w:history="1">
        <w:r w:rsidRPr="00210E27">
          <w:rPr>
            <w:rStyle w:val="Hyperlink"/>
            <w:bCs/>
          </w:rPr>
          <w:t>www.ngobg.info</w:t>
        </w:r>
      </w:hyperlink>
      <w:r w:rsidRPr="00210E27">
        <w:rPr>
          <w:bCs/>
        </w:rPr>
        <w:t>) търси стажант-репортери за своя офис в София.</w:t>
      </w:r>
      <w:r w:rsidRPr="00210E27">
        <w:t xml:space="preserve"> По време на стажа обучаващите се ще проучват организации и техните инициативи, изготвят текстове, отразяват събития от неправителствения сектор, ще участват във всички дейности на НПО портала. </w:t>
      </w:r>
    </w:p>
    <w:p w14:paraId="43E3BD4A" w14:textId="77777777" w:rsidR="000F7569" w:rsidRDefault="00210E27" w:rsidP="000F7569">
      <w:pPr>
        <w:spacing w:before="120" w:after="120" w:line="276" w:lineRule="auto"/>
        <w:jc w:val="both"/>
      </w:pPr>
      <w:r w:rsidRPr="00210E27">
        <w:t xml:space="preserve">Нужно е кандидатите да са студенти в бакалавърски или магистърски програми. Стажантите трябва да имат добра писмена култура и интерес към писане на различни журналистически текстове. От тях ще се очакват от 2 до 4 текста, посветени на граждански организации и/или техни събития. </w:t>
      </w:r>
    </w:p>
    <w:p w14:paraId="12E1A7A9" w14:textId="77777777" w:rsidR="005A143A" w:rsidRDefault="00210E27" w:rsidP="000F7569">
      <w:pPr>
        <w:spacing w:before="120" w:after="120" w:line="276" w:lineRule="auto"/>
        <w:jc w:val="both"/>
      </w:pPr>
      <w:r w:rsidRPr="00210E27">
        <w:t>Има възнаграждение, което ще е за всеки текст, публикуван на НПО портала. Може да кандидатствате, като изпратите CV на </w:t>
      </w:r>
      <w:hyperlink r:id="rId28" w:history="1">
        <w:r w:rsidRPr="00210E27">
          <w:rPr>
            <w:rStyle w:val="Hyperlink"/>
          </w:rPr>
          <w:t>editor@ngobg.info</w:t>
        </w:r>
      </w:hyperlink>
      <w:r w:rsidRPr="00210E27">
        <w:t>, както и написан от вас кратък текст по избрана тема. Повече информация за стажа вижте на </w:t>
      </w:r>
      <w:hyperlink r:id="rId29" w:history="1">
        <w:r w:rsidRPr="00210E27">
          <w:rPr>
            <w:rStyle w:val="Hyperlink"/>
          </w:rPr>
          <w:t>страницата</w:t>
        </w:r>
      </w:hyperlink>
      <w:r w:rsidRPr="00210E27">
        <w:t>.</w:t>
      </w:r>
    </w:p>
    <w:p w14:paraId="75E9C7D2" w14:textId="77777777" w:rsidR="00210E27" w:rsidRDefault="00210E27" w:rsidP="00D85A0B">
      <w:pPr>
        <w:spacing w:before="120" w:after="600" w:line="276" w:lineRule="auto"/>
        <w:jc w:val="both"/>
        <w:rPr>
          <w:b/>
          <w:lang w:val="bg-BG"/>
        </w:rPr>
      </w:pPr>
      <w:r w:rsidRPr="000F7569">
        <w:rPr>
          <w:b/>
          <w:lang w:val="bg-BG"/>
        </w:rPr>
        <w:t>Краен срок: 31 май 2022</w:t>
      </w:r>
    </w:p>
    <w:p w14:paraId="24A3C3CB" w14:textId="77777777" w:rsidR="00467EE0" w:rsidRPr="00467EE0" w:rsidRDefault="00467EE0" w:rsidP="00467EE0">
      <w:pPr>
        <w:pStyle w:val="Heading2"/>
        <w:ind w:left="284"/>
        <w:rPr>
          <w:lang w:val="bg-BG"/>
        </w:rPr>
      </w:pPr>
      <w:bookmarkStart w:id="11" w:name="_Toc102473912"/>
      <w:r>
        <w:rPr>
          <w:lang w:val="bg-BG"/>
        </w:rPr>
        <w:t xml:space="preserve">Стажантска програма на </w:t>
      </w:r>
      <w:r w:rsidRPr="0061118D">
        <w:t>"Технологика"</w:t>
      </w:r>
      <w:bookmarkEnd w:id="11"/>
    </w:p>
    <w:p w14:paraId="399B0A01" w14:textId="77777777" w:rsidR="00CA55C7" w:rsidRDefault="0061118D" w:rsidP="00467EE0">
      <w:pPr>
        <w:spacing w:before="120" w:after="120" w:line="276" w:lineRule="auto"/>
        <w:jc w:val="both"/>
      </w:pPr>
      <w:r w:rsidRPr="0061118D">
        <w:rPr>
          <w:bCs/>
        </w:rPr>
        <w:t>"Технологика" обявява начало на набирането на кандидати за своята стажантска програма за разработчици на софтуер.</w:t>
      </w:r>
      <w:r w:rsidRPr="0061118D">
        <w:t xml:space="preserve"> Продължителността на обучението е 2 месеца и половина и става дума за присъствен стаж. </w:t>
      </w:r>
    </w:p>
    <w:p w14:paraId="0BDB983E" w14:textId="77777777" w:rsidR="00467EE0" w:rsidRDefault="0061118D" w:rsidP="00467EE0">
      <w:pPr>
        <w:spacing w:before="120" w:after="120" w:line="276" w:lineRule="auto"/>
        <w:jc w:val="both"/>
      </w:pPr>
      <w:r w:rsidRPr="0061118D">
        <w:t xml:space="preserve">Стажантите ще имат ментор от компанията с дългогодишен опит, специализирано обучение, водено от сертифицирани лектори, ще възнаграждение, участие в един или повече проекти на фирмата, предложение за постоянна работа в София или Бургас, ако са постигнали добри резултати. </w:t>
      </w:r>
    </w:p>
    <w:p w14:paraId="026C27C4" w14:textId="77777777" w:rsidR="00467EE0" w:rsidRDefault="0061118D" w:rsidP="00467EE0">
      <w:pPr>
        <w:spacing w:before="120" w:after="120" w:line="276" w:lineRule="auto"/>
        <w:jc w:val="both"/>
      </w:pPr>
      <w:r w:rsidRPr="0061118D">
        <w:t xml:space="preserve">Кандидатите е добре да имат завършени курсове по програмиране или база данни, издържани всички изпити през текущата учебна година, интерес и желание за развитие в сферата на разработка на софтуерни продукти, релационни бази данни и/или .NET/Java програмиране, добър писмен и говорим английски език, аналитично и иновативно мислене, прецизност, инициативност, умения за работа в екип. </w:t>
      </w:r>
    </w:p>
    <w:p w14:paraId="0A3E483F" w14:textId="77777777" w:rsidR="0061118D" w:rsidRDefault="0061118D" w:rsidP="00467EE0">
      <w:pPr>
        <w:spacing w:before="120" w:after="120" w:line="276" w:lineRule="auto"/>
        <w:jc w:val="both"/>
      </w:pPr>
      <w:r w:rsidRPr="0061118D">
        <w:t>Може да кандидатствате за програмата до 30 юни 2022 г. на този </w:t>
      </w:r>
      <w:hyperlink r:id="rId30" w:history="1">
        <w:r w:rsidRPr="0061118D">
          <w:rPr>
            <w:rStyle w:val="Hyperlink"/>
          </w:rPr>
          <w:t>линк</w:t>
        </w:r>
      </w:hyperlink>
      <w:r w:rsidRPr="0061118D">
        <w:t>. След това ще се проведе подбор, изпит по </w:t>
      </w:r>
      <w:r w:rsidRPr="0061118D">
        <w:rPr>
          <w:lang w:val="en-US"/>
        </w:rPr>
        <w:t>SQL</w:t>
      </w:r>
      <w:r w:rsidRPr="0061118D">
        <w:t> и алгоритмични задачи до 8 юли 2022 г. Избраните стажанти ще бъдат обявени след издържан тест и интервю. Вижте повече информация </w:t>
      </w:r>
      <w:hyperlink r:id="rId31" w:history="1">
        <w:r w:rsidRPr="0061118D">
          <w:rPr>
            <w:rStyle w:val="Hyperlink"/>
          </w:rPr>
          <w:t>тук</w:t>
        </w:r>
      </w:hyperlink>
      <w:r w:rsidRPr="0061118D">
        <w:t>.</w:t>
      </w:r>
    </w:p>
    <w:p w14:paraId="12665BA7" w14:textId="77777777" w:rsidR="00467EE0" w:rsidRDefault="00467EE0" w:rsidP="00467EE0">
      <w:pPr>
        <w:spacing w:before="120" w:after="600" w:line="276" w:lineRule="auto"/>
        <w:jc w:val="both"/>
        <w:rPr>
          <w:b/>
        </w:rPr>
      </w:pPr>
      <w:r w:rsidRPr="00467EE0">
        <w:rPr>
          <w:b/>
          <w:lang w:val="bg-BG"/>
        </w:rPr>
        <w:t xml:space="preserve">Краен срок: </w:t>
      </w:r>
      <w:r w:rsidRPr="00467EE0">
        <w:rPr>
          <w:b/>
        </w:rPr>
        <w:t>30 юни 2022 г.</w:t>
      </w:r>
    </w:p>
    <w:p w14:paraId="7BD6DA11" w14:textId="77777777" w:rsidR="00467EE0" w:rsidRPr="00467EE0" w:rsidRDefault="00467EE0" w:rsidP="00467EE0">
      <w:pPr>
        <w:pStyle w:val="Heading2"/>
        <w:ind w:left="426"/>
        <w:rPr>
          <w:lang w:val="bg-BG"/>
        </w:rPr>
      </w:pPr>
      <w:bookmarkStart w:id="12" w:name="_Toc102473913"/>
      <w:r w:rsidRPr="00467EE0">
        <w:rPr>
          <w:lang w:val="bg-BG"/>
        </w:rPr>
        <w:t xml:space="preserve">Стажантска програма за </w:t>
      </w:r>
      <w:r>
        <w:t>софтуерни инженери</w:t>
      </w:r>
      <w:bookmarkEnd w:id="12"/>
    </w:p>
    <w:p w14:paraId="7C78A8E8" w14:textId="77777777" w:rsidR="00467EE0" w:rsidRDefault="00433EED" w:rsidP="00467EE0">
      <w:pPr>
        <w:spacing w:before="120" w:after="120" w:line="276" w:lineRule="auto"/>
        <w:jc w:val="both"/>
      </w:pPr>
      <w:hyperlink r:id="rId32" w:history="1">
        <w:r w:rsidR="00ED0021" w:rsidRPr="00ED0021">
          <w:rPr>
            <w:rStyle w:val="Hyperlink"/>
            <w:bCs/>
          </w:rPr>
          <w:t>Progress</w:t>
        </w:r>
      </w:hyperlink>
      <w:r w:rsidR="00ED0021" w:rsidRPr="00ED0021">
        <w:rPr>
          <w:bCs/>
        </w:rPr>
        <w:t xml:space="preserve"> обяви началото на кандидатстването за новата стажантска програма на компанията за софтуерни инженери.</w:t>
      </w:r>
      <w:r w:rsidR="00ED0021" w:rsidRPr="00ED0021">
        <w:t xml:space="preserve"> Тя включва 6-месечен платен стаж и е отворена за студенти от специалностите „Компютърни </w:t>
      </w:r>
      <w:proofErr w:type="gramStart"/>
      <w:r w:rsidR="00ED0021" w:rsidRPr="00ED0021">
        <w:t>науки“</w:t>
      </w:r>
      <w:proofErr w:type="gramEnd"/>
      <w:r w:rsidR="00ED0021" w:rsidRPr="00ED0021">
        <w:t xml:space="preserve">, „Софтуерно инженерство“ или други сходни. Желаещите да кандидатстват могат да го направят до 20 май 2022 г. на </w:t>
      </w:r>
      <w:hyperlink r:id="rId33" w:history="1">
        <w:r w:rsidR="00ED0021" w:rsidRPr="00ED0021">
          <w:rPr>
            <w:rStyle w:val="Hyperlink"/>
          </w:rPr>
          <w:t>уебсайта на Progress</w:t>
        </w:r>
      </w:hyperlink>
      <w:r w:rsidR="00ED0021" w:rsidRPr="00ED0021">
        <w:t xml:space="preserve">. </w:t>
      </w:r>
    </w:p>
    <w:p w14:paraId="3BF4D613" w14:textId="77777777" w:rsidR="00CA55C7" w:rsidRDefault="00ED0021" w:rsidP="00467EE0">
      <w:pPr>
        <w:spacing w:before="120" w:after="120" w:line="276" w:lineRule="auto"/>
        <w:jc w:val="both"/>
      </w:pPr>
      <w:r w:rsidRPr="00ED0021">
        <w:t xml:space="preserve">Стажът, който ще се проведе от юли до декември 2022 г., цели да запознае участниците с целия процес на разработката на софтуер и с различните технически роли в него – софтуерен инженер, QA инженер и инженер по техническа поддръжка. </w:t>
      </w:r>
    </w:p>
    <w:p w14:paraId="3AC5723E" w14:textId="77777777" w:rsidR="00467EE0" w:rsidRDefault="00ED0021" w:rsidP="00467EE0">
      <w:pPr>
        <w:spacing w:before="120" w:after="120" w:line="276" w:lineRule="auto"/>
        <w:jc w:val="both"/>
      </w:pPr>
      <w:r w:rsidRPr="00ED0021">
        <w:t xml:space="preserve">Всеки стажант ще има възможност да работи по практически проекти и задачи, свързани с водещите на пазара продукти за програмисти </w:t>
      </w:r>
      <w:hyperlink r:id="rId34" w:history="1">
        <w:r w:rsidRPr="00ED0021">
          <w:rPr>
            <w:rStyle w:val="Hyperlink"/>
          </w:rPr>
          <w:t>Progress Telerik</w:t>
        </w:r>
      </w:hyperlink>
      <w:r w:rsidRPr="00ED0021">
        <w:t xml:space="preserve"> и </w:t>
      </w:r>
      <w:hyperlink r:id="rId35" w:history="1">
        <w:r w:rsidRPr="00ED0021">
          <w:rPr>
            <w:rStyle w:val="Hyperlink"/>
          </w:rPr>
          <w:t>Progress Kendo UI</w:t>
        </w:r>
      </w:hyperlink>
      <w:r w:rsidRPr="00ED0021">
        <w:t xml:space="preserve">, и да се запознае отблизо с дейността на специалисти от други области като продуктов мениджмънт и маркетинг, UI/UX дизайн и други. </w:t>
      </w:r>
    </w:p>
    <w:p w14:paraId="43BC781C" w14:textId="77777777" w:rsidR="0061118D" w:rsidRPr="00ED0021" w:rsidRDefault="00ED0021" w:rsidP="00467EE0">
      <w:pPr>
        <w:spacing w:before="120" w:after="120" w:line="276" w:lineRule="auto"/>
        <w:jc w:val="both"/>
        <w:rPr>
          <w:lang w:val="bg-BG"/>
        </w:rPr>
      </w:pPr>
      <w:r w:rsidRPr="00ED0021">
        <w:t>Кандидатстването включва подаване на автобиография и мотивационно писмо, решаване на практическа задача и интервю. Стажът е съобразен със заетостта на студентите, като през летните месеци те ще бъдат на пълно работно време, а след началото на академичната година ще преминат към гъвкаво. Успешно представилите се ще имат възможност да останат на постоянна работа в Progress.</w:t>
      </w:r>
    </w:p>
    <w:p w14:paraId="30589DDE" w14:textId="77777777" w:rsidR="00CA55C7" w:rsidRDefault="00467EE0" w:rsidP="00467EE0">
      <w:pPr>
        <w:spacing w:before="120" w:after="600" w:line="276" w:lineRule="auto"/>
        <w:jc w:val="both"/>
        <w:rPr>
          <w:b/>
        </w:rPr>
      </w:pPr>
      <w:r>
        <w:rPr>
          <w:b/>
          <w:lang w:val="bg-BG"/>
        </w:rPr>
        <w:t>Краен срок</w:t>
      </w:r>
      <w:r w:rsidRPr="00467EE0">
        <w:rPr>
          <w:b/>
          <w:lang w:val="bg-BG"/>
        </w:rPr>
        <w:t xml:space="preserve">: </w:t>
      </w:r>
      <w:r w:rsidRPr="00467EE0">
        <w:rPr>
          <w:b/>
        </w:rPr>
        <w:t>20 май 2022 г.</w:t>
      </w:r>
    </w:p>
    <w:p w14:paraId="52AD235E" w14:textId="77777777" w:rsidR="00CA55C7" w:rsidRDefault="00CA55C7">
      <w:pPr>
        <w:spacing w:after="200" w:line="276" w:lineRule="auto"/>
        <w:rPr>
          <w:b/>
        </w:rPr>
      </w:pPr>
      <w:r>
        <w:rPr>
          <w:b/>
        </w:rPr>
        <w:br w:type="page"/>
      </w:r>
    </w:p>
    <w:p w14:paraId="57329F32" w14:textId="77777777" w:rsidR="00CC2362" w:rsidRDefault="00CC2362" w:rsidP="00CC2362">
      <w:pPr>
        <w:pStyle w:val="Heading2"/>
        <w:ind w:left="284"/>
        <w:rPr>
          <w:lang w:val="bg-BG"/>
        </w:rPr>
      </w:pPr>
      <w:bookmarkStart w:id="13" w:name="_Toc102473914"/>
      <w:r w:rsidRPr="00CC2362">
        <w:rPr>
          <w:lang w:val="bg-BG"/>
        </w:rPr>
        <w:t>Конкурс „Млад предприемач в науката“</w:t>
      </w:r>
      <w:bookmarkEnd w:id="13"/>
    </w:p>
    <w:p w14:paraId="4C121708" w14:textId="77777777" w:rsidR="00CC2362" w:rsidRDefault="00CC2362" w:rsidP="00D85A0B">
      <w:pPr>
        <w:spacing w:before="120" w:after="120" w:line="276" w:lineRule="auto"/>
        <w:jc w:val="both"/>
      </w:pPr>
      <w:r>
        <w:t>Център</w:t>
      </w:r>
      <w:r>
        <w:rPr>
          <w:lang w:val="bg-BG"/>
        </w:rPr>
        <w:t xml:space="preserve">ът </w:t>
      </w:r>
      <w:r>
        <w:t xml:space="preserve">за трансфер на технологии (ЦТТ) към Научноизследователския сектор (НИС) на СУ „Св. Климент </w:t>
      </w:r>
      <w:proofErr w:type="gramStart"/>
      <w:r>
        <w:t>Охридски“</w:t>
      </w:r>
      <w:r>
        <w:rPr>
          <w:lang w:val="bg-BG"/>
        </w:rPr>
        <w:t xml:space="preserve"> обявява</w:t>
      </w:r>
      <w:proofErr w:type="gramEnd"/>
      <w:r>
        <w:rPr>
          <w:lang w:val="bg-BG"/>
        </w:rPr>
        <w:t xml:space="preserve"> конкурс „Млад предприемач в науката“ </w:t>
      </w:r>
      <w:r>
        <w:t xml:space="preserve">по случай юбилейното 20–то издание на Европейския ден на предприемача през 2022 година. </w:t>
      </w:r>
    </w:p>
    <w:p w14:paraId="6D0A6DE3" w14:textId="77777777" w:rsidR="00CC2362" w:rsidRDefault="00CC2362" w:rsidP="00D85A0B">
      <w:pPr>
        <w:spacing w:before="120" w:after="120" w:line="276" w:lineRule="auto"/>
        <w:jc w:val="both"/>
      </w:pPr>
      <w:r>
        <w:t xml:space="preserve">Целта на конкурса е да подпомогне развитието на студентското и младежкото предприемачество в СУ „Св. Климент </w:t>
      </w:r>
      <w:proofErr w:type="gramStart"/>
      <w:r>
        <w:t>Охридски“</w:t>
      </w:r>
      <w:proofErr w:type="gramEnd"/>
      <w:r>
        <w:t xml:space="preserve">, да стимулира студентите и младите изследователи да започнат собствена стопанска дейност. </w:t>
      </w:r>
    </w:p>
    <w:p w14:paraId="44269174" w14:textId="77777777" w:rsidR="00CC2362" w:rsidRPr="00D85A0B" w:rsidRDefault="00CC2362" w:rsidP="00D85A0B">
      <w:pPr>
        <w:spacing w:before="120" w:after="120" w:line="276" w:lineRule="auto"/>
        <w:jc w:val="both"/>
        <w:rPr>
          <w:b/>
        </w:rPr>
      </w:pPr>
      <w:r>
        <w:t xml:space="preserve">До участие в конкурса се допускат само студенти и изследователи до 35 години, както и колективи, съставени от изследователи в посочената възрастова група, от Софийския университет „Св. Климент </w:t>
      </w:r>
      <w:proofErr w:type="gramStart"/>
      <w:r>
        <w:t>Охридски“</w:t>
      </w:r>
      <w:proofErr w:type="gramEnd"/>
      <w:r>
        <w:t>. За участие в конкурса участниците трябва да представят разработена бизнес идея, описание на научен продукт или технология с посочена степен на технологична зрялост и да изпратят попълнена заявка за участие не по-късно от 15 септември 2022 г.</w:t>
      </w:r>
    </w:p>
    <w:p w14:paraId="16A6EFE0" w14:textId="77777777" w:rsidR="00575D52" w:rsidRDefault="00CC2362" w:rsidP="00367D55">
      <w:pPr>
        <w:spacing w:before="120" w:after="120" w:line="276" w:lineRule="auto"/>
        <w:jc w:val="both"/>
      </w:pPr>
      <w:r>
        <w:rPr>
          <w:lang w:val="bg-BG"/>
        </w:rPr>
        <w:t>Експертна комисия ще разгледа п</w:t>
      </w:r>
      <w:r w:rsidR="00D3185D">
        <w:rPr>
          <w:lang w:val="bg-BG"/>
        </w:rPr>
        <w:t>одадените</w:t>
      </w:r>
      <w:r>
        <w:rPr>
          <w:lang w:val="bg-BG"/>
        </w:rPr>
        <w:t xml:space="preserve"> кандидатури и </w:t>
      </w:r>
      <w:r>
        <w:t>ще присъди Голямата награда в размер на 7500 лева за кандидатурата, оценена като най-творческа и вдъхновяваща предприемаческа инициатива – “Млад предприемач в науката”. Класиралите се на второ и трето място ще получат съответно 4000 и 2000 лева.</w:t>
      </w:r>
    </w:p>
    <w:p w14:paraId="1D4D2AF6" w14:textId="77777777" w:rsidR="00D3185D" w:rsidRDefault="00D3185D" w:rsidP="00367D55">
      <w:pPr>
        <w:spacing w:before="120" w:after="120" w:line="276" w:lineRule="auto"/>
        <w:jc w:val="both"/>
        <w:rPr>
          <w:lang w:val="bg-BG"/>
        </w:rPr>
      </w:pPr>
      <w:r>
        <w:rPr>
          <w:lang w:val="bg-BG"/>
        </w:rPr>
        <w:t xml:space="preserve">Повече информация за условията на конкурса, както и формулярът за кандидатстване можете да намерите </w:t>
      </w:r>
      <w:hyperlink r:id="rId36" w:history="1">
        <w:r w:rsidRPr="00D3185D">
          <w:rPr>
            <w:rStyle w:val="Hyperlink"/>
            <w:lang w:val="bg-BG"/>
          </w:rPr>
          <w:t>ТУК</w:t>
        </w:r>
      </w:hyperlink>
      <w:r>
        <w:rPr>
          <w:lang w:val="bg-BG"/>
        </w:rPr>
        <w:t>.</w:t>
      </w:r>
    </w:p>
    <w:p w14:paraId="3475D6E4" w14:textId="77777777" w:rsidR="002D1973" w:rsidRDefault="00D3185D" w:rsidP="000F7569">
      <w:pPr>
        <w:spacing w:before="120" w:after="600" w:line="276" w:lineRule="auto"/>
        <w:jc w:val="both"/>
        <w:rPr>
          <w:b/>
          <w:lang w:val="bg-BG"/>
        </w:rPr>
      </w:pPr>
      <w:r w:rsidRPr="00D3185D">
        <w:rPr>
          <w:b/>
          <w:lang w:val="bg-BG"/>
        </w:rPr>
        <w:t>Краен срок за подаване на заявката за участие: 15 септември 2022 г.</w:t>
      </w:r>
    </w:p>
    <w:p w14:paraId="27C1B329" w14:textId="77777777" w:rsidR="00CA55C7" w:rsidRPr="00CA55C7" w:rsidRDefault="00CA55C7" w:rsidP="00CA55C7">
      <w:pPr>
        <w:pStyle w:val="Heading2"/>
        <w:ind w:left="284"/>
        <w:rPr>
          <w:lang w:val="bg-BG"/>
        </w:rPr>
      </w:pPr>
      <w:bookmarkStart w:id="14" w:name="_Toc102473915"/>
      <w:r w:rsidRPr="00CA55C7">
        <w:rPr>
          <w:lang w:val="bg-BG"/>
        </w:rPr>
        <w:t>Конкурс за докторанти-франкофони</w:t>
      </w:r>
      <w:bookmarkEnd w:id="14"/>
    </w:p>
    <w:p w14:paraId="4D02E690" w14:textId="77777777" w:rsidR="00CA55C7" w:rsidRDefault="00D81C92" w:rsidP="00CA55C7">
      <w:pPr>
        <w:spacing w:before="120" w:after="120" w:line="276" w:lineRule="auto"/>
        <w:jc w:val="both"/>
      </w:pPr>
      <w:r w:rsidRPr="00D81C92">
        <w:rPr>
          <w:bCs/>
        </w:rPr>
        <w:t xml:space="preserve">Университетската агенция на Франкофонията, в партньорство с Френския институт в България и BIC Services Sofia организират четвъртото издание на конкурса „Моята теза в 180 </w:t>
      </w:r>
      <w:proofErr w:type="gramStart"/>
      <w:r w:rsidRPr="00D81C92">
        <w:rPr>
          <w:bCs/>
        </w:rPr>
        <w:t>секунди“</w:t>
      </w:r>
      <w:proofErr w:type="gramEnd"/>
      <w:r w:rsidRPr="00D81C92">
        <w:rPr>
          <w:bCs/>
        </w:rPr>
        <w:t>.</w:t>
      </w:r>
      <w:r w:rsidR="00CA55C7">
        <w:t> </w:t>
      </w:r>
    </w:p>
    <w:p w14:paraId="035404C6" w14:textId="77777777" w:rsidR="00CA55C7" w:rsidRDefault="00CA55C7" w:rsidP="00CA55C7">
      <w:pPr>
        <w:spacing w:before="120" w:after="120" w:line="276" w:lineRule="auto"/>
        <w:jc w:val="both"/>
      </w:pPr>
      <w:r>
        <w:t xml:space="preserve">Целта на </w:t>
      </w:r>
      <w:r w:rsidR="00D81C92" w:rsidRPr="00D81C92">
        <w:t>конкурс</w:t>
      </w:r>
      <w:r>
        <w:rPr>
          <w:lang w:val="bg-BG"/>
        </w:rPr>
        <w:t>а</w:t>
      </w:r>
      <w:r w:rsidR="00D81C92" w:rsidRPr="00D81C92">
        <w:t xml:space="preserve"> е да даде възможност на настоящи или защитили през изминалата академична година докторанти франкофони да представят пред разнородна публика от неспециалисти темата на своето изследване. Всеки участник трябва в рамките на три минути да направи ясно, сбито</w:t>
      </w:r>
      <w:r>
        <w:rPr>
          <w:lang w:val="bg-BG"/>
        </w:rPr>
        <w:t>,</w:t>
      </w:r>
      <w:r w:rsidR="00D81C92" w:rsidRPr="00D81C92">
        <w:t xml:space="preserve"> убедително и атрактивно изложение на френски език, на проблемите, по които работи.  </w:t>
      </w:r>
    </w:p>
    <w:p w14:paraId="4947C6F8" w14:textId="77777777" w:rsidR="00CA55C7" w:rsidRDefault="00D81C92" w:rsidP="00CA55C7">
      <w:pPr>
        <w:spacing w:before="120" w:after="120" w:line="276" w:lineRule="auto"/>
        <w:jc w:val="both"/>
      </w:pPr>
      <w:r w:rsidRPr="00D81C92">
        <w:t xml:space="preserve">Конкурсът „Моята теза в 180 </w:t>
      </w:r>
      <w:proofErr w:type="gramStart"/>
      <w:r w:rsidRPr="00D81C92">
        <w:t>секунди“ предоставя</w:t>
      </w:r>
      <w:proofErr w:type="gramEnd"/>
      <w:r w:rsidRPr="00D81C92">
        <w:t xml:space="preserve"> на участниците възможност да усъвършенстват комуникационните си способности, като същевременно запознаят по-широка публика с изследванията си. Той е и средство за представяне, и популяризиране на науката и на докторантската форма на обучение. </w:t>
      </w:r>
    </w:p>
    <w:p w14:paraId="61A8E3EC" w14:textId="77777777" w:rsidR="00D81C92" w:rsidRDefault="00D81C92" w:rsidP="00CA55C7">
      <w:pPr>
        <w:spacing w:before="120" w:after="120" w:line="276" w:lineRule="auto"/>
        <w:jc w:val="both"/>
      </w:pPr>
      <w:r w:rsidRPr="00D81C92">
        <w:t xml:space="preserve">Кандидатстването за е отворено до 15 </w:t>
      </w:r>
      <w:proofErr w:type="gramStart"/>
      <w:r w:rsidRPr="00D81C92">
        <w:t>май  2022</w:t>
      </w:r>
      <w:proofErr w:type="gramEnd"/>
      <w:r w:rsidRPr="00D81C92">
        <w:t xml:space="preserve"> г. Победителят в националния финал на 15 юни ще участва в регионална селекция и </w:t>
      </w:r>
      <w:r w:rsidR="00CA55C7">
        <w:rPr>
          <w:lang w:val="bg-BG"/>
        </w:rPr>
        <w:t>ще</w:t>
      </w:r>
      <w:r w:rsidRPr="00D81C92">
        <w:t xml:space="preserve"> представя България на международния финал, който тази година ще се проведе през есента в Монреал, Канада. За всички участници в националния финал е предвидено специализирано ателие по комуникация в науката от специалисти франкофони. Ще бъдат раздадени награди за първо (600лв.), второ (400лв.) и трето място, както и награда на публиката. Цялата необходима информация  за конкурса може да научите на </w:t>
      </w:r>
      <w:hyperlink r:id="rId37" w:history="1">
        <w:r w:rsidRPr="00D81C92">
          <w:rPr>
            <w:rStyle w:val="Hyperlink"/>
          </w:rPr>
          <w:t>сайта на УАФ</w:t>
        </w:r>
      </w:hyperlink>
      <w:r w:rsidRPr="00D81C92">
        <w:t>.</w:t>
      </w:r>
    </w:p>
    <w:p w14:paraId="273CBEAF" w14:textId="77777777" w:rsidR="00CA55C7" w:rsidRPr="00CA55C7" w:rsidRDefault="00CA55C7" w:rsidP="000F7569">
      <w:pPr>
        <w:spacing w:before="120" w:after="600" w:line="276" w:lineRule="auto"/>
        <w:jc w:val="both"/>
        <w:rPr>
          <w:b/>
          <w:lang w:val="bg-BG"/>
        </w:rPr>
      </w:pPr>
      <w:r w:rsidRPr="00CA55C7">
        <w:rPr>
          <w:b/>
          <w:lang w:val="bg-BG"/>
        </w:rPr>
        <w:t>Краен срок: 15 май 2022 г.</w:t>
      </w:r>
    </w:p>
    <w:p w14:paraId="606C1344" w14:textId="77777777" w:rsidR="00D81C92" w:rsidRDefault="00D81C92" w:rsidP="000F7569">
      <w:pPr>
        <w:spacing w:before="120" w:after="600" w:line="276" w:lineRule="auto"/>
        <w:jc w:val="both"/>
        <w:rPr>
          <w:b/>
          <w:lang w:val="bg-BG"/>
        </w:rPr>
      </w:pPr>
    </w:p>
    <w:p w14:paraId="2D2C13C9" w14:textId="77777777" w:rsidR="00D81C92" w:rsidRDefault="00D81C92" w:rsidP="000F7569">
      <w:pPr>
        <w:spacing w:before="120" w:after="600" w:line="276" w:lineRule="auto"/>
        <w:jc w:val="both"/>
        <w:rPr>
          <w:b/>
          <w:lang w:val="bg-BG"/>
        </w:rPr>
      </w:pPr>
    </w:p>
    <w:p w14:paraId="0EFFD812" w14:textId="77777777" w:rsidR="00D81C92" w:rsidRDefault="00D81C92" w:rsidP="000F7569">
      <w:pPr>
        <w:spacing w:before="120" w:after="600" w:line="276" w:lineRule="auto"/>
        <w:jc w:val="both"/>
        <w:rPr>
          <w:b/>
          <w:lang w:val="bg-BG"/>
        </w:rPr>
      </w:pPr>
    </w:p>
    <w:p w14:paraId="0810DA0C" w14:textId="77777777" w:rsidR="00D81C92" w:rsidRDefault="00D81C92" w:rsidP="000F7569">
      <w:pPr>
        <w:spacing w:before="120" w:after="600" w:line="276" w:lineRule="auto"/>
        <w:jc w:val="both"/>
        <w:rPr>
          <w:b/>
          <w:lang w:val="bg-BG"/>
        </w:rPr>
      </w:pPr>
    </w:p>
    <w:p w14:paraId="0989B7FC" w14:textId="77777777" w:rsidR="00D81C92" w:rsidRDefault="00D81C92" w:rsidP="000F7569">
      <w:pPr>
        <w:spacing w:before="120" w:after="600" w:line="276" w:lineRule="auto"/>
        <w:jc w:val="both"/>
        <w:rPr>
          <w:b/>
          <w:lang w:val="bg-BG"/>
        </w:rPr>
      </w:pPr>
    </w:p>
    <w:p w14:paraId="0363E5D0" w14:textId="77777777" w:rsidR="00D81C92" w:rsidRDefault="00D81C92" w:rsidP="000F7569">
      <w:pPr>
        <w:spacing w:before="120" w:after="600" w:line="276" w:lineRule="auto"/>
        <w:jc w:val="both"/>
        <w:rPr>
          <w:b/>
          <w:lang w:val="bg-BG"/>
        </w:rPr>
      </w:pPr>
    </w:p>
    <w:p w14:paraId="2A7416EF" w14:textId="77777777" w:rsidR="00D81C92" w:rsidRDefault="00D81C92" w:rsidP="000F7569">
      <w:pPr>
        <w:spacing w:before="120" w:after="600" w:line="276" w:lineRule="auto"/>
        <w:jc w:val="both"/>
        <w:rPr>
          <w:b/>
          <w:lang w:val="bg-BG"/>
        </w:rPr>
      </w:pPr>
    </w:p>
    <w:p w14:paraId="42A09568" w14:textId="77777777" w:rsidR="00D81C92" w:rsidRDefault="00D81C92" w:rsidP="000F7569">
      <w:pPr>
        <w:spacing w:before="120" w:after="600" w:line="276" w:lineRule="auto"/>
        <w:jc w:val="both"/>
        <w:rPr>
          <w:b/>
          <w:lang w:val="bg-BG"/>
        </w:rPr>
      </w:pPr>
    </w:p>
    <w:p w14:paraId="259094AB"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36A42E73" w14:textId="77777777" w:rsidR="00D00941" w:rsidRDefault="00912146" w:rsidP="00B278E8">
      <w:pPr>
        <w:pStyle w:val="Programs"/>
      </w:pPr>
      <w:bookmarkStart w:id="15" w:name="_Toc102473916"/>
      <w:r>
        <w:t>ПРОГРАМИ</w:t>
      </w:r>
      <w:bookmarkEnd w:id="15"/>
    </w:p>
    <w:p w14:paraId="5396D2CF" w14:textId="77777777" w:rsidR="00476F9B" w:rsidRPr="0006717A" w:rsidRDefault="00476F9B" w:rsidP="00476F9B">
      <w:pPr>
        <w:pStyle w:val="Heading2"/>
        <w:ind w:left="426"/>
        <w:rPr>
          <w:rFonts w:eastAsia="Times New Roman"/>
          <w:lang w:eastAsia="bg-BG"/>
        </w:rPr>
      </w:pPr>
      <w:bookmarkStart w:id="16" w:name="_Toc503363226"/>
      <w:bookmarkStart w:id="17" w:name="_Toc102473917"/>
      <w:r w:rsidRPr="0006717A">
        <w:rPr>
          <w:rFonts w:eastAsia="Times New Roman"/>
          <w:lang w:eastAsia="bg-BG"/>
        </w:rPr>
        <w:t>Подкрепа на международни научни форуми, провеждани в Република България</w:t>
      </w:r>
      <w:bookmarkEnd w:id="16"/>
      <w:bookmarkEnd w:id="17"/>
    </w:p>
    <w:p w14:paraId="5C2231A7"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26D7C76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F0AB927"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196DE01E"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273B954C"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33DB5981"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01057BFD"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4A724F6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E5C3E78"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8" w:tgtFrame="_blank" w:history="1">
        <w:r w:rsidRPr="00DD764B">
          <w:rPr>
            <w:rStyle w:val="Hyperlink"/>
            <w:lang w:eastAsia="bg-BG"/>
          </w:rPr>
          <w:t>https://www.neaa.government.bg</w:t>
        </w:r>
      </w:hyperlink>
    </w:p>
    <w:p w14:paraId="53D534B2"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355365DC"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5B77708D"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1025C3F1"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3DAAB8D"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46F40023"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19B6163C"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797FB544"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3359D7C2"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18B6F03E"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3D2B27EE"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39" w:history="1">
        <w:r w:rsidRPr="00DD764B">
          <w:rPr>
            <w:rStyle w:val="Hyperlink"/>
            <w:lang w:eastAsia="bg-BG"/>
          </w:rPr>
          <w:t>ТУК</w:t>
        </w:r>
      </w:hyperlink>
    </w:p>
    <w:p w14:paraId="3BA7B226"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2B6A29BB" w14:textId="77777777" w:rsidR="00476F9B" w:rsidRPr="00AB0EFA" w:rsidRDefault="00476F9B" w:rsidP="00CA622D">
      <w:pPr>
        <w:pStyle w:val="Heading2"/>
        <w:spacing w:line="276" w:lineRule="auto"/>
        <w:ind w:left="426"/>
        <w:jc w:val="both"/>
        <w:rPr>
          <w:rFonts w:eastAsia="Times New Roman"/>
          <w:lang w:eastAsia="bg-BG"/>
        </w:rPr>
      </w:pPr>
      <w:bookmarkStart w:id="18" w:name="_Toc503363227"/>
      <w:bookmarkStart w:id="19" w:name="_Toc102473918"/>
      <w:r w:rsidRPr="00AB0EFA">
        <w:rPr>
          <w:rFonts w:eastAsia="Times New Roman"/>
          <w:lang w:eastAsia="bg-BG"/>
        </w:rPr>
        <w:t>Национално съфинансиране за участие на български колективи в утвърдени проекти по COST</w:t>
      </w:r>
      <w:bookmarkEnd w:id="18"/>
      <w:bookmarkEnd w:id="19"/>
    </w:p>
    <w:p w14:paraId="22CFC12E"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1732B7D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0FC25F96"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2ED9B9BC"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71B73CA2"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1D9DFCCD"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50F81851"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58C9BF14"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4EB4526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76CB42F0"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6ED3F07D"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53BDDCA0" w14:textId="77777777" w:rsidR="00476F9B" w:rsidRPr="00E1455C" w:rsidRDefault="00433EED" w:rsidP="00CA622D">
      <w:pPr>
        <w:spacing w:after="120" w:line="276" w:lineRule="auto"/>
        <w:jc w:val="both"/>
        <w:rPr>
          <w:color w:val="000000"/>
        </w:rPr>
      </w:pPr>
      <w:hyperlink r:id="rId40" w:tgtFrame="_blank" w:history="1">
        <w:r w:rsidR="00476F9B" w:rsidRPr="00E1455C">
          <w:rPr>
            <w:rStyle w:val="Hyperlink"/>
          </w:rPr>
          <w:t>Пълен текст на процедурата</w:t>
        </w:r>
      </w:hyperlink>
    </w:p>
    <w:p w14:paraId="35C5D1A6"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1" w:history="1">
        <w:r w:rsidRPr="00E1455C">
          <w:rPr>
            <w:rFonts w:eastAsia="Calibri"/>
            <w:color w:val="0000FF" w:themeColor="hyperlink"/>
            <w:u w:val="single"/>
            <w:lang w:eastAsia="bg-BG"/>
          </w:rPr>
          <w:t>fni-konkursi@mon.bg</w:t>
        </w:r>
      </w:hyperlink>
    </w:p>
    <w:p w14:paraId="010899E3"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42043F01" w14:textId="77777777" w:rsidR="00B57F79" w:rsidRDefault="009B03C3" w:rsidP="00D75D4E">
      <w:pPr>
        <w:spacing w:after="600" w:line="276" w:lineRule="auto"/>
        <w:jc w:val="both"/>
      </w:pPr>
      <w:r w:rsidRPr="00D75D4E">
        <w:rPr>
          <w:rFonts w:eastAsia="Calibri"/>
          <w:b/>
          <w:lang w:eastAsia="bg-BG"/>
        </w:rPr>
        <w:t> </w:t>
      </w:r>
    </w:p>
    <w:p w14:paraId="37F1E347" w14:textId="77777777" w:rsidR="009D76FC" w:rsidRDefault="009D76FC" w:rsidP="00460469">
      <w:pPr>
        <w:sectPr w:rsidR="009D76FC" w:rsidSect="00EF7FA2">
          <w:footerReference w:type="default" r:id="rId42"/>
          <w:pgSz w:w="11906" w:h="16838"/>
          <w:pgMar w:top="1417" w:right="1133" w:bottom="1417" w:left="1417" w:header="708" w:footer="708" w:gutter="0"/>
          <w:cols w:space="708"/>
          <w:docGrid w:linePitch="360"/>
        </w:sectPr>
      </w:pPr>
    </w:p>
    <w:p w14:paraId="55A8FEE5" w14:textId="77777777" w:rsidR="00AC582E" w:rsidRPr="00544F92" w:rsidRDefault="00912146" w:rsidP="00510D99">
      <w:pPr>
        <w:pStyle w:val="Events"/>
      </w:pPr>
      <w:bookmarkStart w:id="20" w:name="_Toc102473919"/>
      <w:r>
        <w:t>СЪБИТИЯ</w:t>
      </w:r>
      <w:bookmarkEnd w:id="20"/>
    </w:p>
    <w:p w14:paraId="4F478ACE" w14:textId="77777777" w:rsidR="00164E65" w:rsidRDefault="00164E65" w:rsidP="003157C9">
      <w:pPr>
        <w:spacing w:line="276" w:lineRule="auto"/>
        <w:rPr>
          <w:sz w:val="2"/>
          <w:szCs w:val="2"/>
        </w:rPr>
      </w:pPr>
      <w:r w:rsidRPr="00164E65">
        <w:rPr>
          <w:sz w:val="2"/>
          <w:szCs w:val="2"/>
        </w:rPr>
        <w:t> </w:t>
      </w:r>
    </w:p>
    <w:p w14:paraId="06A4E518" w14:textId="77777777" w:rsidR="00164E65" w:rsidRPr="00164E65" w:rsidRDefault="00164E65" w:rsidP="003157C9">
      <w:pPr>
        <w:spacing w:line="276" w:lineRule="auto"/>
        <w:rPr>
          <w:sz w:val="2"/>
          <w:szCs w:val="2"/>
        </w:rPr>
      </w:pPr>
    </w:p>
    <w:p w14:paraId="7EF57E8A" w14:textId="77777777" w:rsidR="00460505" w:rsidRPr="00E10EB1" w:rsidRDefault="00433EED" w:rsidP="00E10EB1">
      <w:pPr>
        <w:spacing w:after="100" w:afterAutospacing="1" w:line="276" w:lineRule="auto"/>
        <w:jc w:val="both"/>
        <w:rPr>
          <w:b/>
          <w:color w:val="E36C0A" w:themeColor="accent6" w:themeShade="BF"/>
          <w:u w:val="single"/>
        </w:rPr>
      </w:pPr>
      <w:hyperlink r:id="rId43" w:history="1">
        <w:r w:rsidR="00460505" w:rsidRPr="00E10EB1">
          <w:rPr>
            <w:rStyle w:val="Hyperlink"/>
            <w:b/>
            <w:bCs/>
            <w:color w:val="E36C0A" w:themeColor="accent6" w:themeShade="BF"/>
          </w:rPr>
          <w:t>Machine Learning Prague 2022,</w:t>
        </w:r>
      </w:hyperlink>
      <w:r w:rsidR="00460505" w:rsidRPr="00E10EB1">
        <w:rPr>
          <w:b/>
          <w:color w:val="E36C0A" w:themeColor="accent6" w:themeShade="BF"/>
          <w:u w:val="single"/>
        </w:rPr>
        <w:t xml:space="preserve"> 27</w:t>
      </w:r>
      <w:r w:rsidR="006874E9" w:rsidRPr="00E10EB1">
        <w:rPr>
          <w:b/>
          <w:color w:val="E36C0A" w:themeColor="accent6" w:themeShade="BF"/>
          <w:u w:val="single"/>
        </w:rPr>
        <w:t xml:space="preserve"> </w:t>
      </w:r>
      <w:r w:rsidR="00460505" w:rsidRPr="00E10EB1">
        <w:rPr>
          <w:b/>
          <w:color w:val="E36C0A" w:themeColor="accent6" w:themeShade="BF"/>
          <w:u w:val="single"/>
        </w:rPr>
        <w:t>-</w:t>
      </w:r>
      <w:r w:rsidR="006874E9" w:rsidRPr="00E10EB1">
        <w:rPr>
          <w:b/>
          <w:color w:val="E36C0A" w:themeColor="accent6" w:themeShade="BF"/>
          <w:u w:val="single"/>
        </w:rPr>
        <w:t xml:space="preserve"> </w:t>
      </w:r>
      <w:r w:rsidR="00460505" w:rsidRPr="00E10EB1">
        <w:rPr>
          <w:b/>
          <w:color w:val="E36C0A" w:themeColor="accent6" w:themeShade="BF"/>
          <w:u w:val="single"/>
        </w:rPr>
        <w:t>29 May 2022, Prague, Czech Republic</w:t>
      </w:r>
    </w:p>
    <w:p w14:paraId="2B047682" w14:textId="77777777" w:rsidR="00460505" w:rsidRDefault="00460505" w:rsidP="006D7C7D">
      <w:pPr>
        <w:spacing w:line="276" w:lineRule="auto"/>
        <w:jc w:val="both"/>
      </w:pPr>
      <w:r w:rsidRPr="00460505">
        <w:t>This machine learning conference is designed to gather the community to discuss recent research and the application of algorithms, tools, and platforms to solve the hard problems that exist within organizing and analyzing massive and noisy data.</w:t>
      </w:r>
    </w:p>
    <w:p w14:paraId="65433529" w14:textId="77777777" w:rsidR="0097450E" w:rsidRPr="003D27CA" w:rsidRDefault="00433EED" w:rsidP="003D27CA">
      <w:pPr>
        <w:spacing w:after="100" w:afterAutospacing="1" w:line="276" w:lineRule="auto"/>
        <w:jc w:val="both"/>
        <w:rPr>
          <w:b/>
          <w:color w:val="E36C0A" w:themeColor="accent6" w:themeShade="BF"/>
          <w:u w:val="single"/>
        </w:rPr>
      </w:pPr>
      <w:hyperlink r:id="rId44" w:tooltip="Save the date:  FISA 2022 – EURADWASTE ’22" w:history="1">
        <w:r w:rsidR="0097450E" w:rsidRPr="003D27CA">
          <w:rPr>
            <w:b/>
            <w:color w:val="E36C0A" w:themeColor="accent6" w:themeShade="BF"/>
            <w:u w:val="single"/>
          </w:rPr>
          <w:br/>
        </w:r>
        <w:r w:rsidR="0097450E" w:rsidRPr="003D27CA">
          <w:rPr>
            <w:rStyle w:val="Hyperlink"/>
            <w:b/>
            <w:color w:val="E36C0A" w:themeColor="accent6" w:themeShade="BF"/>
          </w:rPr>
          <w:t>Save the date: FISA 2022 – EURADWASTE ’22</w:t>
        </w:r>
      </w:hyperlink>
      <w:r w:rsidR="0097450E" w:rsidRPr="003D27CA">
        <w:rPr>
          <w:b/>
          <w:color w:val="E36C0A" w:themeColor="accent6" w:themeShade="BF"/>
          <w:u w:val="single"/>
        </w:rPr>
        <w:t xml:space="preserve">, 30 May – 3 June 2022, </w:t>
      </w:r>
      <w:r w:rsidR="0097450E" w:rsidRPr="003D27CA">
        <w:rPr>
          <w:rStyle w:val="icon"/>
          <w:rFonts w:eastAsiaTheme="majorEastAsia"/>
          <w:b/>
          <w:color w:val="E36C0A" w:themeColor="accent6" w:themeShade="BF"/>
          <w:u w:val="single"/>
        </w:rPr>
        <w:t>Lyon, France</w:t>
      </w:r>
    </w:p>
    <w:p w14:paraId="5E5B613A" w14:textId="77777777" w:rsidR="0097450E" w:rsidRDefault="0097450E" w:rsidP="006D7C7D">
      <w:pPr>
        <w:spacing w:after="100" w:afterAutospacing="1" w:line="276" w:lineRule="auto"/>
        <w:jc w:val="both"/>
      </w:pPr>
      <w:r w:rsidRPr="00AD573D">
        <w:t>The main objective of these high-level policy conferences is to present progress and key achievements of the Euratom research and training projects carried out since 2019 and to stimulate discussions on the state of play of Research and Innovations, key national, European and international challenges and opportunities, as well as exploring future perspectives.</w:t>
      </w:r>
    </w:p>
    <w:p w14:paraId="72ADC728" w14:textId="77777777" w:rsidR="0094308B" w:rsidRPr="0094308B" w:rsidRDefault="00433EED" w:rsidP="0094308B">
      <w:pPr>
        <w:shd w:val="clear" w:color="auto" w:fill="FFFFFF"/>
        <w:spacing w:after="225"/>
        <w:textAlignment w:val="baseline"/>
        <w:rPr>
          <w:rFonts w:cstheme="minorHAnsi"/>
          <w:b/>
          <w:color w:val="E36C0A" w:themeColor="accent6" w:themeShade="BF"/>
          <w:spacing w:val="3"/>
          <w:u w:val="single"/>
        </w:rPr>
      </w:pPr>
      <w:hyperlink r:id="rId45" w:tgtFrame="_blank" w:history="1">
        <w:r w:rsidR="0094308B" w:rsidRPr="0094308B">
          <w:rPr>
            <w:rStyle w:val="Hyperlink"/>
            <w:rFonts w:cstheme="minorHAnsi"/>
            <w:b/>
            <w:bCs/>
            <w:color w:val="E36C0A" w:themeColor="accent6" w:themeShade="BF"/>
            <w:spacing w:val="3"/>
          </w:rPr>
          <w:t>Machine Learning Methods in Visualisation for Big Data 2022</w:t>
        </w:r>
      </w:hyperlink>
      <w:r w:rsidR="0094308B" w:rsidRPr="0094308B">
        <w:rPr>
          <w:rFonts w:cstheme="minorHAnsi"/>
          <w:b/>
          <w:color w:val="E36C0A" w:themeColor="accent6" w:themeShade="BF"/>
          <w:spacing w:val="3"/>
          <w:u w:val="single"/>
        </w:rPr>
        <w:t>, 13 June 2022, Rome, Italy</w:t>
      </w:r>
    </w:p>
    <w:p w14:paraId="0FBE489D" w14:textId="77777777" w:rsidR="0094308B" w:rsidRDefault="0094308B" w:rsidP="0094308B">
      <w:pPr>
        <w:shd w:val="clear" w:color="auto" w:fill="FFFFFF"/>
        <w:spacing w:after="225"/>
        <w:textAlignment w:val="baseline"/>
      </w:pPr>
      <w:r w:rsidRPr="009C7FDB">
        <w:rPr>
          <w:rFonts w:cstheme="minorHAnsi"/>
          <w:color w:val="000000"/>
          <w:spacing w:val="3"/>
        </w:rPr>
        <w:t>Machine Learning Methods in Visualisation will be held as part of EuroVis 2022 in Rome, Italy. The seventh edition of this co-located event will be part-tutorial and part-workshop so as to increase the interaction between researchers.</w:t>
      </w:r>
    </w:p>
    <w:p w14:paraId="11F464E9" w14:textId="77777777" w:rsidR="003874FC" w:rsidRPr="006D7C7D" w:rsidRDefault="003874FC" w:rsidP="006D7C7D">
      <w:pPr>
        <w:spacing w:after="240" w:line="276" w:lineRule="auto"/>
        <w:jc w:val="both"/>
        <w:rPr>
          <w:b/>
          <w:color w:val="E36C0A" w:themeColor="accent6" w:themeShade="BF"/>
          <w:u w:val="single"/>
        </w:rPr>
      </w:pPr>
      <w:r w:rsidRPr="006D7C7D">
        <w:rPr>
          <w:b/>
          <w:bCs/>
          <w:color w:val="E36C0A" w:themeColor="accent6" w:themeShade="BF"/>
          <w:u w:val="single"/>
        </w:rPr>
        <w:t xml:space="preserve">Fostering scientific literacy – universities and the future of science communication, </w:t>
      </w:r>
      <w:r w:rsidRPr="006D7C7D">
        <w:rPr>
          <w:b/>
          <w:color w:val="E36C0A" w:themeColor="accent6" w:themeShade="BF"/>
          <w:u w:val="single"/>
        </w:rPr>
        <w:t>14 June 2022, webinar, online</w:t>
      </w:r>
    </w:p>
    <w:p w14:paraId="67D0091F" w14:textId="77777777" w:rsidR="003874FC" w:rsidRPr="003874FC" w:rsidRDefault="003874FC" w:rsidP="003874FC">
      <w:pPr>
        <w:spacing w:line="276" w:lineRule="auto"/>
        <w:jc w:val="both"/>
      </w:pPr>
      <w:r w:rsidRPr="003874FC">
        <w:t>The past decade has seen an erosion of public debate, a radicalisation of parts of society and the spread of misinformation. Such phenomena often occur and are exacerbated during crises, and the pandemic has shown this again. These tendencies question the value of evidence and the role of science in society. Universities need to position themselves on this issue and find new and more effective ways to help counter this trend.</w:t>
      </w:r>
    </w:p>
    <w:p w14:paraId="32FAD93B" w14:textId="77777777" w:rsidR="003874FC" w:rsidRPr="003874FC" w:rsidRDefault="003874FC" w:rsidP="003874FC">
      <w:pPr>
        <w:spacing w:line="276" w:lineRule="auto"/>
        <w:jc w:val="both"/>
      </w:pPr>
      <w:r w:rsidRPr="003874FC">
        <w:t>Making the scientific method understandable and fostering scientific literacy in society is becoming increasingly important, and it goes beyond the traditional approach of science communication to explain scientific facts and results to a wider public. How can universities and the academic community contribute to this process and foster public debate? What is the role of science communication professionals in this regard? These and more questions will be addressed in the second webinar of the series.</w:t>
      </w:r>
    </w:p>
    <w:p w14:paraId="5C6C86A5" w14:textId="77777777" w:rsidR="003874FC" w:rsidRPr="00AD573D" w:rsidRDefault="00433EED" w:rsidP="006D7C7D">
      <w:pPr>
        <w:spacing w:line="276" w:lineRule="auto"/>
        <w:jc w:val="both"/>
      </w:pPr>
      <w:hyperlink r:id="rId46" w:history="1">
        <w:r w:rsidR="003874FC" w:rsidRPr="003874FC">
          <w:rPr>
            <w:rStyle w:val="Hyperlink"/>
          </w:rPr>
          <w:t>More information</w:t>
        </w:r>
      </w:hyperlink>
      <w:r w:rsidR="003874FC">
        <w:t xml:space="preserve"> </w:t>
      </w:r>
    </w:p>
    <w:p w14:paraId="4A765C74" w14:textId="77777777" w:rsidR="001032E5" w:rsidRDefault="00433EED" w:rsidP="006D7C7D">
      <w:pPr>
        <w:spacing w:before="100" w:beforeAutospacing="1" w:after="240" w:line="276" w:lineRule="auto"/>
        <w:rPr>
          <w:b/>
          <w:bCs/>
          <w:color w:val="E36C0A" w:themeColor="accent6" w:themeShade="BF"/>
          <w:u w:val="single"/>
        </w:rPr>
      </w:pPr>
      <w:hyperlink r:id="rId47" w:history="1">
        <w:r w:rsidR="00CF0AFC" w:rsidRPr="001032E5">
          <w:rPr>
            <w:rStyle w:val="Hyperlink"/>
            <w:b/>
            <w:bCs/>
            <w:color w:val="E36C0A" w:themeColor="accent6" w:themeShade="BF"/>
          </w:rPr>
          <w:t>The AI Summit London 2022</w:t>
        </w:r>
      </w:hyperlink>
      <w:r w:rsidR="00CF0AFC" w:rsidRPr="001032E5">
        <w:rPr>
          <w:b/>
          <w:bCs/>
          <w:color w:val="E36C0A" w:themeColor="accent6" w:themeShade="BF"/>
          <w:u w:val="single"/>
        </w:rPr>
        <w:t>, 15</w:t>
      </w:r>
      <w:r w:rsidR="001032E5">
        <w:rPr>
          <w:b/>
          <w:bCs/>
          <w:color w:val="E36C0A" w:themeColor="accent6" w:themeShade="BF"/>
          <w:u w:val="single"/>
          <w:lang w:val="bg-BG"/>
        </w:rPr>
        <w:t xml:space="preserve"> </w:t>
      </w:r>
      <w:r w:rsidR="00CF0AFC" w:rsidRPr="001032E5">
        <w:rPr>
          <w:b/>
          <w:bCs/>
          <w:color w:val="E36C0A" w:themeColor="accent6" w:themeShade="BF"/>
          <w:u w:val="single"/>
        </w:rPr>
        <w:t>-</w:t>
      </w:r>
      <w:r w:rsidR="001032E5">
        <w:rPr>
          <w:b/>
          <w:bCs/>
          <w:color w:val="E36C0A" w:themeColor="accent6" w:themeShade="BF"/>
          <w:u w:val="single"/>
          <w:lang w:val="bg-BG"/>
        </w:rPr>
        <w:t xml:space="preserve"> </w:t>
      </w:r>
      <w:r w:rsidR="00CF0AFC" w:rsidRPr="001032E5">
        <w:rPr>
          <w:b/>
          <w:bCs/>
          <w:color w:val="E36C0A" w:themeColor="accent6" w:themeShade="BF"/>
          <w:u w:val="single"/>
        </w:rPr>
        <w:t>16 June 2022, London, UK</w:t>
      </w:r>
    </w:p>
    <w:p w14:paraId="39C5B94A" w14:textId="77777777" w:rsidR="00CF0AFC" w:rsidRDefault="00CF0AFC" w:rsidP="00AD573D">
      <w:pPr>
        <w:spacing w:before="100" w:beforeAutospacing="1" w:after="240" w:line="276" w:lineRule="auto"/>
        <w:jc w:val="both"/>
      </w:pPr>
      <w:r w:rsidRPr="00CF0AFC">
        <w:t>This is an ideal event for everyone who is interested in AI as it brings together a cross-section of the global AI community. Tech innovators and world-class business leaders will guide you through a journey of business transformation with powerful AI use cases, unique tips, and tools.</w:t>
      </w:r>
    </w:p>
    <w:p w14:paraId="71621BFA" w14:textId="77777777" w:rsidR="006D7C7D" w:rsidRPr="006D7C7D" w:rsidRDefault="006D7C7D" w:rsidP="006D7C7D">
      <w:pPr>
        <w:spacing w:before="100" w:beforeAutospacing="1" w:after="240" w:line="276" w:lineRule="auto"/>
        <w:jc w:val="both"/>
        <w:rPr>
          <w:b/>
          <w:bCs/>
          <w:u w:val="single"/>
          <w:lang w:val="bg-BG"/>
        </w:rPr>
      </w:pPr>
      <w:r w:rsidRPr="006D7C7D">
        <w:rPr>
          <w:b/>
          <w:bCs/>
          <w:color w:val="E36C0A" w:themeColor="accent6" w:themeShade="BF"/>
          <w:u w:val="single"/>
          <w:lang w:val="bg-BG"/>
        </w:rPr>
        <w:t xml:space="preserve">Лятно онлайн училище </w:t>
      </w:r>
      <w:r w:rsidR="00A01B96">
        <w:rPr>
          <w:b/>
          <w:bCs/>
          <w:color w:val="E36C0A" w:themeColor="accent6" w:themeShade="BF"/>
          <w:u w:val="single"/>
          <w:lang w:val="bg-BG"/>
        </w:rPr>
        <w:t>на</w:t>
      </w:r>
      <w:r w:rsidRPr="006D7C7D">
        <w:rPr>
          <w:b/>
          <w:bCs/>
          <w:color w:val="E36C0A" w:themeColor="accent6" w:themeShade="BF"/>
          <w:u w:val="single"/>
          <w:lang w:val="bg-BG"/>
        </w:rPr>
        <w:t xml:space="preserve"> </w:t>
      </w:r>
      <w:r w:rsidRPr="006D7C7D">
        <w:rPr>
          <w:b/>
          <w:bCs/>
          <w:color w:val="E36C0A" w:themeColor="accent6" w:themeShade="BF"/>
          <w:u w:val="single"/>
        </w:rPr>
        <w:t>Кеймбриджкия университет</w:t>
      </w:r>
      <w:r w:rsidRPr="006D7C7D">
        <w:rPr>
          <w:b/>
          <w:bCs/>
          <w:color w:val="E36C0A" w:themeColor="accent6" w:themeShade="BF"/>
          <w:u w:val="single"/>
          <w:lang w:val="bg-BG"/>
        </w:rPr>
        <w:t>, 15 – 28 юни 2022</w:t>
      </w:r>
    </w:p>
    <w:p w14:paraId="5BD84CB1" w14:textId="77777777" w:rsidR="006D7C7D" w:rsidRDefault="00433EED" w:rsidP="002E430B">
      <w:pPr>
        <w:spacing w:before="100" w:beforeAutospacing="1" w:after="120" w:line="276" w:lineRule="auto"/>
        <w:jc w:val="both"/>
      </w:pPr>
      <w:hyperlink r:id="rId48" w:tgtFrame="_blank" w:history="1">
        <w:r w:rsidR="0063397B" w:rsidRPr="000300E0">
          <w:rPr>
            <w:rStyle w:val="Hyperlink"/>
            <w:bCs/>
          </w:rPr>
          <w:t>Факултетът по дигитални хуманитарни науки</w:t>
        </w:r>
      </w:hyperlink>
      <w:r w:rsidR="0063397B" w:rsidRPr="000300E0">
        <w:rPr>
          <w:bCs/>
        </w:rPr>
        <w:t> към Кеймбриджкия университет организира </w:t>
      </w:r>
      <w:hyperlink r:id="rId49" w:tgtFrame="_blank" w:history="1">
        <w:r w:rsidR="0063397B" w:rsidRPr="000300E0">
          <w:rPr>
            <w:rStyle w:val="Hyperlink"/>
            <w:bCs/>
          </w:rPr>
          <w:t>лятно онлайн училище</w:t>
        </w:r>
      </w:hyperlink>
      <w:r w:rsidR="0063397B" w:rsidRPr="000300E0">
        <w:rPr>
          <w:bCs/>
        </w:rPr>
        <w:t> за работа с данни от социалните мрежи.</w:t>
      </w:r>
      <w:r w:rsidR="006D7C7D">
        <w:t> Тема на тазгодишното обучение</w:t>
      </w:r>
      <w:r w:rsidR="0063397B" w:rsidRPr="0063397B">
        <w:t xml:space="preserve"> е „Визуализация на данни/разследване на </w:t>
      </w:r>
      <w:proofErr w:type="gramStart"/>
      <w:r w:rsidR="0063397B" w:rsidRPr="0063397B">
        <w:t>изображения“</w:t>
      </w:r>
      <w:proofErr w:type="gramEnd"/>
      <w:r w:rsidR="0063397B" w:rsidRPr="0063397B">
        <w:t xml:space="preserve">. Обучаващите се ще се запознаят с принципите за проучване и събиране на данни, методите за анализ и визуализация, както и с добрите практики за управление и съхранение. В рамките на практическите обучение курсистите ще извличат данни от множество видео и фотографски източници, за да създадат пространствени визуализации за научен анализ и да научат как алгоритмите за компютърно зрение се използват за класифициране на изображения и генериране на „deep </w:t>
      </w:r>
      <w:proofErr w:type="gramStart"/>
      <w:r w:rsidR="0063397B" w:rsidRPr="0063397B">
        <w:t>fake“</w:t>
      </w:r>
      <w:proofErr w:type="gramEnd"/>
      <w:r w:rsidR="0063397B" w:rsidRPr="0063397B">
        <w:t xml:space="preserve">. Таксата за участие за студенти е 45 британски паунда. За служители в медии или други организации таксата е 245 паунда, но се предлагат отстъпки в зависимост от големината и финансирането на организацията. </w:t>
      </w:r>
    </w:p>
    <w:p w14:paraId="1402FA58" w14:textId="77777777" w:rsidR="0063397B" w:rsidRDefault="0063397B" w:rsidP="002E430B">
      <w:pPr>
        <w:spacing w:before="120" w:after="240" w:line="276" w:lineRule="auto"/>
        <w:jc w:val="both"/>
        <w:rPr>
          <w:b/>
        </w:rPr>
      </w:pPr>
      <w:r w:rsidRPr="006D7C7D">
        <w:rPr>
          <w:b/>
        </w:rPr>
        <w:t>Крайният срок за </w:t>
      </w:r>
      <w:hyperlink r:id="rId50" w:tgtFrame="_blank" w:history="1">
        <w:r w:rsidRPr="006D7C7D">
          <w:rPr>
            <w:rStyle w:val="Hyperlink"/>
            <w:b/>
          </w:rPr>
          <w:t>кандидатстване</w:t>
        </w:r>
      </w:hyperlink>
      <w:r w:rsidRPr="006D7C7D">
        <w:rPr>
          <w:b/>
        </w:rPr>
        <w:t> е 15 май 2022 г.</w:t>
      </w:r>
    </w:p>
    <w:p w14:paraId="514AC5DA" w14:textId="77777777" w:rsidR="002D42D1" w:rsidRPr="002D42D1" w:rsidRDefault="00433EED" w:rsidP="002D42D1">
      <w:pPr>
        <w:spacing w:before="100" w:beforeAutospacing="1" w:after="240" w:line="276" w:lineRule="auto"/>
        <w:jc w:val="both"/>
        <w:rPr>
          <w:b/>
          <w:bCs/>
          <w:color w:val="E36C0A" w:themeColor="accent6" w:themeShade="BF"/>
          <w:u w:val="single"/>
          <w:lang w:val="en-US"/>
        </w:rPr>
      </w:pPr>
      <w:hyperlink r:id="rId51" w:history="1">
        <w:r w:rsidR="002D42D1" w:rsidRPr="002D42D1">
          <w:rPr>
            <w:rStyle w:val="Hyperlink"/>
            <w:b/>
            <w:bCs/>
            <w:color w:val="E36C0A" w:themeColor="accent6" w:themeShade="BF"/>
          </w:rPr>
          <w:t>IFAC Workshop Control for Smart Cities – CSC 2022</w:t>
        </w:r>
      </w:hyperlink>
      <w:r w:rsidR="002D42D1" w:rsidRPr="002D42D1">
        <w:rPr>
          <w:b/>
          <w:bCs/>
          <w:color w:val="E36C0A" w:themeColor="accent6" w:themeShade="BF"/>
          <w:u w:val="single"/>
          <w:lang w:val="bg-BG"/>
        </w:rPr>
        <w:t xml:space="preserve">, </w:t>
      </w:r>
      <w:r w:rsidR="002D42D1" w:rsidRPr="002D42D1">
        <w:rPr>
          <w:b/>
          <w:bCs/>
          <w:color w:val="E36C0A" w:themeColor="accent6" w:themeShade="BF"/>
          <w:u w:val="single"/>
          <w:lang w:val="en-US"/>
        </w:rPr>
        <w:t>June 27-30, 2022, Sozopol, Bulgaria</w:t>
      </w:r>
    </w:p>
    <w:p w14:paraId="3C952BC4" w14:textId="77777777" w:rsidR="002D42D1" w:rsidRPr="002D42D1" w:rsidRDefault="002D42D1" w:rsidP="002D42D1">
      <w:pPr>
        <w:spacing w:before="100" w:beforeAutospacing="1" w:after="240" w:line="276" w:lineRule="auto"/>
        <w:jc w:val="both"/>
        <w:rPr>
          <w:bCs/>
        </w:rPr>
      </w:pPr>
      <w:r w:rsidRPr="002D42D1">
        <w:rPr>
          <w:bCs/>
        </w:rPr>
        <w:t xml:space="preserve">The event aims to bring together researchers and practitioners from industry and academia to give an overview of the state-of-the-art, to present new research results and to exchange ideas and experience in the field of international stability. </w:t>
      </w:r>
    </w:p>
    <w:p w14:paraId="41BCC370" w14:textId="77777777" w:rsidR="00457AE6" w:rsidRPr="00457AE6" w:rsidRDefault="00036B24" w:rsidP="00CB0672">
      <w:pPr>
        <w:spacing w:before="100" w:beforeAutospacing="1" w:after="100" w:afterAutospacing="1" w:line="276" w:lineRule="auto"/>
        <w:jc w:val="both"/>
        <w:rPr>
          <w:b/>
          <w:bCs/>
          <w:color w:val="E36C0A" w:themeColor="accent6" w:themeShade="BF"/>
          <w:u w:val="single"/>
        </w:rPr>
      </w:pPr>
      <w:r w:rsidRPr="00457AE6">
        <w:rPr>
          <w:b/>
          <w:bCs/>
          <w:color w:val="E36C0A" w:themeColor="accent6" w:themeShade="BF"/>
          <w:u w:val="single"/>
        </w:rPr>
        <w:t>Международен летен лагер за студенти по журналистика</w:t>
      </w:r>
      <w:r w:rsidR="00457AE6" w:rsidRPr="00457AE6">
        <w:rPr>
          <w:b/>
          <w:bCs/>
          <w:color w:val="E36C0A" w:themeColor="accent6" w:themeShade="BF"/>
          <w:u w:val="single"/>
          <w:lang w:val="bg-BG"/>
        </w:rPr>
        <w:t>,</w:t>
      </w:r>
      <w:r w:rsidR="00457AE6" w:rsidRPr="00457AE6">
        <w:rPr>
          <w:b/>
          <w:bCs/>
          <w:color w:val="E36C0A" w:themeColor="accent6" w:themeShade="BF"/>
          <w:u w:val="single"/>
        </w:rPr>
        <w:t xml:space="preserve"> 6 -</w:t>
      </w:r>
      <w:r w:rsidRPr="00457AE6">
        <w:rPr>
          <w:b/>
          <w:bCs/>
          <w:color w:val="E36C0A" w:themeColor="accent6" w:themeShade="BF"/>
          <w:u w:val="single"/>
        </w:rPr>
        <w:t xml:space="preserve"> 16 август 2022 г.</w:t>
      </w:r>
      <w:r w:rsidR="00457AE6" w:rsidRPr="00457AE6">
        <w:rPr>
          <w:b/>
          <w:bCs/>
          <w:color w:val="E36C0A" w:themeColor="accent6" w:themeShade="BF"/>
          <w:u w:val="single"/>
          <w:lang w:val="bg-BG"/>
        </w:rPr>
        <w:t xml:space="preserve">, </w:t>
      </w:r>
      <w:r w:rsidRPr="00457AE6">
        <w:rPr>
          <w:b/>
          <w:bCs/>
          <w:color w:val="E36C0A" w:themeColor="accent6" w:themeShade="BF"/>
          <w:u w:val="single"/>
        </w:rPr>
        <w:t>Прага</w:t>
      </w:r>
    </w:p>
    <w:p w14:paraId="01A2733D" w14:textId="77777777" w:rsidR="00457AE6" w:rsidRDefault="00457AE6" w:rsidP="00457AE6">
      <w:pPr>
        <w:spacing w:before="100" w:beforeAutospacing="1" w:after="120" w:line="276" w:lineRule="auto"/>
        <w:jc w:val="both"/>
      </w:pPr>
      <w:r w:rsidRPr="00457AE6">
        <w:rPr>
          <w:bCs/>
          <w:lang w:val="bg-BG"/>
        </w:rPr>
        <w:t xml:space="preserve">Събитието се </w:t>
      </w:r>
      <w:r w:rsidR="00036B24" w:rsidRPr="00457AE6">
        <w:t> </w:t>
      </w:r>
      <w:r w:rsidRPr="00457AE6">
        <w:rPr>
          <w:bCs/>
        </w:rPr>
        <w:t>организира</w:t>
      </w:r>
      <w:r w:rsidRPr="00457AE6">
        <w:rPr>
          <w:bCs/>
          <w:lang w:val="bg-BG"/>
        </w:rPr>
        <w:t xml:space="preserve"> от</w:t>
      </w:r>
      <w:r w:rsidRPr="00457AE6">
        <w:rPr>
          <w:bCs/>
        </w:rPr>
        <w:t xml:space="preserve"> чешката фондация </w:t>
      </w:r>
      <w:hyperlink r:id="rId52" w:tgtFrame="_blank" w:history="1">
        <w:r w:rsidRPr="00457AE6">
          <w:rPr>
            <w:rStyle w:val="Hyperlink"/>
            <w:bCs/>
          </w:rPr>
          <w:t>Bakala</w:t>
        </w:r>
      </w:hyperlink>
      <w:r>
        <w:rPr>
          <w:lang w:val="bg-BG"/>
        </w:rPr>
        <w:t xml:space="preserve">. </w:t>
      </w:r>
      <w:r w:rsidR="00036B24" w:rsidRPr="00036B24">
        <w:t>За участие могат да кандидатстват студенти от Босна и Херцеговина, България, Великобритания, Полша, Румъния, САЩ, Словакия, Сърбия, Унгария, Украйна, Чехия, ЮАР. Програмата включва семинари, водени от опитни международни журналисти (</w:t>
      </w:r>
      <w:r w:rsidR="00036B24" w:rsidRPr="00036B24">
        <w:rPr>
          <w:i/>
          <w:iCs/>
        </w:rPr>
        <w:t>CNN, The New Yorker, Bloomberg, Associated Press</w:t>
      </w:r>
      <w:r w:rsidR="00036B24" w:rsidRPr="00036B24">
        <w:t xml:space="preserve">) по различни теми, включително работа с източници, проверка на факти, верифициране на информация от социални мрежи, репортажи от чужбина, аудио-визуални техники. </w:t>
      </w:r>
    </w:p>
    <w:p w14:paraId="502B8C94" w14:textId="77777777" w:rsidR="00457AE6" w:rsidRDefault="00036B24" w:rsidP="00457AE6">
      <w:pPr>
        <w:spacing w:before="120" w:after="100" w:afterAutospacing="1" w:line="276" w:lineRule="auto"/>
        <w:jc w:val="both"/>
      </w:pPr>
      <w:r w:rsidRPr="00036B24">
        <w:t xml:space="preserve">Студентите, приети в обучителната програма, ще получат пълна стипендия, покриваща разходи за пътуване, настаняване, прехрана и учебни материали. </w:t>
      </w:r>
    </w:p>
    <w:p w14:paraId="31BCE40E" w14:textId="77777777" w:rsidR="00036B24" w:rsidRPr="0094308B" w:rsidRDefault="00036B24" w:rsidP="00457AE6">
      <w:pPr>
        <w:spacing w:before="120" w:after="100" w:afterAutospacing="1" w:line="276" w:lineRule="auto"/>
        <w:jc w:val="both"/>
        <w:rPr>
          <w:b/>
          <w:lang w:val="en-US"/>
        </w:rPr>
      </w:pPr>
      <w:r w:rsidRPr="00036B24">
        <w:t xml:space="preserve">Кандидатите трябва да са завършили минимум два учебни семестъра и да владеят отлично английски език. </w:t>
      </w:r>
      <w:r w:rsidRPr="00E720E5">
        <w:rPr>
          <w:b/>
        </w:rPr>
        <w:t>Крайният срок за </w:t>
      </w:r>
      <w:hyperlink r:id="rId53" w:tgtFrame="_blank" w:history="1">
        <w:r w:rsidRPr="00E720E5">
          <w:rPr>
            <w:rStyle w:val="Hyperlink"/>
            <w:b/>
          </w:rPr>
          <w:t>кандидатстване</w:t>
        </w:r>
      </w:hyperlink>
      <w:r w:rsidRPr="00E720E5">
        <w:rPr>
          <w:b/>
        </w:rPr>
        <w:t> е 10 май 2022 г.</w:t>
      </w:r>
    </w:p>
    <w:p w14:paraId="3685CDAB" w14:textId="77777777" w:rsidR="00457AE6" w:rsidRDefault="00457AE6" w:rsidP="00457AE6">
      <w:pPr>
        <w:spacing w:before="120" w:after="100" w:afterAutospacing="1" w:line="276" w:lineRule="auto"/>
        <w:jc w:val="both"/>
      </w:pPr>
    </w:p>
    <w:p w14:paraId="462FF821" w14:textId="77777777" w:rsidR="00457AE6" w:rsidRDefault="00457AE6" w:rsidP="00457AE6">
      <w:pPr>
        <w:spacing w:before="120" w:after="100" w:afterAutospacing="1" w:line="276" w:lineRule="auto"/>
        <w:jc w:val="both"/>
      </w:pPr>
    </w:p>
    <w:p w14:paraId="394EF01E" w14:textId="77777777" w:rsidR="00457AE6" w:rsidRDefault="00457AE6" w:rsidP="00457AE6">
      <w:pPr>
        <w:spacing w:before="120" w:after="100" w:afterAutospacing="1" w:line="276" w:lineRule="auto"/>
        <w:jc w:val="both"/>
      </w:pPr>
    </w:p>
    <w:p w14:paraId="245E787B" w14:textId="77777777" w:rsidR="00457AE6" w:rsidRPr="002A1300" w:rsidRDefault="00457AE6" w:rsidP="00457AE6">
      <w:pPr>
        <w:spacing w:before="120" w:after="100" w:afterAutospacing="1" w:line="276" w:lineRule="auto"/>
        <w:jc w:val="both"/>
        <w:rPr>
          <w:lang w:val="en-US"/>
        </w:rPr>
        <w:sectPr w:rsidR="00457AE6" w:rsidRPr="002A1300" w:rsidSect="002852EF">
          <w:footerReference w:type="default" r:id="rId54"/>
          <w:pgSz w:w="11906" w:h="16838"/>
          <w:pgMar w:top="1417" w:right="1417" w:bottom="1417" w:left="1417" w:header="708" w:footer="708" w:gutter="0"/>
          <w:cols w:space="708"/>
          <w:docGrid w:linePitch="360"/>
        </w:sectPr>
      </w:pPr>
    </w:p>
    <w:p w14:paraId="5740C865" w14:textId="77777777" w:rsidR="00912146" w:rsidRDefault="00912146" w:rsidP="00B278E8">
      <w:pPr>
        <w:pStyle w:val="Publications"/>
      </w:pPr>
      <w:bookmarkStart w:id="21" w:name="_Toc102473920"/>
      <w:r>
        <w:t>ПУБЛИКАЦИИ</w:t>
      </w:r>
      <w:bookmarkEnd w:id="21"/>
    </w:p>
    <w:p w14:paraId="6B54AFFE" w14:textId="77777777" w:rsidR="00FC339F" w:rsidRDefault="00FC339F" w:rsidP="00FC339F">
      <w:pPr>
        <w:pStyle w:val="Heading2"/>
        <w:ind w:left="426"/>
        <w:rPr>
          <w:lang w:val="en-US"/>
        </w:rPr>
      </w:pPr>
      <w:bookmarkStart w:id="22" w:name="_Toc102473921"/>
      <w:r>
        <w:rPr>
          <w:lang w:val="en-US"/>
        </w:rPr>
        <w:t>CERN Courier</w:t>
      </w:r>
      <w:bookmarkEnd w:id="22"/>
    </w:p>
    <w:p w14:paraId="2AF0934B" w14:textId="77777777" w:rsidR="00E25DD9" w:rsidRDefault="00E25DD9" w:rsidP="00E25DD9">
      <w:pPr>
        <w:spacing w:before="100" w:beforeAutospacing="1" w:after="100" w:afterAutospacing="1"/>
        <w:rPr>
          <w:color w:val="000000"/>
          <w:spacing w:val="1"/>
          <w:sz w:val="26"/>
          <w:szCs w:val="26"/>
        </w:rPr>
      </w:pPr>
      <w:r w:rsidRPr="00E25DD9">
        <w:rPr>
          <w:noProof/>
          <w:color w:val="0054A6"/>
          <w:spacing w:val="1"/>
          <w:sz w:val="27"/>
          <w:szCs w:val="27"/>
        </w:rPr>
        <w:drawing>
          <wp:anchor distT="0" distB="0" distL="114300" distR="114300" simplePos="0" relativeHeight="251708416" behindDoc="0" locked="0" layoutInCell="1" allowOverlap="1" wp14:anchorId="1147F3D9" wp14:editId="10627EB6">
            <wp:simplePos x="0" y="0"/>
            <wp:positionH relativeFrom="margin">
              <wp:align>left</wp:align>
            </wp:positionH>
            <wp:positionV relativeFrom="paragraph">
              <wp:posOffset>39370</wp:posOffset>
            </wp:positionV>
            <wp:extent cx="1479600" cy="1962000"/>
            <wp:effectExtent l="0" t="0" r="6350" b="635"/>
            <wp:wrapThrough wrapText="bothSides">
              <wp:wrapPolygon edited="0">
                <wp:start x="0" y="0"/>
                <wp:lineTo x="0" y="21397"/>
                <wp:lineTo x="21415" y="21397"/>
                <wp:lineTo x="21415" y="0"/>
                <wp:lineTo x="0" y="0"/>
              </wp:wrapPolygon>
            </wp:wrapThrough>
            <wp:docPr id="3" name="Picture 3" descr="https://cerncourier.com/wp-content/uploads/2022/04/CCMayJun22_OFC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2/04/CCMayJun22_OFCL.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79600" cy="19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F6D00" w14:textId="77777777" w:rsidR="00E25DD9" w:rsidRDefault="00E25DD9" w:rsidP="00E25DD9">
      <w:pPr>
        <w:spacing w:before="100" w:beforeAutospacing="1" w:after="100" w:afterAutospacing="1"/>
        <w:rPr>
          <w:color w:val="000000"/>
          <w:spacing w:val="1"/>
          <w:sz w:val="26"/>
          <w:szCs w:val="26"/>
        </w:rPr>
      </w:pPr>
    </w:p>
    <w:p w14:paraId="04158128" w14:textId="77777777" w:rsidR="00E25DD9" w:rsidRDefault="00E25DD9" w:rsidP="00E25DD9">
      <w:pPr>
        <w:spacing w:before="100" w:beforeAutospacing="1" w:after="100" w:afterAutospacing="1"/>
        <w:rPr>
          <w:color w:val="000000"/>
          <w:spacing w:val="1"/>
          <w:sz w:val="26"/>
          <w:szCs w:val="26"/>
        </w:rPr>
      </w:pPr>
    </w:p>
    <w:p w14:paraId="48087B13" w14:textId="77777777" w:rsidR="00E25DD9" w:rsidRDefault="00E25DD9" w:rsidP="00E25DD9">
      <w:pPr>
        <w:spacing w:before="100" w:beforeAutospacing="1" w:after="100" w:afterAutospacing="1"/>
        <w:rPr>
          <w:color w:val="000000"/>
          <w:spacing w:val="1"/>
          <w:sz w:val="26"/>
          <w:szCs w:val="26"/>
        </w:rPr>
      </w:pPr>
    </w:p>
    <w:p w14:paraId="086673CE" w14:textId="77777777" w:rsidR="00E25DD9" w:rsidRDefault="00E25DD9" w:rsidP="00E25DD9">
      <w:pPr>
        <w:spacing w:before="100" w:beforeAutospacing="1" w:after="100" w:afterAutospacing="1"/>
        <w:rPr>
          <w:color w:val="000000"/>
          <w:spacing w:val="1"/>
          <w:sz w:val="26"/>
          <w:szCs w:val="26"/>
        </w:rPr>
      </w:pPr>
    </w:p>
    <w:p w14:paraId="5D754887" w14:textId="77777777" w:rsidR="00E25DD9" w:rsidRPr="00E25DD9" w:rsidRDefault="00433EED" w:rsidP="00E25DD9">
      <w:pPr>
        <w:spacing w:before="100" w:beforeAutospacing="1" w:after="100" w:afterAutospacing="1"/>
        <w:ind w:left="1353"/>
        <w:rPr>
          <w:color w:val="000000"/>
          <w:spacing w:val="1"/>
          <w:sz w:val="26"/>
          <w:szCs w:val="26"/>
        </w:rPr>
      </w:pPr>
      <w:hyperlink r:id="rId57" w:history="1">
        <w:r w:rsidR="00E25DD9" w:rsidRPr="00E25DD9">
          <w:rPr>
            <w:rStyle w:val="Hyperlink"/>
            <w:spacing w:val="1"/>
            <w:sz w:val="26"/>
            <w:szCs w:val="26"/>
          </w:rPr>
          <w:t>May/Jun 2022</w:t>
        </w:r>
      </w:hyperlink>
    </w:p>
    <w:p w14:paraId="776C40B3" w14:textId="77777777" w:rsidR="00E25DD9" w:rsidRPr="00E25DD9" w:rsidRDefault="00E25DD9" w:rsidP="00F755B2">
      <w:pPr>
        <w:spacing w:before="100" w:beforeAutospacing="1" w:after="100" w:afterAutospacing="1" w:line="276" w:lineRule="auto"/>
        <w:jc w:val="both"/>
        <w:rPr>
          <w:color w:val="000000"/>
          <w:spacing w:val="1"/>
        </w:rPr>
      </w:pPr>
      <w:r w:rsidRPr="00E25DD9">
        <w:rPr>
          <w:color w:val="000000"/>
          <w:spacing w:val="1"/>
        </w:rPr>
        <w:t>As the LHC beams prepare to set new records in brightness and energy, the </w:t>
      </w:r>
      <w:r w:rsidRPr="00BE4692">
        <w:rPr>
          <w:i/>
          <w:iCs/>
          <w:color w:val="000000"/>
          <w:spacing w:val="1"/>
        </w:rPr>
        <w:t>Courier</w:t>
      </w:r>
      <w:r w:rsidRPr="00E25DD9">
        <w:rPr>
          <w:color w:val="000000"/>
          <w:spacing w:val="1"/>
        </w:rPr>
        <w:t> takes an in-depth look at the Run 3 physics prospects in searches, precision measurements, flavour and heavy-ion physics. Together with a diverse fixed-target programme, the LHC experiments are forging new research directions, while recent developments advance the feasibility study for a possible Future Circular Collider. Also in the issue: a massive surprise from CDF, intriguing results at Moriond, luminosity versus energy, the CERN Neutrino Platform, International Linear Collider, and much more.</w:t>
      </w:r>
    </w:p>
    <w:p w14:paraId="0EFB152E" w14:textId="77777777" w:rsidR="002A2F5D" w:rsidRPr="002A2F5D" w:rsidRDefault="002A2F5D" w:rsidP="007229B3">
      <w:pPr>
        <w:pStyle w:val="Heading2"/>
        <w:spacing w:line="276" w:lineRule="auto"/>
        <w:ind w:left="284"/>
      </w:pPr>
      <w:bookmarkStart w:id="23" w:name="_Toc102473922"/>
      <w:r w:rsidRPr="002A2F5D">
        <w:t>The Pandemic of Argumentation</w:t>
      </w:r>
      <w:bookmarkEnd w:id="23"/>
    </w:p>
    <w:p w14:paraId="51684CD1" w14:textId="77777777" w:rsidR="002A2F5D" w:rsidRDefault="002A2F5D" w:rsidP="002A2F5D">
      <w:pPr>
        <w:spacing w:before="120" w:after="600" w:line="276" w:lineRule="auto"/>
        <w:jc w:val="both"/>
      </w:pPr>
      <w:r w:rsidRPr="002A2F5D">
        <w:rPr>
          <w:noProof/>
        </w:rPr>
        <w:drawing>
          <wp:anchor distT="0" distB="0" distL="114300" distR="114300" simplePos="0" relativeHeight="251706368" behindDoc="0" locked="0" layoutInCell="1" allowOverlap="1" wp14:anchorId="2DA3CC68" wp14:editId="7FE585C6">
            <wp:simplePos x="0" y="0"/>
            <wp:positionH relativeFrom="margin">
              <wp:posOffset>14605</wp:posOffset>
            </wp:positionH>
            <wp:positionV relativeFrom="paragraph">
              <wp:posOffset>13970</wp:posOffset>
            </wp:positionV>
            <wp:extent cx="1363980" cy="2051685"/>
            <wp:effectExtent l="0" t="0" r="7620" b="5715"/>
            <wp:wrapThrough wrapText="bothSides">
              <wp:wrapPolygon edited="0">
                <wp:start x="0" y="0"/>
                <wp:lineTo x="0" y="21460"/>
                <wp:lineTo x="21419" y="21460"/>
                <wp:lineTo x="21419" y="0"/>
                <wp:lineTo x="0" y="0"/>
              </wp:wrapPolygon>
            </wp:wrapThrough>
            <wp:docPr id="10" name="Picture 10" descr="https://www.cost.eu/uploads/2022/03/The-Pandemic-of-Argumentation-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st.eu/uploads/2022/03/The-Pandemic-of-Argumentation-cover-680x1024.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6398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7D63A" w14:textId="77777777" w:rsidR="002A2F5D" w:rsidRDefault="002A2F5D" w:rsidP="002A2F5D">
      <w:pPr>
        <w:spacing w:before="120" w:after="600" w:line="276" w:lineRule="auto"/>
        <w:jc w:val="both"/>
      </w:pPr>
    </w:p>
    <w:p w14:paraId="29C242EB" w14:textId="77777777" w:rsidR="002A2F5D" w:rsidRDefault="002A2F5D" w:rsidP="002A2F5D">
      <w:pPr>
        <w:spacing w:before="120" w:after="600" w:line="276" w:lineRule="auto"/>
        <w:jc w:val="both"/>
      </w:pPr>
    </w:p>
    <w:p w14:paraId="1C8DEEAA" w14:textId="77777777" w:rsidR="002A2F5D" w:rsidRDefault="002A2F5D" w:rsidP="002A2F5D">
      <w:pPr>
        <w:spacing w:before="120" w:after="600" w:line="276" w:lineRule="auto"/>
        <w:jc w:val="both"/>
      </w:pPr>
    </w:p>
    <w:p w14:paraId="0C09B991" w14:textId="77777777" w:rsidR="002A2F5D" w:rsidRDefault="002A2F5D" w:rsidP="008E48CA">
      <w:pPr>
        <w:spacing w:before="120" w:after="120" w:line="276" w:lineRule="auto"/>
        <w:jc w:val="both"/>
      </w:pPr>
      <w:r w:rsidRPr="002A2F5D">
        <w:t xml:space="preserve">The Pandemic of Argumentation is </w:t>
      </w:r>
      <w:proofErr w:type="gramStart"/>
      <w:r w:rsidRPr="002A2F5D">
        <w:t>a the</w:t>
      </w:r>
      <w:proofErr w:type="gramEnd"/>
      <w:r w:rsidRPr="002A2F5D">
        <w:t xml:space="preserve"> first collective volume on virality of argumentation in pandemic times. It offers state-of-the art accounts of the challenges of public communication and public deliberation during crisis. It is published by COST Action CA17132 – European network for Argumentation and Public PoLicY analysis (APPLY) and thanks to the golden Open Access fees covered by the Action, this book is available Open Access.</w:t>
      </w:r>
      <w:r w:rsidR="008E48CA">
        <w:rPr>
          <w:lang w:val="bg-BG"/>
        </w:rPr>
        <w:t xml:space="preserve"> </w:t>
      </w:r>
      <w:hyperlink r:id="rId59" w:tgtFrame="_blank" w:history="1">
        <w:r w:rsidRPr="002A2F5D">
          <w:rPr>
            <w:rStyle w:val="Hyperlink"/>
          </w:rPr>
          <w:t>Download</w:t>
        </w:r>
      </w:hyperlink>
    </w:p>
    <w:p w14:paraId="6C209FED" w14:textId="77777777" w:rsidR="00F9357C" w:rsidRPr="00F9357C" w:rsidRDefault="00F9357C" w:rsidP="00F9357C">
      <w:pPr>
        <w:pStyle w:val="Heading2"/>
        <w:ind w:left="284"/>
      </w:pPr>
      <w:bookmarkStart w:id="24" w:name="_Toc102473923"/>
      <w:r w:rsidRPr="00F9357C">
        <w:t>Higher Education One Year into the Covid-19 Pandemic</w:t>
      </w:r>
      <w:bookmarkEnd w:id="24"/>
    </w:p>
    <w:p w14:paraId="3AA44667" w14:textId="77777777" w:rsidR="008A5E1C" w:rsidRDefault="008A5E1C" w:rsidP="008A5E1C">
      <w:pPr>
        <w:spacing w:before="120" w:after="600" w:line="276" w:lineRule="auto"/>
      </w:pPr>
      <w:r w:rsidRPr="00F9357C">
        <w:rPr>
          <w:noProof/>
        </w:rPr>
        <w:drawing>
          <wp:anchor distT="0" distB="0" distL="114300" distR="114300" simplePos="0" relativeHeight="251707392" behindDoc="0" locked="0" layoutInCell="1" allowOverlap="1" wp14:anchorId="2349EE86" wp14:editId="66504C3D">
            <wp:simplePos x="0" y="0"/>
            <wp:positionH relativeFrom="margin">
              <wp:align>left</wp:align>
            </wp:positionH>
            <wp:positionV relativeFrom="paragraph">
              <wp:posOffset>53340</wp:posOffset>
            </wp:positionV>
            <wp:extent cx="1432560" cy="2156460"/>
            <wp:effectExtent l="0" t="0" r="0" b="0"/>
            <wp:wrapThrough wrapText="bothSides">
              <wp:wrapPolygon edited="0">
                <wp:start x="0" y="191"/>
                <wp:lineTo x="0" y="21180"/>
                <wp:lineTo x="21255" y="21180"/>
                <wp:lineTo x="21255" y="191"/>
                <wp:lineTo x="0" y="191"/>
              </wp:wrapPolygon>
            </wp:wrapThrough>
            <wp:docPr id="11" name="Picture 11" descr="https://www.iau-aiu.net/local/cache-vignettes/L150xH226/arton1347-449e1.png?1646135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au-aiu.net/local/cache-vignettes/L150xH226/arton1347-449e1.png?164613588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256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DA845" w14:textId="77777777" w:rsidR="008A5E1C" w:rsidRDefault="008A5E1C" w:rsidP="008A5E1C">
      <w:pPr>
        <w:spacing w:before="120" w:after="600" w:line="276" w:lineRule="auto"/>
      </w:pPr>
    </w:p>
    <w:p w14:paraId="319D4A84" w14:textId="77777777" w:rsidR="008A5E1C" w:rsidRDefault="008A5E1C" w:rsidP="008A5E1C">
      <w:pPr>
        <w:spacing w:before="120" w:after="600" w:line="276" w:lineRule="auto"/>
      </w:pPr>
    </w:p>
    <w:p w14:paraId="7A406F8F" w14:textId="77777777" w:rsidR="008A5E1C" w:rsidRDefault="008A5E1C" w:rsidP="008A5E1C">
      <w:pPr>
        <w:spacing w:before="120" w:after="600" w:line="276" w:lineRule="auto"/>
      </w:pPr>
    </w:p>
    <w:p w14:paraId="1504B757" w14:textId="77777777" w:rsidR="008A5E1C" w:rsidRDefault="008A5E1C" w:rsidP="008A5E1C">
      <w:pPr>
        <w:spacing w:before="120" w:after="120" w:line="276" w:lineRule="auto"/>
        <w:jc w:val="both"/>
        <w:rPr>
          <w:lang w:val="bg-BG"/>
        </w:rPr>
      </w:pPr>
      <w:r>
        <w:t>In February 2021, the International Association of Universities launched the second edition of the global survey on the impact of COVID-19 on higher education to monitor the situation one year into the pandemic.</w:t>
      </w:r>
      <w:r>
        <w:rPr>
          <w:lang w:val="bg-BG"/>
        </w:rPr>
        <w:t xml:space="preserve"> </w:t>
      </w:r>
    </w:p>
    <w:p w14:paraId="70FA37C7" w14:textId="77777777" w:rsidR="008A5E1C" w:rsidRDefault="008A5E1C" w:rsidP="008A5E1C">
      <w:pPr>
        <w:spacing w:before="120" w:after="120" w:line="276" w:lineRule="auto"/>
        <w:jc w:val="both"/>
      </w:pPr>
      <w:r>
        <w:t>The survey gathered replies from 496 HEIs in 112 countries and worldwide. This second edition was a comprehensive survey gathering institutional responses in all aspects of higher education mission and functioning, namely, governance, teaching and learning, research and community/societal engagement. The report, Higher Education One Year into the COVID-19 Pandemic, introduces the global perspective and a comparison between regions and public and private HEIs.</w:t>
      </w:r>
      <w:r>
        <w:rPr>
          <w:lang w:val="bg-BG"/>
        </w:rPr>
        <w:t xml:space="preserve"> </w:t>
      </w:r>
      <w:r>
        <w:t>At the same time, the survey results generate concern about the future for some institutions. Still, it also highlights several positive outcomes, where the crisis has brought about new opportunities and possibilities.</w:t>
      </w:r>
    </w:p>
    <w:p w14:paraId="4A3ACFD1" w14:textId="77777777" w:rsidR="008A5E1C" w:rsidRDefault="008A5E1C" w:rsidP="008A5E1C">
      <w:pPr>
        <w:spacing w:before="120" w:after="120" w:line="276" w:lineRule="auto"/>
        <w:jc w:val="both"/>
      </w:pPr>
      <w:r>
        <w:t>The report offers a very detailed picture of the impact of COVID-19 on higher education using the responses by higher education institutions and other stakeholders one year into the pandemic. The webinar held on 1 March 2022 officially launched the report presenting an overview and focusing on the main results.</w:t>
      </w:r>
    </w:p>
    <w:p w14:paraId="4D436EF3" w14:textId="77777777" w:rsidR="008A5E1C" w:rsidRDefault="00433EED" w:rsidP="00AE6B1A">
      <w:pPr>
        <w:spacing w:before="120" w:after="600" w:line="276" w:lineRule="auto"/>
        <w:rPr>
          <w:rStyle w:val="Hyperlink"/>
        </w:rPr>
      </w:pPr>
      <w:hyperlink r:id="rId61" w:history="1">
        <w:r w:rsidR="008A5E1C" w:rsidRPr="008A5E1C">
          <w:rPr>
            <w:rStyle w:val="Hyperlink"/>
          </w:rPr>
          <w:t>Download the Report</w:t>
        </w:r>
      </w:hyperlink>
    </w:p>
    <w:p w14:paraId="2F043AF1" w14:textId="77777777" w:rsidR="00AE6B1A" w:rsidRPr="00F12C68" w:rsidRDefault="00AE6B1A" w:rsidP="00AE6B1A">
      <w:pPr>
        <w:pStyle w:val="Heading2"/>
        <w:ind w:left="284"/>
      </w:pPr>
      <w:bookmarkStart w:id="25" w:name="_Toc102473924"/>
      <w:r w:rsidRPr="00F12C68">
        <w:t>Greening: a governance, funding and efficiency perspective</w:t>
      </w:r>
      <w:bookmarkEnd w:id="25"/>
    </w:p>
    <w:p w14:paraId="50560126" w14:textId="77777777" w:rsidR="00AE6B1A" w:rsidRPr="00250BCF" w:rsidRDefault="00AE6B1A" w:rsidP="00AE6B1A">
      <w:pPr>
        <w:tabs>
          <w:tab w:val="left" w:pos="2976"/>
        </w:tabs>
        <w:spacing w:before="120" w:after="120" w:line="276" w:lineRule="auto"/>
        <w:jc w:val="both"/>
      </w:pPr>
      <w:r w:rsidRPr="00250BCF">
        <w:rPr>
          <w:i/>
          <w:iCs/>
        </w:rPr>
        <w:t>Luisa Bunescu, Thomas Estermann</w:t>
      </w:r>
    </w:p>
    <w:p w14:paraId="0E76E13B" w14:textId="77777777" w:rsidR="00AE6B1A" w:rsidRPr="00250BCF" w:rsidRDefault="00AE6B1A" w:rsidP="00AE6B1A">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01AB406C" w14:textId="77777777" w:rsidR="00AE6B1A" w:rsidRPr="00250BCF" w:rsidRDefault="00AE6B1A" w:rsidP="00AE6B1A">
      <w:pPr>
        <w:tabs>
          <w:tab w:val="left" w:pos="2976"/>
        </w:tabs>
        <w:spacing w:before="120" w:after="120" w:line="276" w:lineRule="auto"/>
        <w:jc w:val="both"/>
      </w:pPr>
      <w:r w:rsidRPr="00250BCF">
        <w:t>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NextGenerationEU can play, how green procurement can be a game changer, which efficiency measures can also benefit the green agenda and how leadership and leadership development can be instrumental in driving implementation.</w:t>
      </w:r>
    </w:p>
    <w:p w14:paraId="21D31440" w14:textId="77777777" w:rsidR="00AE6B1A" w:rsidRPr="00250BCF" w:rsidRDefault="00AE6B1A" w:rsidP="00AE6B1A">
      <w:pPr>
        <w:tabs>
          <w:tab w:val="left" w:pos="2976"/>
        </w:tabs>
        <w:spacing w:before="120" w:after="120" w:line="276" w:lineRule="auto"/>
        <w:jc w:val="both"/>
      </w:pPr>
      <w:r w:rsidRPr="00250BCF">
        <w:t>This publication builds on EUA’s 2021 </w:t>
      </w:r>
      <w:hyperlink r:id="rId62"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63" w:tgtFrame="_blank" w:history="1">
        <w:r w:rsidRPr="00250BCF">
          <w:rPr>
            <w:rStyle w:val="Hyperlink"/>
          </w:rPr>
          <w:t>the Public Funding Observatory</w:t>
        </w:r>
      </w:hyperlink>
      <w:r w:rsidRPr="00250BCF">
        <w:t>, </w:t>
      </w:r>
      <w:hyperlink r:id="rId64" w:history="1">
        <w:r w:rsidRPr="00250BCF">
          <w:rPr>
            <w:rStyle w:val="Hyperlink"/>
          </w:rPr>
          <w:t>the DEFINE project</w:t>
        </w:r>
      </w:hyperlink>
      <w:r w:rsidRPr="00250BCF">
        <w:t>, </w:t>
      </w:r>
      <w:hyperlink r:id="rId65" w:history="1">
        <w:r w:rsidRPr="00250BCF">
          <w:rPr>
            <w:rStyle w:val="Hyperlink"/>
          </w:rPr>
          <w:t>the procurement study</w:t>
        </w:r>
      </w:hyperlink>
      <w:r w:rsidRPr="00250BCF">
        <w:t> and  </w:t>
      </w:r>
      <w:hyperlink r:id="rId66" w:history="1">
        <w:r w:rsidRPr="00250BCF">
          <w:rPr>
            <w:rStyle w:val="Hyperlink"/>
          </w:rPr>
          <w:t>the recent NEWLEAD report on institutional transformation and leadership development.</w:t>
        </w:r>
      </w:hyperlink>
    </w:p>
    <w:p w14:paraId="39BCAAC1" w14:textId="77777777" w:rsidR="00AE6B1A" w:rsidRPr="00660D39" w:rsidRDefault="00433EED" w:rsidP="00AE6B1A">
      <w:pPr>
        <w:tabs>
          <w:tab w:val="left" w:pos="2976"/>
        </w:tabs>
        <w:spacing w:before="120" w:after="600" w:line="276" w:lineRule="auto"/>
        <w:jc w:val="both"/>
      </w:pPr>
      <w:hyperlink r:id="rId67" w:tgtFrame="_blank" w:history="1">
        <w:r w:rsidR="00AE6B1A" w:rsidRPr="00660D39">
          <w:rPr>
            <w:rStyle w:val="Hyperlink"/>
            <w:bCs/>
          </w:rPr>
          <w:t>Download</w:t>
        </w:r>
      </w:hyperlink>
    </w:p>
    <w:p w14:paraId="15EF6DE1" w14:textId="77777777" w:rsidR="00660D39" w:rsidRPr="00CE6141" w:rsidRDefault="00660D39" w:rsidP="00660D39">
      <w:pPr>
        <w:pStyle w:val="Heading2"/>
        <w:ind w:left="426"/>
      </w:pPr>
      <w:bookmarkStart w:id="26" w:name="_Toc102473925"/>
      <w:r w:rsidRPr="00CE6141">
        <w:t>Biochimica et Biophysica Acta (BBA)- Gene Regulatory Mechanisms</w:t>
      </w:r>
      <w:bookmarkEnd w:id="26"/>
    </w:p>
    <w:p w14:paraId="1D571A52"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189BDE4" wp14:editId="0C46A5BA">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31997D81"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68707CCD" w14:textId="77777777" w:rsidR="00660D39" w:rsidRDefault="00433EED" w:rsidP="00AE6B1A">
      <w:pPr>
        <w:tabs>
          <w:tab w:val="left" w:pos="2976"/>
        </w:tabs>
        <w:spacing w:before="120" w:after="600" w:line="276" w:lineRule="auto"/>
        <w:jc w:val="both"/>
        <w:rPr>
          <w:rStyle w:val="Hyperlink"/>
        </w:rPr>
      </w:pPr>
      <w:hyperlink r:id="rId69" w:tgtFrame="_blank" w:history="1">
        <w:r w:rsidR="00660D39" w:rsidRPr="00CE6141">
          <w:rPr>
            <w:rStyle w:val="Hyperlink"/>
          </w:rPr>
          <w:t>Download</w:t>
        </w:r>
      </w:hyperlink>
    </w:p>
    <w:p w14:paraId="3E70B47E" w14:textId="77777777" w:rsidR="00AE6B1A" w:rsidRPr="00BF77CF" w:rsidRDefault="00AE6B1A" w:rsidP="00AE6B1A">
      <w:pPr>
        <w:pStyle w:val="Heading2"/>
        <w:ind w:left="426"/>
      </w:pPr>
      <w:bookmarkStart w:id="27" w:name="_Toc102473926"/>
      <w:r w:rsidRPr="00BF77CF">
        <w:t xml:space="preserve">EUA publication: </w:t>
      </w:r>
      <w:r w:rsidRPr="001705D0">
        <w:t>A closer look at Open Access to research publications in European universities</w:t>
      </w:r>
      <w:bookmarkEnd w:id="27"/>
      <w:r w:rsidRPr="00BF77CF">
        <w:t xml:space="preserve"> </w:t>
      </w:r>
    </w:p>
    <w:p w14:paraId="04C90E75" w14:textId="77777777" w:rsidR="00AE6B1A" w:rsidRPr="001705D0" w:rsidRDefault="00AE6B1A" w:rsidP="00AE6B1A">
      <w:pPr>
        <w:spacing w:line="276" w:lineRule="auto"/>
        <w:jc w:val="both"/>
      </w:pPr>
      <w:r w:rsidRPr="001705D0">
        <w:t>This report specifically presents the findings on Open Access from EUA’s 2020-2021 Open Science Survey.</w:t>
      </w:r>
    </w:p>
    <w:p w14:paraId="303C5953" w14:textId="77777777" w:rsidR="00AE6B1A" w:rsidRPr="001705D0" w:rsidRDefault="00AE6B1A" w:rsidP="00AE6B1A">
      <w:pPr>
        <w:spacing w:line="276" w:lineRule="auto"/>
        <w:jc w:val="both"/>
      </w:pPr>
      <w:r w:rsidRPr="001705D0">
        <w:t>How do universities monitor Open Access activities? How are universities preparing for the implementation of Plan S, which will apply to all Horizon Europe funding recipients? What major steps have universities recently taken to further the implementation of Open Access?</w:t>
      </w:r>
    </w:p>
    <w:p w14:paraId="163B8F2F" w14:textId="77777777" w:rsidR="00AE6B1A" w:rsidRPr="009F2807" w:rsidRDefault="00AE6B1A" w:rsidP="00AE6B1A">
      <w:pPr>
        <w:spacing w:line="276" w:lineRule="auto"/>
        <w:ind w:firstLine="709"/>
        <w:jc w:val="both"/>
      </w:pPr>
      <w:r w:rsidRPr="001705D0">
        <w:t>This follow-up to the </w:t>
      </w:r>
      <w:hyperlink r:id="rId70" w:tgtFrame="_self" w:history="1">
        <w:r w:rsidRPr="001705D0">
          <w:rPr>
            <w:rStyle w:val="Hyperlink"/>
          </w:rPr>
          <w:t>2020-21 EUA Open Science Survey</w:t>
        </w:r>
      </w:hyperlink>
      <w:r w:rsidRPr="001705D0">
        <w:t> addresses these and other questions, providing further insight into universities’ Open Access experiences.</w:t>
      </w:r>
      <w:r w:rsidRPr="00B00847">
        <w:t xml:space="preserve"> </w:t>
      </w:r>
      <w:hyperlink r:id="rId71" w:tgtFrame="_blank" w:history="1">
        <w:r w:rsidRPr="001705D0">
          <w:rPr>
            <w:rStyle w:val="Hyperlink"/>
            <w:b/>
            <w:bCs/>
          </w:rPr>
          <w:t>Download</w:t>
        </w:r>
      </w:hyperlink>
    </w:p>
    <w:p w14:paraId="05F0C33D" w14:textId="77777777" w:rsidR="00100510" w:rsidRPr="008222F4" w:rsidRDefault="00100510" w:rsidP="00817D20">
      <w:pPr>
        <w:pStyle w:val="Heading2"/>
        <w:ind w:left="426"/>
      </w:pPr>
      <w:bookmarkStart w:id="28" w:name="_Toc102473927"/>
      <w:r w:rsidRPr="008222F4">
        <w:t>Institutional transformation and leadership development at universities. A mapping exercise</w:t>
      </w:r>
      <w:bookmarkEnd w:id="28"/>
    </w:p>
    <w:p w14:paraId="007EA161" w14:textId="77777777" w:rsidR="00100510" w:rsidRDefault="00100510" w:rsidP="00100510">
      <w:pPr>
        <w:spacing w:after="120" w:line="276" w:lineRule="auto"/>
        <w:jc w:val="both"/>
        <w:rPr>
          <w:color w:val="000000"/>
        </w:rPr>
      </w:pPr>
      <w:r>
        <w:rPr>
          <w:noProof/>
        </w:rPr>
        <w:drawing>
          <wp:inline distT="0" distB="0" distL="0" distR="0" wp14:anchorId="0D509881" wp14:editId="67F74EB9">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465200" cy="1735200"/>
                    </a:xfrm>
                    <a:prstGeom prst="rect">
                      <a:avLst/>
                    </a:prstGeom>
                  </pic:spPr>
                </pic:pic>
              </a:graphicData>
            </a:graphic>
          </wp:inline>
        </w:drawing>
      </w:r>
      <w:hyperlink r:id="rId73" w:history="1">
        <w:r w:rsidRPr="008222F4">
          <w:rPr>
            <w:rStyle w:val="Hyperlink"/>
          </w:rPr>
          <w:t>Download</w:t>
        </w:r>
      </w:hyperlink>
    </w:p>
    <w:p w14:paraId="1501ABC8"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7C27CB34"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1DAB9466"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5A68CAB8" w14:textId="77777777" w:rsidR="00100510" w:rsidRPr="008222F4" w:rsidRDefault="00100510" w:rsidP="00100510">
      <w:pPr>
        <w:spacing w:after="600" w:line="276" w:lineRule="auto"/>
        <w:jc w:val="both"/>
        <w:rPr>
          <w:color w:val="000000"/>
        </w:rPr>
      </w:pPr>
      <w:r w:rsidRPr="008222F4">
        <w:rPr>
          <w:color w:val="000000"/>
        </w:rPr>
        <w:t>This report, produced under the EU-funded </w:t>
      </w:r>
      <w:hyperlink r:id="rId74"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0135E17E" w14:textId="77777777" w:rsidR="00100510" w:rsidRPr="000C59CC" w:rsidRDefault="00100510" w:rsidP="00100510">
      <w:pPr>
        <w:pStyle w:val="Heading2"/>
        <w:ind w:left="426"/>
      </w:pPr>
      <w:bookmarkStart w:id="29" w:name="_Toc102473928"/>
      <w:r w:rsidRPr="000C59CC">
        <w:t>NextGenerationEU: What do National Recovery and Resilience Plans hold for universities?</w:t>
      </w:r>
      <w:bookmarkEnd w:id="29"/>
    </w:p>
    <w:p w14:paraId="0B1860CA" w14:textId="77777777" w:rsidR="00100510" w:rsidRPr="000C59CC" w:rsidRDefault="00100510" w:rsidP="00100510">
      <w:pPr>
        <w:spacing w:after="120" w:line="276" w:lineRule="auto"/>
        <w:jc w:val="both"/>
        <w:rPr>
          <w:color w:val="000000"/>
        </w:rPr>
      </w:pPr>
      <w:r>
        <w:rPr>
          <w:noProof/>
          <w:color w:val="000000"/>
        </w:rPr>
        <w:drawing>
          <wp:inline distT="0" distB="0" distL="0" distR="0" wp14:anchorId="15940273" wp14:editId="6A2EB730">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4145D9D6"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2FC2AB6A" w14:textId="77777777" w:rsidR="00100510" w:rsidRPr="000C59CC" w:rsidRDefault="00100510" w:rsidP="00660D39">
      <w:pPr>
        <w:spacing w:after="600" w:line="276" w:lineRule="auto"/>
        <w:jc w:val="both"/>
        <w:rPr>
          <w:color w:val="000000"/>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76" w:history="1">
        <w:r w:rsidRPr="000C59CC">
          <w:rPr>
            <w:rStyle w:val="Hyperlink"/>
          </w:rPr>
          <w:t>Download</w:t>
        </w:r>
      </w:hyperlink>
    </w:p>
    <w:p w14:paraId="5A36DA5F" w14:textId="77777777" w:rsidR="00C8625A" w:rsidRPr="00C34338" w:rsidRDefault="00C8625A" w:rsidP="00C8625A">
      <w:pPr>
        <w:pStyle w:val="Heading2"/>
        <w:ind w:left="426"/>
      </w:pPr>
      <w:bookmarkStart w:id="30" w:name="_Toc102473929"/>
      <w:r w:rsidRPr="00C34338">
        <w:t>Communicating science in times of COVID-19</w:t>
      </w:r>
      <w:bookmarkEnd w:id="30"/>
    </w:p>
    <w:p w14:paraId="056458B0" w14:textId="77777777" w:rsidR="00C8625A" w:rsidRDefault="00C8625A" w:rsidP="00C8625A">
      <w:pPr>
        <w:spacing w:line="276" w:lineRule="auto"/>
        <w:jc w:val="both"/>
        <w:rPr>
          <w:color w:val="000000"/>
        </w:rPr>
      </w:pPr>
    </w:p>
    <w:p w14:paraId="75AB1A2C" w14:textId="77777777" w:rsidR="00C8625A" w:rsidRDefault="00C8625A" w:rsidP="00C8625A">
      <w:pPr>
        <w:spacing w:line="276" w:lineRule="auto"/>
        <w:jc w:val="both"/>
        <w:rPr>
          <w:color w:val="000000"/>
        </w:rPr>
      </w:pPr>
      <w:r w:rsidRPr="00C34338">
        <w:rPr>
          <w:noProof/>
          <w:color w:val="000000"/>
        </w:rPr>
        <w:drawing>
          <wp:inline distT="0" distB="0" distL="0" distR="0" wp14:anchorId="1D369C3C" wp14:editId="53145D92">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14:paraId="4017F9B4" w14:textId="77777777" w:rsidR="00C8625A" w:rsidRPr="00C34338" w:rsidRDefault="00CC2362" w:rsidP="00C8625A">
      <w:pPr>
        <w:spacing w:line="276" w:lineRule="auto"/>
        <w:jc w:val="both"/>
        <w:rPr>
          <w:color w:val="000000"/>
        </w:rPr>
      </w:pPr>
      <w:r>
        <w:rPr>
          <w:b/>
        </w:rPr>
        <w:t xml:space="preserve"> </w:t>
      </w:r>
      <w:r w:rsidR="00C8625A"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14:paraId="72D341A2" w14:textId="77777777" w:rsidR="00C8625A" w:rsidRDefault="00433EED" w:rsidP="00660D39">
      <w:pPr>
        <w:spacing w:after="600" w:line="276" w:lineRule="auto"/>
        <w:jc w:val="both"/>
        <w:rPr>
          <w:rStyle w:val="Hyperlink"/>
          <w:b/>
        </w:rPr>
      </w:pPr>
      <w:hyperlink r:id="rId78" w:tgtFrame="_blank" w:history="1">
        <w:r w:rsidR="00C8625A" w:rsidRPr="00D008B9">
          <w:rPr>
            <w:rStyle w:val="Hyperlink"/>
            <w:b/>
          </w:rPr>
          <w:t>D</w:t>
        </w:r>
        <w:r w:rsidR="00D008B9" w:rsidRPr="00D008B9">
          <w:rPr>
            <w:rStyle w:val="Hyperlink"/>
            <w:b/>
          </w:rPr>
          <w:t>ownload</w:t>
        </w:r>
      </w:hyperlink>
    </w:p>
    <w:p w14:paraId="2D89DC7D" w14:textId="77777777" w:rsidR="00C40950" w:rsidRPr="000340AA" w:rsidRDefault="00C40950" w:rsidP="000340AA">
      <w:pPr>
        <w:pStyle w:val="Heading2"/>
        <w:ind w:left="426"/>
      </w:pPr>
      <w:bookmarkStart w:id="31" w:name="_Toc102473930"/>
      <w:r w:rsidRPr="000340AA">
        <w:t>Universities as key drivers of sustainable innovation ecosystems</w:t>
      </w:r>
      <w:bookmarkEnd w:id="31"/>
    </w:p>
    <w:p w14:paraId="1CDC6BF9" w14:textId="77777777" w:rsidR="00C40950" w:rsidRPr="00C40950" w:rsidRDefault="00C40950" w:rsidP="000340AA">
      <w:pPr>
        <w:spacing w:line="276" w:lineRule="auto"/>
        <w:jc w:val="both"/>
      </w:pPr>
      <w:r w:rsidRPr="00C40950">
        <w:t>Results of the EUA survey on universities and innovation</w:t>
      </w:r>
    </w:p>
    <w:p w14:paraId="4F26EAA6" w14:textId="77777777" w:rsidR="00C40950" w:rsidRPr="00C40950" w:rsidRDefault="00C40950" w:rsidP="000340AA">
      <w:pPr>
        <w:spacing w:line="276" w:lineRule="auto"/>
        <w:jc w:val="both"/>
      </w:pPr>
      <w:r w:rsidRPr="00C40950">
        <w:rPr>
          <w:i/>
          <w:iCs/>
        </w:rPr>
        <w:t>Kamila Kozirog, Sergiu-Matei Lucaci, Stephane Berghmans</w:t>
      </w:r>
    </w:p>
    <w:p w14:paraId="2304CF2D" w14:textId="77777777" w:rsidR="000340AA" w:rsidRDefault="000340AA" w:rsidP="000340AA">
      <w:pPr>
        <w:spacing w:line="276" w:lineRule="auto"/>
        <w:jc w:val="both"/>
      </w:pPr>
    </w:p>
    <w:p w14:paraId="0A8CC845"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55EBA727"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4C7863D3" w14:textId="77777777" w:rsidR="00C40950" w:rsidRPr="00C40950" w:rsidRDefault="00C40950" w:rsidP="000340AA">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419A7BA1" w14:textId="77777777" w:rsidR="001705D0" w:rsidRDefault="00433EED" w:rsidP="000340AA">
      <w:pPr>
        <w:spacing w:line="276" w:lineRule="auto"/>
        <w:jc w:val="both"/>
      </w:pPr>
      <w:hyperlink r:id="rId79" w:tgtFrame="_blank" w:history="1">
        <w:r w:rsidR="00C40950" w:rsidRPr="00C40950">
          <w:rPr>
            <w:rStyle w:val="Hyperlink"/>
            <w:b/>
            <w:bCs/>
          </w:rPr>
          <w:t>Download</w:t>
        </w:r>
      </w:hyperlink>
    </w:p>
    <w:p w14:paraId="5E85B17E" w14:textId="77777777" w:rsidR="00A57E2D" w:rsidRDefault="00A57E2D" w:rsidP="00C40950">
      <w:pPr>
        <w:spacing w:line="276" w:lineRule="auto"/>
        <w:ind w:firstLine="709"/>
        <w:jc w:val="both"/>
      </w:pPr>
    </w:p>
    <w:p w14:paraId="49F71F17" w14:textId="77777777" w:rsidR="00A57E2D" w:rsidRPr="000340AA" w:rsidRDefault="00A57E2D" w:rsidP="000340AA">
      <w:pPr>
        <w:pStyle w:val="Heading2"/>
        <w:ind w:left="426"/>
      </w:pPr>
      <w:bookmarkStart w:id="32" w:name="_Toc102473931"/>
      <w:r w:rsidRPr="000340AA">
        <w:t>Allocating core public funding to universities in Europe: state of play &amp; principles</w:t>
      </w:r>
      <w:bookmarkEnd w:id="32"/>
    </w:p>
    <w:p w14:paraId="287099E9" w14:textId="77777777" w:rsidR="00A57E2D" w:rsidRPr="00A57E2D" w:rsidRDefault="00A57E2D" w:rsidP="000340AA">
      <w:pPr>
        <w:spacing w:line="276" w:lineRule="auto"/>
        <w:jc w:val="both"/>
      </w:pPr>
      <w:r w:rsidRPr="00A57E2D">
        <w:rPr>
          <w:i/>
          <w:iCs/>
        </w:rPr>
        <w:t>Enora Bennetot Pruvot, Thomas Estermann</w:t>
      </w:r>
    </w:p>
    <w:p w14:paraId="02CD5059" w14:textId="77777777" w:rsidR="000340AA" w:rsidRDefault="000340AA" w:rsidP="000340AA">
      <w:pPr>
        <w:spacing w:line="276" w:lineRule="auto"/>
        <w:jc w:val="both"/>
      </w:pPr>
    </w:p>
    <w:p w14:paraId="19900B80" w14:textId="77777777" w:rsidR="00A57E2D" w:rsidRPr="00A57E2D" w:rsidRDefault="00A57E2D" w:rsidP="000340AA">
      <w:pPr>
        <w:spacing w:line="276" w:lineRule="auto"/>
        <w:jc w:val="both"/>
      </w:pPr>
      <w:r w:rsidRPr="00A57E2D">
        <w:t>The turbulent economic context of the last decade has been conducive of reforms seeking to enhance efficiency and steering of universities’ use of public funds. In this publication, EUA revisits the question of public funding to universities, taking stock of the evolution since 2015.</w:t>
      </w:r>
    </w:p>
    <w:p w14:paraId="4615E493" w14:textId="77777777" w:rsidR="00A57E2D" w:rsidRPr="00A57E2D" w:rsidRDefault="00A57E2D" w:rsidP="000340AA">
      <w:pPr>
        <w:spacing w:line="276" w:lineRule="auto"/>
        <w:jc w:val="both"/>
      </w:pPr>
      <w:r w:rsidRPr="00A57E2D">
        <w:t>The present analysis focuses on the main mechanisms used to determine the block grants received by universities, including the types of indicators used by public authorities currently or in the upcoming planned reforms.</w:t>
      </w:r>
    </w:p>
    <w:p w14:paraId="50EEB949" w14:textId="77777777" w:rsidR="00A57E2D" w:rsidRPr="00A57E2D" w:rsidRDefault="00A57E2D" w:rsidP="000340AA">
      <w:pPr>
        <w:spacing w:line="276" w:lineRule="auto"/>
        <w:jc w:val="both"/>
      </w:pPr>
      <w:r w:rsidRPr="00A57E2D">
        <w:t>The report reveals that most European countries use several instruments in allocating their block grant funding, combining the use of funding formulas with performance contracts/target-setting and maintaining a share of historical allocation. However, the financial relevance of these different instruments differs significantly.</w:t>
      </w:r>
    </w:p>
    <w:p w14:paraId="71471636" w14:textId="77777777" w:rsidR="00A57E2D" w:rsidRPr="00A57E2D" w:rsidRDefault="00A57E2D" w:rsidP="000340AA">
      <w:pPr>
        <w:spacing w:line="276" w:lineRule="auto"/>
        <w:jc w:val="both"/>
      </w:pPr>
      <w:r w:rsidRPr="00A57E2D">
        <w:t>Constant activity around funding models in the past years, discussions focused on funding mechanisms and tools rather than objectives, and recurring questions around the “ideal” funding model all make it necessary to lay out basic principles for the design of sound funding models.</w:t>
      </w:r>
    </w:p>
    <w:p w14:paraId="4F2BF6A6" w14:textId="77777777" w:rsidR="00A57E2D" w:rsidRDefault="00433EED" w:rsidP="00AE6B1A">
      <w:pPr>
        <w:spacing w:line="276" w:lineRule="auto"/>
        <w:jc w:val="both"/>
      </w:pPr>
      <w:hyperlink r:id="rId80" w:tgtFrame="_blank" w:history="1">
        <w:r w:rsidR="00A57E2D" w:rsidRPr="00A57E2D">
          <w:rPr>
            <w:rStyle w:val="Hyperlink"/>
            <w:b/>
            <w:bCs/>
          </w:rPr>
          <w:t>Download</w:t>
        </w:r>
      </w:hyperlink>
    </w:p>
    <w:p w14:paraId="64A220D5" w14:textId="77777777" w:rsidR="00A57E2D" w:rsidRDefault="00A57E2D" w:rsidP="00C40950">
      <w:pPr>
        <w:spacing w:line="276" w:lineRule="auto"/>
        <w:ind w:firstLine="709"/>
        <w:jc w:val="both"/>
      </w:pPr>
    </w:p>
    <w:sectPr w:rsidR="00A57E2D" w:rsidSect="002852EF">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D88D" w14:textId="77777777" w:rsidR="00433EED" w:rsidRDefault="00433EED" w:rsidP="003B2D94">
      <w:r>
        <w:separator/>
      </w:r>
    </w:p>
  </w:endnote>
  <w:endnote w:type="continuationSeparator" w:id="0">
    <w:p w14:paraId="5E3398EC" w14:textId="77777777" w:rsidR="00433EED" w:rsidRDefault="00433EED"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5EECCFC7" w14:textId="77777777" w:rsidTr="002D3BEB">
      <w:tc>
        <w:tcPr>
          <w:tcW w:w="4500" w:type="pct"/>
          <w:tcBorders>
            <w:top w:val="single" w:sz="4" w:space="0" w:color="000000" w:themeColor="text1"/>
          </w:tcBorders>
        </w:tcPr>
        <w:p w14:paraId="7262A1D4"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4CE74271" w14:textId="77777777" w:rsidR="000F66B2" w:rsidRPr="00CE4930" w:rsidRDefault="000F66B2">
          <w:pPr>
            <w:pStyle w:val="Header"/>
            <w:rPr>
              <w:color w:val="0070C0"/>
            </w:rPr>
          </w:pPr>
          <w:r>
            <w:fldChar w:fldCharType="begin"/>
          </w:r>
          <w:r>
            <w:instrText xml:space="preserve"> PAGE   \* MERGEFORMAT </w:instrText>
          </w:r>
          <w:r>
            <w:fldChar w:fldCharType="separate"/>
          </w:r>
          <w:r w:rsidR="000300E0" w:rsidRPr="000300E0">
            <w:rPr>
              <w:noProof/>
              <w:color w:val="FFFFFF" w:themeColor="background1"/>
            </w:rPr>
            <w:t>11</w:t>
          </w:r>
          <w:r>
            <w:rPr>
              <w:noProof/>
              <w:color w:val="FFFFFF" w:themeColor="background1"/>
            </w:rPr>
            <w:fldChar w:fldCharType="end"/>
          </w:r>
        </w:p>
      </w:tc>
    </w:tr>
  </w:tbl>
  <w:p w14:paraId="3DEBE042" w14:textId="77777777" w:rsidR="000F66B2" w:rsidRDefault="000F6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F66B2" w14:paraId="1D58C5FE" w14:textId="77777777" w:rsidTr="002D3BEB">
      <w:tc>
        <w:tcPr>
          <w:tcW w:w="4500" w:type="pct"/>
          <w:tcBorders>
            <w:top w:val="single" w:sz="4" w:space="0" w:color="000000" w:themeColor="text1"/>
          </w:tcBorders>
        </w:tcPr>
        <w:p w14:paraId="32410CEE"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499DA4F" w14:textId="77777777" w:rsidR="000F66B2" w:rsidRPr="00CE4930" w:rsidRDefault="000F66B2">
          <w:pPr>
            <w:pStyle w:val="Header"/>
            <w:rPr>
              <w:color w:val="0070C0"/>
            </w:rPr>
          </w:pPr>
          <w:r>
            <w:fldChar w:fldCharType="begin"/>
          </w:r>
          <w:r>
            <w:instrText xml:space="preserve"> PAGE   \* MERGEFORMAT </w:instrText>
          </w:r>
          <w:r>
            <w:fldChar w:fldCharType="separate"/>
          </w:r>
          <w:r w:rsidR="000300E0" w:rsidRPr="000300E0">
            <w:rPr>
              <w:noProof/>
              <w:color w:val="FFFFFF" w:themeColor="background1"/>
            </w:rPr>
            <w:t>14</w:t>
          </w:r>
          <w:r>
            <w:rPr>
              <w:noProof/>
              <w:color w:val="FFFFFF" w:themeColor="background1"/>
            </w:rPr>
            <w:fldChar w:fldCharType="end"/>
          </w:r>
        </w:p>
      </w:tc>
    </w:tr>
  </w:tbl>
  <w:p w14:paraId="71B06B13" w14:textId="77777777" w:rsidR="000F66B2" w:rsidRDefault="000F6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129D7369" w14:textId="77777777" w:rsidTr="00D22505">
      <w:tc>
        <w:tcPr>
          <w:tcW w:w="4500" w:type="pct"/>
          <w:tcBorders>
            <w:top w:val="single" w:sz="4" w:space="0" w:color="000000" w:themeColor="text1"/>
          </w:tcBorders>
        </w:tcPr>
        <w:p w14:paraId="21101B0B"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01EA3FC7" w14:textId="77777777" w:rsidR="000F66B2" w:rsidRDefault="000F66B2">
          <w:pPr>
            <w:pStyle w:val="Header"/>
            <w:rPr>
              <w:color w:val="FFFFFF" w:themeColor="background1"/>
            </w:rPr>
          </w:pPr>
          <w:r>
            <w:fldChar w:fldCharType="begin"/>
          </w:r>
          <w:r>
            <w:instrText xml:space="preserve"> PAGE   \* MERGEFORMAT </w:instrText>
          </w:r>
          <w:r>
            <w:fldChar w:fldCharType="separate"/>
          </w:r>
          <w:r w:rsidR="000300E0" w:rsidRPr="000300E0">
            <w:rPr>
              <w:noProof/>
              <w:color w:val="FFFFFF" w:themeColor="background1"/>
            </w:rPr>
            <w:t>16</w:t>
          </w:r>
          <w:r>
            <w:rPr>
              <w:noProof/>
              <w:color w:val="FFFFFF" w:themeColor="background1"/>
            </w:rPr>
            <w:fldChar w:fldCharType="end"/>
          </w:r>
        </w:p>
      </w:tc>
    </w:tr>
  </w:tbl>
  <w:p w14:paraId="3D614CE0" w14:textId="77777777" w:rsidR="000F66B2" w:rsidRDefault="000F6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0A29EA5A" w14:textId="77777777" w:rsidTr="00413D6F">
      <w:tc>
        <w:tcPr>
          <w:tcW w:w="4500" w:type="pct"/>
          <w:tcBorders>
            <w:top w:val="single" w:sz="4" w:space="0" w:color="000000" w:themeColor="text1"/>
          </w:tcBorders>
        </w:tcPr>
        <w:p w14:paraId="1B40248A"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06C68D5D" w14:textId="77777777" w:rsidR="000F66B2" w:rsidRDefault="000F66B2">
          <w:pPr>
            <w:pStyle w:val="Header"/>
            <w:rPr>
              <w:color w:val="FFFFFF" w:themeColor="background1"/>
            </w:rPr>
          </w:pPr>
          <w:r>
            <w:fldChar w:fldCharType="begin"/>
          </w:r>
          <w:r>
            <w:instrText xml:space="preserve"> PAGE   \* MERGEFORMAT </w:instrText>
          </w:r>
          <w:r>
            <w:fldChar w:fldCharType="separate"/>
          </w:r>
          <w:r w:rsidR="000300E0" w:rsidRPr="000300E0">
            <w:rPr>
              <w:noProof/>
              <w:color w:val="FFFFFF" w:themeColor="background1"/>
            </w:rPr>
            <w:t>20</w:t>
          </w:r>
          <w:r>
            <w:rPr>
              <w:noProof/>
              <w:color w:val="FFFFFF" w:themeColor="background1"/>
            </w:rPr>
            <w:fldChar w:fldCharType="end"/>
          </w:r>
        </w:p>
      </w:tc>
    </w:tr>
  </w:tbl>
  <w:p w14:paraId="05102FB4" w14:textId="77777777" w:rsidR="000F66B2" w:rsidRDefault="000F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D6E1" w14:textId="77777777" w:rsidR="00433EED" w:rsidRDefault="00433EED" w:rsidP="003B2D94">
      <w:r>
        <w:separator/>
      </w:r>
    </w:p>
  </w:footnote>
  <w:footnote w:type="continuationSeparator" w:id="0">
    <w:p w14:paraId="19A1AA38" w14:textId="77777777" w:rsidR="00433EED" w:rsidRDefault="00433EED"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871FAD"/>
    <w:multiLevelType w:val="multilevel"/>
    <w:tmpl w:val="B6C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A3120"/>
    <w:multiLevelType w:val="hybridMultilevel"/>
    <w:tmpl w:val="ACC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F1637"/>
    <w:multiLevelType w:val="multilevel"/>
    <w:tmpl w:val="F7D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04289"/>
    <w:multiLevelType w:val="hybridMultilevel"/>
    <w:tmpl w:val="800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24BCC"/>
    <w:multiLevelType w:val="multilevel"/>
    <w:tmpl w:val="49F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060F6"/>
    <w:multiLevelType w:val="multilevel"/>
    <w:tmpl w:val="1BD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E148F"/>
    <w:multiLevelType w:val="multilevel"/>
    <w:tmpl w:val="B23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C0BBE"/>
    <w:multiLevelType w:val="multilevel"/>
    <w:tmpl w:val="5F1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F694B"/>
    <w:multiLevelType w:val="hybridMultilevel"/>
    <w:tmpl w:val="3A8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022EC"/>
    <w:multiLevelType w:val="multilevel"/>
    <w:tmpl w:val="FA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E1718"/>
    <w:multiLevelType w:val="multilevel"/>
    <w:tmpl w:val="3F4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F1318"/>
    <w:multiLevelType w:val="multilevel"/>
    <w:tmpl w:val="698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A2D2B"/>
    <w:multiLevelType w:val="multilevel"/>
    <w:tmpl w:val="170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5356">
    <w:abstractNumId w:val="8"/>
  </w:num>
  <w:num w:numId="2" w16cid:durableId="1195969999">
    <w:abstractNumId w:val="3"/>
  </w:num>
  <w:num w:numId="3" w16cid:durableId="1622496615">
    <w:abstractNumId w:val="12"/>
  </w:num>
  <w:num w:numId="4" w16cid:durableId="793789200">
    <w:abstractNumId w:val="18"/>
  </w:num>
  <w:num w:numId="5" w16cid:durableId="1696926047">
    <w:abstractNumId w:val="24"/>
  </w:num>
  <w:num w:numId="6" w16cid:durableId="1029137699">
    <w:abstractNumId w:val="5"/>
  </w:num>
  <w:num w:numId="7" w16cid:durableId="1072200396">
    <w:abstractNumId w:val="2"/>
  </w:num>
  <w:num w:numId="8" w16cid:durableId="1649624331">
    <w:abstractNumId w:val="1"/>
  </w:num>
  <w:num w:numId="9" w16cid:durableId="159468423">
    <w:abstractNumId w:val="30"/>
  </w:num>
  <w:num w:numId="10" w16cid:durableId="982658832">
    <w:abstractNumId w:val="28"/>
  </w:num>
  <w:num w:numId="11" w16cid:durableId="1926763555">
    <w:abstractNumId w:val="23"/>
  </w:num>
  <w:num w:numId="12" w16cid:durableId="1562330291">
    <w:abstractNumId w:val="10"/>
  </w:num>
  <w:num w:numId="13" w16cid:durableId="1339694236">
    <w:abstractNumId w:val="0"/>
  </w:num>
  <w:num w:numId="14" w16cid:durableId="1879196600">
    <w:abstractNumId w:val="33"/>
  </w:num>
  <w:num w:numId="15" w16cid:durableId="132217744">
    <w:abstractNumId w:val="20"/>
  </w:num>
  <w:num w:numId="16" w16cid:durableId="1488133598">
    <w:abstractNumId w:val="4"/>
  </w:num>
  <w:num w:numId="17" w16cid:durableId="1720206142">
    <w:abstractNumId w:val="14"/>
  </w:num>
  <w:num w:numId="18" w16cid:durableId="1868136310">
    <w:abstractNumId w:val="22"/>
  </w:num>
  <w:num w:numId="19" w16cid:durableId="573470903">
    <w:abstractNumId w:val="27"/>
  </w:num>
  <w:num w:numId="20" w16cid:durableId="207575317">
    <w:abstractNumId w:val="6"/>
  </w:num>
  <w:num w:numId="21" w16cid:durableId="328215022">
    <w:abstractNumId w:val="7"/>
  </w:num>
  <w:num w:numId="22" w16cid:durableId="1129010190">
    <w:abstractNumId w:val="17"/>
  </w:num>
  <w:num w:numId="23" w16cid:durableId="982077034">
    <w:abstractNumId w:val="31"/>
  </w:num>
  <w:num w:numId="24" w16cid:durableId="214053080">
    <w:abstractNumId w:val="29"/>
  </w:num>
  <w:num w:numId="25" w16cid:durableId="1978218669">
    <w:abstractNumId w:val="32"/>
  </w:num>
  <w:num w:numId="26" w16cid:durableId="1344356360">
    <w:abstractNumId w:val="21"/>
  </w:num>
  <w:num w:numId="27" w16cid:durableId="676814258">
    <w:abstractNumId w:val="11"/>
  </w:num>
  <w:num w:numId="28" w16cid:durableId="1041632188">
    <w:abstractNumId w:val="15"/>
  </w:num>
  <w:num w:numId="29" w16cid:durableId="1127510168">
    <w:abstractNumId w:val="26"/>
  </w:num>
  <w:num w:numId="30" w16cid:durableId="1237086880">
    <w:abstractNumId w:val="9"/>
  </w:num>
  <w:num w:numId="31" w16cid:durableId="714232475">
    <w:abstractNumId w:val="25"/>
  </w:num>
  <w:num w:numId="32" w16cid:durableId="949095150">
    <w:abstractNumId w:val="16"/>
  </w:num>
  <w:num w:numId="33" w16cid:durableId="89594990">
    <w:abstractNumId w:val="19"/>
  </w:num>
  <w:num w:numId="34" w16cid:durableId="112364638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3BC"/>
    <w:rsid w:val="000C23F6"/>
    <w:rsid w:val="000C26E1"/>
    <w:rsid w:val="000C26FB"/>
    <w:rsid w:val="000C286C"/>
    <w:rsid w:val="000C318E"/>
    <w:rsid w:val="000C3563"/>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203"/>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48D"/>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3EED"/>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D9D"/>
    <w:rsid w:val="004710F1"/>
    <w:rsid w:val="0047114A"/>
    <w:rsid w:val="00471F06"/>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F97"/>
    <w:rsid w:val="00493D3E"/>
    <w:rsid w:val="00494BD5"/>
    <w:rsid w:val="00494E25"/>
    <w:rsid w:val="00495258"/>
    <w:rsid w:val="004954F8"/>
    <w:rsid w:val="0049618D"/>
    <w:rsid w:val="004969B0"/>
    <w:rsid w:val="00496A78"/>
    <w:rsid w:val="00496F0A"/>
    <w:rsid w:val="0049711A"/>
    <w:rsid w:val="004971CF"/>
    <w:rsid w:val="00497804"/>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43A"/>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19A1"/>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81A"/>
    <w:rsid w:val="00686A3F"/>
    <w:rsid w:val="00686FC4"/>
    <w:rsid w:val="006872C2"/>
    <w:rsid w:val="00687478"/>
    <w:rsid w:val="006874E9"/>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85"/>
    <w:rsid w:val="00C40950"/>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CB"/>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658A"/>
    <w:rsid w:val="00F067F3"/>
    <w:rsid w:val="00F069B5"/>
    <w:rsid w:val="00F06ABA"/>
    <w:rsid w:val="00F06BDE"/>
    <w:rsid w:val="00F075CA"/>
    <w:rsid w:val="00F07628"/>
    <w:rsid w:val="00F07D8B"/>
    <w:rsid w:val="00F109E7"/>
    <w:rsid w:val="00F10A0F"/>
    <w:rsid w:val="00F112A1"/>
    <w:rsid w:val="00F115D7"/>
    <w:rsid w:val="00F118D7"/>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619A"/>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lebid-pro.com/careers/" TargetMode="External"/><Relationship Id="rId21" Type="http://schemas.openxmlformats.org/officeDocument/2006/relationships/hyperlink" Target="https://www.facebook.com/BGDBU" TargetMode="External"/><Relationship Id="rId42" Type="http://schemas.openxmlformats.org/officeDocument/2006/relationships/footer" Target="footer2.xml"/><Relationship Id="rId47" Type="http://schemas.openxmlformats.org/officeDocument/2006/relationships/hyperlink" Target="https://london.theaisummit.com/" TargetMode="External"/><Relationship Id="rId63" Type="http://schemas.openxmlformats.org/officeDocument/2006/relationships/hyperlink" Target="https://efficiency.eua.eu/public-funding-observatory" TargetMode="External"/><Relationship Id="rId68" Type="http://schemas.openxmlformats.org/officeDocument/2006/relationships/image" Target="media/image4.jpeg"/><Relationship Id="rId16" Type="http://schemas.openxmlformats.org/officeDocument/2006/relationships/hyperlink" Target="https://www.finduddannelse.dk/scholarship/finduddannelsedk-sustainability-scholarship-17947" TargetMode="External"/><Relationship Id="rId11" Type="http://schemas.openxmlformats.org/officeDocument/2006/relationships/hyperlink" Target="https://www.jsps.go.jp/j-summer/data/list_of_host_institutes_2021.pdf" TargetMode="External"/><Relationship Id="rId32" Type="http://schemas.openxmlformats.org/officeDocument/2006/relationships/hyperlink" Target="http://www.progress.com/" TargetMode="External"/><Relationship Id="rId37" Type="http://schemas.openxmlformats.org/officeDocument/2006/relationships/hyperlink" Target="https://www.auf.org/europe-centrale-orientale/nouvelles/appels-a-candidatures/ma-en-180-secondes-mt180-en-bulgarie-4eme-edition/" TargetMode="External"/><Relationship Id="rId53" Type="http://schemas.openxmlformats.org/officeDocument/2006/relationships/hyperlink" Target="https://www.bakalafoundation.org/en/programy/journey/" TargetMode="External"/><Relationship Id="rId58" Type="http://schemas.openxmlformats.org/officeDocument/2006/relationships/image" Target="media/image2.jpeg"/><Relationship Id="rId74" Type="http://schemas.openxmlformats.org/officeDocument/2006/relationships/hyperlink" Target="https://www.eua.eu/resources/projects/793-newlead.html" TargetMode="External"/><Relationship Id="rId79" Type="http://schemas.openxmlformats.org/officeDocument/2006/relationships/hyperlink" Target="https://www.eua.eu/component/attachments/attachments.html?id=3581" TargetMode="External"/><Relationship Id="rId5" Type="http://schemas.openxmlformats.org/officeDocument/2006/relationships/settings" Target="settings.xml"/><Relationship Id="rId61" Type="http://schemas.openxmlformats.org/officeDocument/2006/relationships/hyperlink" Target="https://www.iau-aiu.net/spip.php?page=download&amp;file=2536" TargetMode="External"/><Relationship Id="rId82" Type="http://schemas.openxmlformats.org/officeDocument/2006/relationships/fontTable" Target="fontTable.xml"/><Relationship Id="rId19" Type="http://schemas.openxmlformats.org/officeDocument/2006/relationships/hyperlink" Target="https://www.dbu.de/2601.html" TargetMode="External"/><Relationship Id="rId14" Type="http://schemas.openxmlformats.org/officeDocument/2006/relationships/hyperlink" Target="https://www.mon.bg/upload/28179/FY2022Dox.zip" TargetMode="External"/><Relationship Id="rId22" Type="http://schemas.openxmlformats.org/officeDocument/2006/relationships/hyperlink" Target="mailto:vratarova@yahoo.co.uk" TargetMode="External"/><Relationship Id="rId27" Type="http://schemas.openxmlformats.org/officeDocument/2006/relationships/hyperlink" Target="http://www.ngobg.info/" TargetMode="External"/><Relationship Id="rId30" Type="http://schemas.openxmlformats.org/officeDocument/2006/relationships/hyperlink" Target="http://www.technologica.com/about-us/internship" TargetMode="External"/><Relationship Id="rId35" Type="http://schemas.openxmlformats.org/officeDocument/2006/relationships/hyperlink" Target="https://www.telerik.com/kendo-ui" TargetMode="External"/><Relationship Id="rId43" Type="http://schemas.openxmlformats.org/officeDocument/2006/relationships/hyperlink" Target="https://mlprague.com/" TargetMode="External"/><Relationship Id="rId48" Type="http://schemas.openxmlformats.org/officeDocument/2006/relationships/hyperlink" Target="https://www.cdh.cam.ac.uk/" TargetMode="External"/><Relationship Id="rId56" Type="http://schemas.openxmlformats.org/officeDocument/2006/relationships/image" Target="media/image1.jpeg"/><Relationship Id="rId64" Type="http://schemas.openxmlformats.org/officeDocument/2006/relationships/hyperlink" Target="https://eua.eu/101-projects/552-define.html" TargetMode="External"/><Relationship Id="rId69" Type="http://schemas.openxmlformats.org/officeDocument/2006/relationships/hyperlink" Target="https://www.sciencedirect.com/journal/biochimica-et-biophysica-acta-bba-gene-regulatory-mechanisms/special-issue/108W4KBFFGR" TargetMode="External"/><Relationship Id="rId77"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s://csc2022.sai-bg.com/" TargetMode="External"/><Relationship Id="rId72" Type="http://schemas.openxmlformats.org/officeDocument/2006/relationships/image" Target="media/image5.png"/><Relationship Id="rId80" Type="http://schemas.openxmlformats.org/officeDocument/2006/relationships/hyperlink" Target="https://www.eua.eu/component/attachments/attachments.html?id=3595" TargetMode="External"/><Relationship Id="rId3" Type="http://schemas.openxmlformats.org/officeDocument/2006/relationships/numbering" Target="numbering.xml"/><Relationship Id="rId12" Type="http://schemas.openxmlformats.org/officeDocument/2006/relationships/hyperlink" Target="tel:024241125" TargetMode="External"/><Relationship Id="rId17" Type="http://schemas.openxmlformats.org/officeDocument/2006/relationships/hyperlink" Target="https://www.kas.de/de/web/medien-europa/publikationen/einzeltitel/-/content/adenauer-journalism-scholarships" TargetMode="External"/><Relationship Id="rId25" Type="http://schemas.openxmlformats.org/officeDocument/2006/relationships/hyperlink" Target="https://dskbank.bg/%D0%BA%D0%B0%D1%80%D0%B8%D0%B5%D1%80%D0%B8/%D0%B4%D1%81%D0%BA-%D1%81%D1%82%D0%B0%D1%80%D1%82-%D0%B2-%D0%BA%D0%B0%D1%80%D0%B8%D0%B5%D1%80%D0%B0%D1%82%D0%B0" TargetMode="External"/><Relationship Id="rId33" Type="http://schemas.openxmlformats.org/officeDocument/2006/relationships/hyperlink" Target="https://www.progress.com/company/careers/internship" TargetMode="External"/><Relationship Id="rId38" Type="http://schemas.openxmlformats.org/officeDocument/2006/relationships/hyperlink" Target="https://www.neaa.government.bg/" TargetMode="External"/><Relationship Id="rId46" Type="http://schemas.openxmlformats.org/officeDocument/2006/relationships/hyperlink" Target="https://www.eua.eu/events/230-webinar-ii-fostering-scientific-literacy-%E2%80%93-universities-and-the-future-of-science-communication.html" TargetMode="External"/><Relationship Id="rId59" Type="http://schemas.openxmlformats.org/officeDocument/2006/relationships/hyperlink" Target="https://link.springer.com/book/10.1007/978-3-030-91017-4" TargetMode="External"/><Relationship Id="rId67" Type="http://schemas.openxmlformats.org/officeDocument/2006/relationships/hyperlink" Target="https://www.eua.eu/component/attachments/attachments.html?id=3412" TargetMode="External"/><Relationship Id="rId20" Type="http://schemas.openxmlformats.org/officeDocument/2006/relationships/hyperlink" Target="https://www.dbu.de/2575.html" TargetMode="External"/><Relationship Id="rId41" Type="http://schemas.openxmlformats.org/officeDocument/2006/relationships/hyperlink" Target="mailto:fni-konkursi@mon.bg" TargetMode="External"/><Relationship Id="rId54" Type="http://schemas.openxmlformats.org/officeDocument/2006/relationships/footer" Target="footer3.xml"/><Relationship Id="rId62" Type="http://schemas.openxmlformats.org/officeDocument/2006/relationships/hyperlink" Target="https://eua.eu/resources/publications/982:greening-in-european-higher-education-institutions.html" TargetMode="External"/><Relationship Id="rId70" Type="http://schemas.openxmlformats.org/officeDocument/2006/relationships/hyperlink" Target="https://eua.eu/resources/publications/976:from-principles-to-practices-open-science-at-europe%E2%80%99s-universities-2020-2021-eua-open-science-survey-results.html" TargetMode="External"/><Relationship Id="rId75" Type="http://schemas.openxmlformats.org/officeDocument/2006/relationships/image" Target="media/image6.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induddannelse.dk/scholarship/finduddannelsedk-sustainability-scholarship-17947" TargetMode="External"/><Relationship Id="rId23" Type="http://schemas.openxmlformats.org/officeDocument/2006/relationships/hyperlink" Target="http://www.medici.org/internships/" TargetMode="External"/><Relationship Id="rId28" Type="http://schemas.openxmlformats.org/officeDocument/2006/relationships/hyperlink" Target="mailto:editor@ngobg.info" TargetMode="External"/><Relationship Id="rId36" Type="http://schemas.openxmlformats.org/officeDocument/2006/relationships/hyperlink" Target="http://nis-su.eu/Common/News.aspx" TargetMode="External"/><Relationship Id="rId49" Type="http://schemas.openxmlformats.org/officeDocument/2006/relationships/hyperlink" Target="https://www.cdh.cam.ac.uk/dataschools/social-data-school-2022" TargetMode="External"/><Relationship Id="rId57" Type="http://schemas.openxmlformats.org/officeDocument/2006/relationships/hyperlink" Target="https://cerncourier.com/wp-content/uploads/2022/04/CERNCourier2022MayJun-digitaledition.pdf" TargetMode="External"/><Relationship Id="rId10" Type="http://schemas.openxmlformats.org/officeDocument/2006/relationships/footer" Target="footer1.xml"/><Relationship Id="rId31" Type="http://schemas.openxmlformats.org/officeDocument/2006/relationships/hyperlink" Target="http://www.technologica.com/about-us/internship" TargetMode="External"/><Relationship Id="rId44" Type="http://schemas.openxmlformats.org/officeDocument/2006/relationships/hyperlink" Target="https://ec.europa.eu/info/events/save-date-fisa-2022-euradwaste-22-2022-may-30-0_en" TargetMode="External"/><Relationship Id="rId52" Type="http://schemas.openxmlformats.org/officeDocument/2006/relationships/hyperlink" Target="https://www.bakalafoundation.org/en/" TargetMode="External"/><Relationship Id="rId60" Type="http://schemas.openxmlformats.org/officeDocument/2006/relationships/image" Target="media/image3.png"/><Relationship Id="rId65" Type="http://schemas.openxmlformats.org/officeDocument/2006/relationships/hyperlink" Target="https://eua.eu/resources/publications/806:a-comparative-analysis-of-public-procurement-frameworks-and-practices-in-universities-in-portugal-and-selected-eu-member-states.html" TargetMode="External"/><Relationship Id="rId73" Type="http://schemas.openxmlformats.org/officeDocument/2006/relationships/hyperlink" Target="https://www.eua.eu/component/attachments/attachments.html?id=3355" TargetMode="External"/><Relationship Id="rId78" Type="http://schemas.openxmlformats.org/officeDocument/2006/relationships/hyperlink" Target="https://www.cost.eu/wp-content/uploads/2021/02/210217_CCA_COVID_Publication-2.pdf" TargetMode="External"/><Relationship Id="rId8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a.apostolov@mon.bg" TargetMode="External"/><Relationship Id="rId18" Type="http://schemas.openxmlformats.org/officeDocument/2006/relationships/hyperlink" Target="https://www.educations.com/scholarships/study-a-masters-in-europe-15211" TargetMode="External"/><Relationship Id="rId39" Type="http://schemas.openxmlformats.org/officeDocument/2006/relationships/hyperlink" Target="https://www.fni.bg/?q=node/527" TargetMode="External"/><Relationship Id="rId34" Type="http://schemas.openxmlformats.org/officeDocument/2006/relationships/hyperlink" Target="https://www.telerik.com/" TargetMode="External"/><Relationship Id="rId50" Type="http://schemas.openxmlformats.org/officeDocument/2006/relationships/hyperlink" Target="https://www.cdh.cam.ac.uk/dataschools/social-data-school-2022" TargetMode="External"/><Relationship Id="rId55" Type="http://schemas.openxmlformats.org/officeDocument/2006/relationships/hyperlink" Target="https://cerncourier.com/wp-content/uploads/2022/04/CERNCourier2022MayJun-digitaledition.pdf" TargetMode="External"/><Relationship Id="rId76" Type="http://schemas.openxmlformats.org/officeDocument/2006/relationships/hyperlink" Target="https://www.eua.eu/component/attachments/attachments.html?id=3339"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3477" TargetMode="External"/><Relationship Id="rId2" Type="http://schemas.openxmlformats.org/officeDocument/2006/relationships/customXml" Target="../customXml/item2.xml"/><Relationship Id="rId29" Type="http://schemas.openxmlformats.org/officeDocument/2006/relationships/hyperlink" Target="https://www.ngobg.info/bg/careers/5812-%D0%B8%D0%BD%D1%84%D0%BE%D1%80%D0%BC%D0%B0%D1%86%D0%B8%D0%BE%D0%BD%D0%BD%D0%B8%D1%8F%D1%82-%D0%BF%D0%BE%D1%80%D1%82%D0%B0%D0%BB-%D0%B7%D0%B0-%D0%BD%D0%B5%D0%BF%D1%80%D0%B0%D0%B2%D0%B8%D1%82%D0%B5%D0%BB%D1%81%D1%82%D0%B2%D0%B5%D0%BD%D0%B8%D1%82%D0%B5-%D0%BE%D1%80%D0%B3%D0%B0%D0%BD%D0%B8%D0%B7%D0%B0%D1%86%D0%B8%D0%B8-%D0%B2-%D0%B1%D1%8A%D0%BB%D0%B3%D0%B0.html" TargetMode="External"/><Relationship Id="rId24" Type="http://schemas.openxmlformats.org/officeDocument/2006/relationships/hyperlink" Target="https://www.vivacom.bg/bg/residential/za-nas/karieri/stajantski-programi/ljatna-stajantska-programa-2022" TargetMode="External"/><Relationship Id="rId40" Type="http://schemas.openxmlformats.org/officeDocument/2006/relationships/hyperlink" Target="https://www.fni.bg/sites/default/files/competition/10_2016/Procedura_COST_nac_finansirane%E2%80%9329012016.pdf" TargetMode="External"/><Relationship Id="rId45" Type="http://schemas.openxmlformats.org/officeDocument/2006/relationships/hyperlink" Target="https://www.tuni.fi/mlvis2022" TargetMode="External"/><Relationship Id="rId66" Type="http://schemas.openxmlformats.org/officeDocument/2006/relationships/hyperlink" Target="https://eua.eu/downloads/publications/newlead%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87F4A-0C7B-4CC5-B545-65F46825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2022-05-04T17:56:00Z</dcterms:created>
  <dcterms:modified xsi:type="dcterms:W3CDTF">2022-05-04T17:56:00Z</dcterms:modified>
</cp:coreProperties>
</file>