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64E18290" w:rsidR="00C234DB" w:rsidRPr="00015B3F" w:rsidRDefault="00C234DB"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C234DB" w:rsidRPr="00015B3F" w:rsidRDefault="00C234DB"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C234DB" w:rsidRPr="00015B3F" w:rsidRDefault="00C234DB" w:rsidP="00250696">
                                  <w:pPr>
                                    <w:pStyle w:val="NoSpacing"/>
                                    <w:spacing w:line="360" w:lineRule="auto"/>
                                    <w:rPr>
                                      <w:color w:val="FFFFFF" w:themeColor="background1"/>
                                      <w:sz w:val="28"/>
                                      <w:szCs w:val="28"/>
                                    </w:rPr>
                                  </w:pPr>
                                </w:p>
                                <w:p w14:paraId="4BDAA620" w14:textId="77777777" w:rsidR="00C234DB" w:rsidRPr="00015B3F" w:rsidRDefault="00C234DB"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C234DB" w:rsidRPr="00D00941" w:rsidRDefault="00C234DB"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64E18290" w:rsidR="00C234DB" w:rsidRPr="00015B3F" w:rsidRDefault="00C234DB"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C234DB" w:rsidRPr="00015B3F" w:rsidRDefault="00C234DB"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C234DB" w:rsidRPr="00015B3F" w:rsidRDefault="00C234DB" w:rsidP="00250696">
                            <w:pPr>
                              <w:pStyle w:val="NoSpacing"/>
                              <w:spacing w:line="360" w:lineRule="auto"/>
                              <w:rPr>
                                <w:color w:val="FFFFFF" w:themeColor="background1"/>
                                <w:sz w:val="28"/>
                                <w:szCs w:val="28"/>
                              </w:rPr>
                            </w:pPr>
                          </w:p>
                          <w:p w14:paraId="4BDAA620" w14:textId="77777777" w:rsidR="00C234DB" w:rsidRPr="00015B3F" w:rsidRDefault="00C234DB"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C234DB" w:rsidRPr="00D00941" w:rsidRDefault="00C234DB"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40A76E0D" w:rsidR="00FC6B77" w:rsidRPr="00FC6B77" w:rsidRDefault="00FC6B77" w:rsidP="00FC6B77">
      <w:pPr>
        <w:rPr>
          <w:sz w:val="28"/>
          <w:szCs w:val="28"/>
        </w:rPr>
      </w:pPr>
    </w:p>
    <w:p w14:paraId="40EBFBB3" w14:textId="5E51D863" w:rsidR="00FC6B77" w:rsidRDefault="00FC6B77" w:rsidP="00FC6B77">
      <w:pPr>
        <w:tabs>
          <w:tab w:val="left" w:pos="3276"/>
        </w:tabs>
        <w:rPr>
          <w:sz w:val="28"/>
          <w:szCs w:val="28"/>
        </w:rPr>
      </w:pPr>
      <w:r>
        <w:rPr>
          <w:sz w:val="28"/>
          <w:szCs w:val="28"/>
        </w:rPr>
        <w:tab/>
      </w:r>
    </w:p>
    <w:p w14:paraId="73459371" w14:textId="3A5AC826" w:rsidR="008D4A76" w:rsidRPr="008D4A76" w:rsidRDefault="00FC6B77" w:rsidP="008D4A76">
      <w:pPr>
        <w:pStyle w:val="NormalWeb"/>
        <w:rPr>
          <w:color w:val="auto"/>
          <w:lang w:eastAsia="en-GB"/>
        </w:rPr>
      </w:pPr>
      <w:r>
        <w:rPr>
          <w:sz w:val="28"/>
          <w:szCs w:val="28"/>
        </w:rPr>
        <w:tab/>
      </w:r>
    </w:p>
    <w:p w14:paraId="3823E143" w14:textId="03643A3C" w:rsidR="006D7E8D" w:rsidRPr="00727CBB" w:rsidRDefault="00EA276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05E53E44" w14:textId="224298AA" w:rsidR="00A24BC3" w:rsidRDefault="00704518">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6B19B3">
            <w:instrText xml:space="preserve"> TOC \o "1-3" \h \z \u </w:instrText>
          </w:r>
          <w:r>
            <w:fldChar w:fldCharType="separate"/>
          </w:r>
          <w:hyperlink w:anchor="_Toc187077541" w:history="1">
            <w:r w:rsidR="00A24BC3" w:rsidRPr="004A0860">
              <w:rPr>
                <w:rStyle w:val="Hyperlink"/>
                <w:noProof/>
              </w:rPr>
              <w:t>КОНКУРСИ, СТИПЕНДИИ, СТАЖОВЕ</w:t>
            </w:r>
            <w:r w:rsidR="00A24BC3">
              <w:rPr>
                <w:noProof/>
                <w:webHidden/>
              </w:rPr>
              <w:tab/>
            </w:r>
            <w:r w:rsidR="00A24BC3">
              <w:rPr>
                <w:noProof/>
                <w:webHidden/>
              </w:rPr>
              <w:fldChar w:fldCharType="begin"/>
            </w:r>
            <w:r w:rsidR="00A24BC3">
              <w:rPr>
                <w:noProof/>
                <w:webHidden/>
              </w:rPr>
              <w:instrText xml:space="preserve"> PAGEREF _Toc187077541 \h </w:instrText>
            </w:r>
            <w:r w:rsidR="00A24BC3">
              <w:rPr>
                <w:noProof/>
                <w:webHidden/>
              </w:rPr>
            </w:r>
            <w:r w:rsidR="00A24BC3">
              <w:rPr>
                <w:noProof/>
                <w:webHidden/>
              </w:rPr>
              <w:fldChar w:fldCharType="separate"/>
            </w:r>
            <w:r w:rsidR="00A24BC3">
              <w:rPr>
                <w:noProof/>
                <w:webHidden/>
              </w:rPr>
              <w:t>3</w:t>
            </w:r>
            <w:r w:rsidR="00A24BC3">
              <w:rPr>
                <w:noProof/>
                <w:webHidden/>
              </w:rPr>
              <w:fldChar w:fldCharType="end"/>
            </w:r>
          </w:hyperlink>
        </w:p>
        <w:p w14:paraId="46927A70" w14:textId="139F9BCA"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42"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Стипендия „Фулбрайт“ за български лидери</w:t>
            </w:r>
            <w:r>
              <w:rPr>
                <w:noProof/>
                <w:webHidden/>
              </w:rPr>
              <w:tab/>
            </w:r>
            <w:r>
              <w:rPr>
                <w:noProof/>
                <w:webHidden/>
              </w:rPr>
              <w:fldChar w:fldCharType="begin"/>
            </w:r>
            <w:r>
              <w:rPr>
                <w:noProof/>
                <w:webHidden/>
              </w:rPr>
              <w:instrText xml:space="preserve"> PAGEREF _Toc187077542 \h </w:instrText>
            </w:r>
            <w:r>
              <w:rPr>
                <w:noProof/>
                <w:webHidden/>
              </w:rPr>
            </w:r>
            <w:r>
              <w:rPr>
                <w:noProof/>
                <w:webHidden/>
              </w:rPr>
              <w:fldChar w:fldCharType="separate"/>
            </w:r>
            <w:r>
              <w:rPr>
                <w:noProof/>
                <w:webHidden/>
              </w:rPr>
              <w:t>3</w:t>
            </w:r>
            <w:r>
              <w:rPr>
                <w:noProof/>
                <w:webHidden/>
              </w:rPr>
              <w:fldChar w:fldCharType="end"/>
            </w:r>
          </w:hyperlink>
        </w:p>
        <w:p w14:paraId="7C6FFC51" w14:textId="2851A721"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43"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 xml:space="preserve">Re-link fellowship programme for </w:t>
            </w:r>
            <w:r w:rsidRPr="004A0860">
              <w:rPr>
                <w:rStyle w:val="Hyperlink"/>
                <w:noProof/>
                <w:lang w:val="en-US"/>
              </w:rPr>
              <w:t>B</w:t>
            </w:r>
            <w:r w:rsidRPr="004A0860">
              <w:rPr>
                <w:rStyle w:val="Hyperlink"/>
                <w:noProof/>
              </w:rPr>
              <w:t>ulgarian research diaspora active in the social sciences and the humanities</w:t>
            </w:r>
            <w:r>
              <w:rPr>
                <w:noProof/>
                <w:webHidden/>
              </w:rPr>
              <w:tab/>
            </w:r>
            <w:r>
              <w:rPr>
                <w:noProof/>
                <w:webHidden/>
              </w:rPr>
              <w:fldChar w:fldCharType="begin"/>
            </w:r>
            <w:r>
              <w:rPr>
                <w:noProof/>
                <w:webHidden/>
              </w:rPr>
              <w:instrText xml:space="preserve"> PAGEREF _Toc187077543 \h </w:instrText>
            </w:r>
            <w:r>
              <w:rPr>
                <w:noProof/>
                <w:webHidden/>
              </w:rPr>
            </w:r>
            <w:r>
              <w:rPr>
                <w:noProof/>
                <w:webHidden/>
              </w:rPr>
              <w:fldChar w:fldCharType="separate"/>
            </w:r>
            <w:r>
              <w:rPr>
                <w:noProof/>
                <w:webHidden/>
              </w:rPr>
              <w:t>4</w:t>
            </w:r>
            <w:r>
              <w:rPr>
                <w:noProof/>
                <w:webHidden/>
              </w:rPr>
              <w:fldChar w:fldCharType="end"/>
            </w:r>
          </w:hyperlink>
        </w:p>
        <w:p w14:paraId="6F2FA343" w14:textId="1A778EC2"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44"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Стипендии за млади български учени в областта на хуманитарните и социалните науки</w:t>
            </w:r>
            <w:r>
              <w:rPr>
                <w:noProof/>
                <w:webHidden/>
              </w:rPr>
              <w:tab/>
            </w:r>
            <w:r>
              <w:rPr>
                <w:noProof/>
                <w:webHidden/>
              </w:rPr>
              <w:fldChar w:fldCharType="begin"/>
            </w:r>
            <w:r>
              <w:rPr>
                <w:noProof/>
                <w:webHidden/>
              </w:rPr>
              <w:instrText xml:space="preserve"> PAGEREF _Toc187077544 \h </w:instrText>
            </w:r>
            <w:r>
              <w:rPr>
                <w:noProof/>
                <w:webHidden/>
              </w:rPr>
            </w:r>
            <w:r>
              <w:rPr>
                <w:noProof/>
                <w:webHidden/>
              </w:rPr>
              <w:fldChar w:fldCharType="separate"/>
            </w:r>
            <w:r>
              <w:rPr>
                <w:noProof/>
                <w:webHidden/>
              </w:rPr>
              <w:t>5</w:t>
            </w:r>
            <w:r>
              <w:rPr>
                <w:noProof/>
                <w:webHidden/>
              </w:rPr>
              <w:fldChar w:fldCharType="end"/>
            </w:r>
          </w:hyperlink>
        </w:p>
        <w:p w14:paraId="11973AA7" w14:textId="5900C2EF"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45"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Конкурс за стипендии „Пфорцхаймер“ за утвърдени български учени</w:t>
            </w:r>
            <w:r>
              <w:rPr>
                <w:noProof/>
                <w:webHidden/>
              </w:rPr>
              <w:tab/>
            </w:r>
            <w:r>
              <w:rPr>
                <w:noProof/>
                <w:webHidden/>
              </w:rPr>
              <w:fldChar w:fldCharType="begin"/>
            </w:r>
            <w:r>
              <w:rPr>
                <w:noProof/>
                <w:webHidden/>
              </w:rPr>
              <w:instrText xml:space="preserve"> PAGEREF _Toc187077545 \h </w:instrText>
            </w:r>
            <w:r>
              <w:rPr>
                <w:noProof/>
                <w:webHidden/>
              </w:rPr>
            </w:r>
            <w:r>
              <w:rPr>
                <w:noProof/>
                <w:webHidden/>
              </w:rPr>
              <w:fldChar w:fldCharType="separate"/>
            </w:r>
            <w:r>
              <w:rPr>
                <w:noProof/>
                <w:webHidden/>
              </w:rPr>
              <w:t>7</w:t>
            </w:r>
            <w:r>
              <w:rPr>
                <w:noProof/>
                <w:webHidden/>
              </w:rPr>
              <w:fldChar w:fldCharType="end"/>
            </w:r>
          </w:hyperlink>
        </w:p>
        <w:p w14:paraId="71B1CF23" w14:textId="167E112B"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46" w:history="1">
            <w:r w:rsidRPr="004A0860">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4A0860">
              <w:rPr>
                <w:rStyle w:val="Hyperlink"/>
                <w:noProof/>
                <w:lang w:val="en-US"/>
              </w:rPr>
              <w:t>Scholarship to study a Master</w:t>
            </w:r>
            <w:r>
              <w:rPr>
                <w:noProof/>
                <w:webHidden/>
              </w:rPr>
              <w:tab/>
            </w:r>
            <w:r>
              <w:rPr>
                <w:noProof/>
                <w:webHidden/>
              </w:rPr>
              <w:fldChar w:fldCharType="begin"/>
            </w:r>
            <w:r>
              <w:rPr>
                <w:noProof/>
                <w:webHidden/>
              </w:rPr>
              <w:instrText xml:space="preserve"> PAGEREF _Toc187077546 \h </w:instrText>
            </w:r>
            <w:r>
              <w:rPr>
                <w:noProof/>
                <w:webHidden/>
              </w:rPr>
            </w:r>
            <w:r>
              <w:rPr>
                <w:noProof/>
                <w:webHidden/>
              </w:rPr>
              <w:fldChar w:fldCharType="separate"/>
            </w:r>
            <w:r>
              <w:rPr>
                <w:noProof/>
                <w:webHidden/>
              </w:rPr>
              <w:t>9</w:t>
            </w:r>
            <w:r>
              <w:rPr>
                <w:noProof/>
                <w:webHidden/>
              </w:rPr>
              <w:fldChar w:fldCharType="end"/>
            </w:r>
          </w:hyperlink>
        </w:p>
        <w:p w14:paraId="4D6473F1" w14:textId="2FBFFB68"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47" w:history="1">
            <w:r w:rsidRPr="004A0860">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4A0860">
              <w:rPr>
                <w:rStyle w:val="Hyperlink"/>
                <w:noProof/>
                <w:lang w:val="bg-BG"/>
              </w:rPr>
              <w:t>Стипендия за образование в Китай</w:t>
            </w:r>
            <w:r>
              <w:rPr>
                <w:noProof/>
                <w:webHidden/>
              </w:rPr>
              <w:tab/>
            </w:r>
            <w:r>
              <w:rPr>
                <w:noProof/>
                <w:webHidden/>
              </w:rPr>
              <w:fldChar w:fldCharType="begin"/>
            </w:r>
            <w:r>
              <w:rPr>
                <w:noProof/>
                <w:webHidden/>
              </w:rPr>
              <w:instrText xml:space="preserve"> PAGEREF _Toc187077547 \h </w:instrText>
            </w:r>
            <w:r>
              <w:rPr>
                <w:noProof/>
                <w:webHidden/>
              </w:rPr>
            </w:r>
            <w:r>
              <w:rPr>
                <w:noProof/>
                <w:webHidden/>
              </w:rPr>
              <w:fldChar w:fldCharType="separate"/>
            </w:r>
            <w:r>
              <w:rPr>
                <w:noProof/>
                <w:webHidden/>
              </w:rPr>
              <w:t>9</w:t>
            </w:r>
            <w:r>
              <w:rPr>
                <w:noProof/>
                <w:webHidden/>
              </w:rPr>
              <w:fldChar w:fldCharType="end"/>
            </w:r>
          </w:hyperlink>
        </w:p>
        <w:p w14:paraId="21C0B2B4" w14:textId="1036F7D3"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48" w:history="1">
            <w:r w:rsidRPr="004A0860">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4A0860">
              <w:rPr>
                <w:rStyle w:val="Hyperlink"/>
                <w:noProof/>
                <w:lang w:val="en-US"/>
              </w:rPr>
              <w:t>Women Scholarship for International Students</w:t>
            </w:r>
            <w:r>
              <w:rPr>
                <w:noProof/>
                <w:webHidden/>
              </w:rPr>
              <w:tab/>
            </w:r>
            <w:r>
              <w:rPr>
                <w:noProof/>
                <w:webHidden/>
              </w:rPr>
              <w:fldChar w:fldCharType="begin"/>
            </w:r>
            <w:r>
              <w:rPr>
                <w:noProof/>
                <w:webHidden/>
              </w:rPr>
              <w:instrText xml:space="preserve"> PAGEREF _Toc187077548 \h </w:instrText>
            </w:r>
            <w:r>
              <w:rPr>
                <w:noProof/>
                <w:webHidden/>
              </w:rPr>
            </w:r>
            <w:r>
              <w:rPr>
                <w:noProof/>
                <w:webHidden/>
              </w:rPr>
              <w:fldChar w:fldCharType="separate"/>
            </w:r>
            <w:r>
              <w:rPr>
                <w:noProof/>
                <w:webHidden/>
              </w:rPr>
              <w:t>10</w:t>
            </w:r>
            <w:r>
              <w:rPr>
                <w:noProof/>
                <w:webHidden/>
              </w:rPr>
              <w:fldChar w:fldCharType="end"/>
            </w:r>
          </w:hyperlink>
        </w:p>
        <w:p w14:paraId="7894682C" w14:textId="582A160A"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49"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INSAIT PhD fellowships</w:t>
            </w:r>
            <w:r>
              <w:rPr>
                <w:noProof/>
                <w:webHidden/>
              </w:rPr>
              <w:tab/>
            </w:r>
            <w:r>
              <w:rPr>
                <w:noProof/>
                <w:webHidden/>
              </w:rPr>
              <w:fldChar w:fldCharType="begin"/>
            </w:r>
            <w:r>
              <w:rPr>
                <w:noProof/>
                <w:webHidden/>
              </w:rPr>
              <w:instrText xml:space="preserve"> PAGEREF _Toc187077549 \h </w:instrText>
            </w:r>
            <w:r>
              <w:rPr>
                <w:noProof/>
                <w:webHidden/>
              </w:rPr>
            </w:r>
            <w:r>
              <w:rPr>
                <w:noProof/>
                <w:webHidden/>
              </w:rPr>
              <w:fldChar w:fldCharType="separate"/>
            </w:r>
            <w:r>
              <w:rPr>
                <w:noProof/>
                <w:webHidden/>
              </w:rPr>
              <w:t>10</w:t>
            </w:r>
            <w:r>
              <w:rPr>
                <w:noProof/>
                <w:webHidden/>
              </w:rPr>
              <w:fldChar w:fldCharType="end"/>
            </w:r>
          </w:hyperlink>
        </w:p>
        <w:p w14:paraId="706D5672" w14:textId="4D2B1E33"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50" w:history="1">
            <w:r w:rsidRPr="004A0860">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4A0860">
              <w:rPr>
                <w:rStyle w:val="Hyperlink"/>
                <w:noProof/>
                <w:lang w:val="bg-BG"/>
              </w:rPr>
              <w:t>Стаж в м</w:t>
            </w:r>
            <w:r w:rsidRPr="004A0860">
              <w:rPr>
                <w:rStyle w:val="Hyperlink"/>
                <w:noProof/>
              </w:rPr>
              <w:t>еждународната компания Onsites</w:t>
            </w:r>
            <w:r>
              <w:rPr>
                <w:noProof/>
                <w:webHidden/>
              </w:rPr>
              <w:tab/>
            </w:r>
            <w:r>
              <w:rPr>
                <w:noProof/>
                <w:webHidden/>
              </w:rPr>
              <w:fldChar w:fldCharType="begin"/>
            </w:r>
            <w:r>
              <w:rPr>
                <w:noProof/>
                <w:webHidden/>
              </w:rPr>
              <w:instrText xml:space="preserve"> PAGEREF _Toc187077550 \h </w:instrText>
            </w:r>
            <w:r>
              <w:rPr>
                <w:noProof/>
                <w:webHidden/>
              </w:rPr>
            </w:r>
            <w:r>
              <w:rPr>
                <w:noProof/>
                <w:webHidden/>
              </w:rPr>
              <w:fldChar w:fldCharType="separate"/>
            </w:r>
            <w:r>
              <w:rPr>
                <w:noProof/>
                <w:webHidden/>
              </w:rPr>
              <w:t>11</w:t>
            </w:r>
            <w:r>
              <w:rPr>
                <w:noProof/>
                <w:webHidden/>
              </w:rPr>
              <w:fldChar w:fldCharType="end"/>
            </w:r>
          </w:hyperlink>
        </w:p>
        <w:p w14:paraId="2D9A3400" w14:textId="6E6F21A4"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51" w:history="1">
            <w:r w:rsidRPr="004A0860">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4A0860">
              <w:rPr>
                <w:rStyle w:val="Hyperlink"/>
                <w:noProof/>
                <w:lang w:val="bg-BG"/>
              </w:rPr>
              <w:t>Стаж в Пощенска банка</w:t>
            </w:r>
            <w:r>
              <w:rPr>
                <w:noProof/>
                <w:webHidden/>
              </w:rPr>
              <w:tab/>
            </w:r>
            <w:r>
              <w:rPr>
                <w:noProof/>
                <w:webHidden/>
              </w:rPr>
              <w:fldChar w:fldCharType="begin"/>
            </w:r>
            <w:r>
              <w:rPr>
                <w:noProof/>
                <w:webHidden/>
              </w:rPr>
              <w:instrText xml:space="preserve"> PAGEREF _Toc187077551 \h </w:instrText>
            </w:r>
            <w:r>
              <w:rPr>
                <w:noProof/>
                <w:webHidden/>
              </w:rPr>
            </w:r>
            <w:r>
              <w:rPr>
                <w:noProof/>
                <w:webHidden/>
              </w:rPr>
              <w:fldChar w:fldCharType="separate"/>
            </w:r>
            <w:r>
              <w:rPr>
                <w:noProof/>
                <w:webHidden/>
              </w:rPr>
              <w:t>12</w:t>
            </w:r>
            <w:r>
              <w:rPr>
                <w:noProof/>
                <w:webHidden/>
              </w:rPr>
              <w:fldChar w:fldCharType="end"/>
            </w:r>
          </w:hyperlink>
        </w:p>
        <w:p w14:paraId="0FC99CB9" w14:textId="49FE1499"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52" w:history="1">
            <w:r w:rsidRPr="004A0860">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4A0860">
              <w:rPr>
                <w:rStyle w:val="Hyperlink"/>
                <w:noProof/>
                <w:lang w:val="bg-BG"/>
              </w:rPr>
              <w:t>Стажантска програма на банка ДСК</w:t>
            </w:r>
            <w:r>
              <w:rPr>
                <w:noProof/>
                <w:webHidden/>
              </w:rPr>
              <w:tab/>
            </w:r>
            <w:r>
              <w:rPr>
                <w:noProof/>
                <w:webHidden/>
              </w:rPr>
              <w:fldChar w:fldCharType="begin"/>
            </w:r>
            <w:r>
              <w:rPr>
                <w:noProof/>
                <w:webHidden/>
              </w:rPr>
              <w:instrText xml:space="preserve"> PAGEREF _Toc187077552 \h </w:instrText>
            </w:r>
            <w:r>
              <w:rPr>
                <w:noProof/>
                <w:webHidden/>
              </w:rPr>
            </w:r>
            <w:r>
              <w:rPr>
                <w:noProof/>
                <w:webHidden/>
              </w:rPr>
              <w:fldChar w:fldCharType="separate"/>
            </w:r>
            <w:r>
              <w:rPr>
                <w:noProof/>
                <w:webHidden/>
              </w:rPr>
              <w:t>13</w:t>
            </w:r>
            <w:r>
              <w:rPr>
                <w:noProof/>
                <w:webHidden/>
              </w:rPr>
              <w:fldChar w:fldCharType="end"/>
            </w:r>
          </w:hyperlink>
        </w:p>
        <w:p w14:paraId="448E2BF0" w14:textId="4281B7E7"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53" w:history="1">
            <w:r w:rsidRPr="004A0860">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4A0860">
              <w:rPr>
                <w:rStyle w:val="Hyperlink"/>
                <w:noProof/>
                <w:lang w:val="bg-BG"/>
              </w:rPr>
              <w:t>Обучение и стаж за програмисти</w:t>
            </w:r>
            <w:r>
              <w:rPr>
                <w:noProof/>
                <w:webHidden/>
              </w:rPr>
              <w:tab/>
            </w:r>
            <w:r>
              <w:rPr>
                <w:noProof/>
                <w:webHidden/>
              </w:rPr>
              <w:fldChar w:fldCharType="begin"/>
            </w:r>
            <w:r>
              <w:rPr>
                <w:noProof/>
                <w:webHidden/>
              </w:rPr>
              <w:instrText xml:space="preserve"> PAGEREF _Toc187077553 \h </w:instrText>
            </w:r>
            <w:r>
              <w:rPr>
                <w:noProof/>
                <w:webHidden/>
              </w:rPr>
            </w:r>
            <w:r>
              <w:rPr>
                <w:noProof/>
                <w:webHidden/>
              </w:rPr>
              <w:fldChar w:fldCharType="separate"/>
            </w:r>
            <w:r>
              <w:rPr>
                <w:noProof/>
                <w:webHidden/>
              </w:rPr>
              <w:t>13</w:t>
            </w:r>
            <w:r>
              <w:rPr>
                <w:noProof/>
                <w:webHidden/>
              </w:rPr>
              <w:fldChar w:fldCharType="end"/>
            </w:r>
          </w:hyperlink>
        </w:p>
        <w:p w14:paraId="1D388203" w14:textId="0C37329C"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54" w:history="1">
            <w:r w:rsidRPr="004A0860">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4A0860">
              <w:rPr>
                <w:rStyle w:val="Hyperlink"/>
                <w:noProof/>
                <w:lang w:val="bg-BG"/>
              </w:rPr>
              <w:t xml:space="preserve">Стаж в </w:t>
            </w:r>
            <w:r w:rsidRPr="004A0860">
              <w:rPr>
                <w:rStyle w:val="Hyperlink"/>
                <w:noProof/>
              </w:rPr>
              <w:t>„Уникредит Булбанк“</w:t>
            </w:r>
            <w:r>
              <w:rPr>
                <w:noProof/>
                <w:webHidden/>
              </w:rPr>
              <w:tab/>
            </w:r>
            <w:r>
              <w:rPr>
                <w:noProof/>
                <w:webHidden/>
              </w:rPr>
              <w:fldChar w:fldCharType="begin"/>
            </w:r>
            <w:r>
              <w:rPr>
                <w:noProof/>
                <w:webHidden/>
              </w:rPr>
              <w:instrText xml:space="preserve"> PAGEREF _Toc187077554 \h </w:instrText>
            </w:r>
            <w:r>
              <w:rPr>
                <w:noProof/>
                <w:webHidden/>
              </w:rPr>
            </w:r>
            <w:r>
              <w:rPr>
                <w:noProof/>
                <w:webHidden/>
              </w:rPr>
              <w:fldChar w:fldCharType="separate"/>
            </w:r>
            <w:r>
              <w:rPr>
                <w:noProof/>
                <w:webHidden/>
              </w:rPr>
              <w:t>13</w:t>
            </w:r>
            <w:r>
              <w:rPr>
                <w:noProof/>
                <w:webHidden/>
              </w:rPr>
              <w:fldChar w:fldCharType="end"/>
            </w:r>
          </w:hyperlink>
        </w:p>
        <w:p w14:paraId="1BE06F2E" w14:textId="570C469C"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55" w:history="1">
            <w:r w:rsidRPr="004A0860">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4A0860">
              <w:rPr>
                <w:rStyle w:val="Hyperlink"/>
                <w:noProof/>
                <w:lang w:val="bg-BG"/>
              </w:rPr>
              <w:t xml:space="preserve">Стаж в </w:t>
            </w:r>
            <w:r w:rsidRPr="004A0860">
              <w:rPr>
                <w:rStyle w:val="Hyperlink"/>
                <w:noProof/>
                <w:bdr w:val="none" w:sz="0" w:space="0" w:color="auto" w:frame="1"/>
                <w:shd w:val="clear" w:color="auto" w:fill="FFFFFF"/>
              </w:rPr>
              <w:t>„Алианц България“</w:t>
            </w:r>
            <w:r>
              <w:rPr>
                <w:noProof/>
                <w:webHidden/>
              </w:rPr>
              <w:tab/>
            </w:r>
            <w:r>
              <w:rPr>
                <w:noProof/>
                <w:webHidden/>
              </w:rPr>
              <w:fldChar w:fldCharType="begin"/>
            </w:r>
            <w:r>
              <w:rPr>
                <w:noProof/>
                <w:webHidden/>
              </w:rPr>
              <w:instrText xml:space="preserve"> PAGEREF _Toc187077555 \h </w:instrText>
            </w:r>
            <w:r>
              <w:rPr>
                <w:noProof/>
                <w:webHidden/>
              </w:rPr>
            </w:r>
            <w:r>
              <w:rPr>
                <w:noProof/>
                <w:webHidden/>
              </w:rPr>
              <w:fldChar w:fldCharType="separate"/>
            </w:r>
            <w:r>
              <w:rPr>
                <w:noProof/>
                <w:webHidden/>
              </w:rPr>
              <w:t>14</w:t>
            </w:r>
            <w:r>
              <w:rPr>
                <w:noProof/>
                <w:webHidden/>
              </w:rPr>
              <w:fldChar w:fldCharType="end"/>
            </w:r>
          </w:hyperlink>
        </w:p>
        <w:p w14:paraId="0C15F322" w14:textId="4C8B93B4"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56"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Преддипломен стаж за фармацевти</w:t>
            </w:r>
            <w:r>
              <w:rPr>
                <w:noProof/>
                <w:webHidden/>
              </w:rPr>
              <w:tab/>
            </w:r>
            <w:r>
              <w:rPr>
                <w:noProof/>
                <w:webHidden/>
              </w:rPr>
              <w:fldChar w:fldCharType="begin"/>
            </w:r>
            <w:r>
              <w:rPr>
                <w:noProof/>
                <w:webHidden/>
              </w:rPr>
              <w:instrText xml:space="preserve"> PAGEREF _Toc187077556 \h </w:instrText>
            </w:r>
            <w:r>
              <w:rPr>
                <w:noProof/>
                <w:webHidden/>
              </w:rPr>
            </w:r>
            <w:r>
              <w:rPr>
                <w:noProof/>
                <w:webHidden/>
              </w:rPr>
              <w:fldChar w:fldCharType="separate"/>
            </w:r>
            <w:r>
              <w:rPr>
                <w:noProof/>
                <w:webHidden/>
              </w:rPr>
              <w:t>14</w:t>
            </w:r>
            <w:r>
              <w:rPr>
                <w:noProof/>
                <w:webHidden/>
              </w:rPr>
              <w:fldChar w:fldCharType="end"/>
            </w:r>
          </w:hyperlink>
        </w:p>
        <w:p w14:paraId="411D1467" w14:textId="772CDBE6"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57"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Стажантска програма</w:t>
            </w:r>
            <w:r w:rsidRPr="004A0860">
              <w:rPr>
                <w:rStyle w:val="Hyperlink"/>
                <w:noProof/>
                <w:lang w:val="bg-BG"/>
              </w:rPr>
              <w:t xml:space="preserve"> на </w:t>
            </w:r>
            <w:r w:rsidRPr="004A0860">
              <w:rPr>
                <w:rStyle w:val="Hyperlink"/>
                <w:noProof/>
              </w:rPr>
              <w:t>Българска</w:t>
            </w:r>
            <w:r w:rsidRPr="004A0860">
              <w:rPr>
                <w:rStyle w:val="Hyperlink"/>
                <w:noProof/>
                <w:lang w:val="bg-BG"/>
              </w:rPr>
              <w:t>та</w:t>
            </w:r>
            <w:r w:rsidRPr="004A0860">
              <w:rPr>
                <w:rStyle w:val="Hyperlink"/>
                <w:noProof/>
              </w:rPr>
              <w:t xml:space="preserve"> телеграфна агенция</w:t>
            </w:r>
            <w:r>
              <w:rPr>
                <w:noProof/>
                <w:webHidden/>
              </w:rPr>
              <w:tab/>
            </w:r>
            <w:r>
              <w:rPr>
                <w:noProof/>
                <w:webHidden/>
              </w:rPr>
              <w:fldChar w:fldCharType="begin"/>
            </w:r>
            <w:r>
              <w:rPr>
                <w:noProof/>
                <w:webHidden/>
              </w:rPr>
              <w:instrText xml:space="preserve"> PAGEREF _Toc187077557 \h </w:instrText>
            </w:r>
            <w:r>
              <w:rPr>
                <w:noProof/>
                <w:webHidden/>
              </w:rPr>
            </w:r>
            <w:r>
              <w:rPr>
                <w:noProof/>
                <w:webHidden/>
              </w:rPr>
              <w:fldChar w:fldCharType="separate"/>
            </w:r>
            <w:r>
              <w:rPr>
                <w:noProof/>
                <w:webHidden/>
              </w:rPr>
              <w:t>15</w:t>
            </w:r>
            <w:r>
              <w:rPr>
                <w:noProof/>
                <w:webHidden/>
              </w:rPr>
              <w:fldChar w:fldCharType="end"/>
            </w:r>
          </w:hyperlink>
        </w:p>
        <w:p w14:paraId="13A47DFA" w14:textId="16A44FF8"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58"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Digital Expert</w:t>
            </w:r>
            <w:r w:rsidRPr="004A0860">
              <w:rPr>
                <w:rStyle w:val="Hyperlink"/>
                <w:noProof/>
                <w:lang w:val="bg-BG"/>
              </w:rPr>
              <w:t xml:space="preserve"> предлага стаж за </w:t>
            </w:r>
            <w:r w:rsidRPr="004A0860">
              <w:rPr>
                <w:rStyle w:val="Hyperlink"/>
                <w:noProof/>
              </w:rPr>
              <w:t>дигитален маркетинг</w:t>
            </w:r>
            <w:r>
              <w:rPr>
                <w:noProof/>
                <w:webHidden/>
              </w:rPr>
              <w:tab/>
            </w:r>
            <w:r>
              <w:rPr>
                <w:noProof/>
                <w:webHidden/>
              </w:rPr>
              <w:fldChar w:fldCharType="begin"/>
            </w:r>
            <w:r>
              <w:rPr>
                <w:noProof/>
                <w:webHidden/>
              </w:rPr>
              <w:instrText xml:space="preserve"> PAGEREF _Toc187077558 \h </w:instrText>
            </w:r>
            <w:r>
              <w:rPr>
                <w:noProof/>
                <w:webHidden/>
              </w:rPr>
            </w:r>
            <w:r>
              <w:rPr>
                <w:noProof/>
                <w:webHidden/>
              </w:rPr>
              <w:fldChar w:fldCharType="separate"/>
            </w:r>
            <w:r>
              <w:rPr>
                <w:noProof/>
                <w:webHidden/>
              </w:rPr>
              <w:t>15</w:t>
            </w:r>
            <w:r>
              <w:rPr>
                <w:noProof/>
                <w:webHidden/>
              </w:rPr>
              <w:fldChar w:fldCharType="end"/>
            </w:r>
          </w:hyperlink>
        </w:p>
        <w:p w14:paraId="28818908" w14:textId="6CC2BEA4"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59" w:history="1">
            <w:r w:rsidRPr="004A0860">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4A0860">
              <w:rPr>
                <w:rStyle w:val="Hyperlink"/>
                <w:noProof/>
                <w:lang w:val="en-US"/>
              </w:rPr>
              <w:t xml:space="preserve">Стаж </w:t>
            </w:r>
            <w:r w:rsidRPr="004A0860">
              <w:rPr>
                <w:rStyle w:val="Hyperlink"/>
                <w:noProof/>
                <w:lang w:val="bg-BG"/>
              </w:rPr>
              <w:t>в застрахователна компания „Групама“</w:t>
            </w:r>
            <w:r>
              <w:rPr>
                <w:noProof/>
                <w:webHidden/>
              </w:rPr>
              <w:tab/>
            </w:r>
            <w:r>
              <w:rPr>
                <w:noProof/>
                <w:webHidden/>
              </w:rPr>
              <w:fldChar w:fldCharType="begin"/>
            </w:r>
            <w:r>
              <w:rPr>
                <w:noProof/>
                <w:webHidden/>
              </w:rPr>
              <w:instrText xml:space="preserve"> PAGEREF _Toc187077559 \h </w:instrText>
            </w:r>
            <w:r>
              <w:rPr>
                <w:noProof/>
                <w:webHidden/>
              </w:rPr>
            </w:r>
            <w:r>
              <w:rPr>
                <w:noProof/>
                <w:webHidden/>
              </w:rPr>
              <w:fldChar w:fldCharType="separate"/>
            </w:r>
            <w:r>
              <w:rPr>
                <w:noProof/>
                <w:webHidden/>
              </w:rPr>
              <w:t>16</w:t>
            </w:r>
            <w:r>
              <w:rPr>
                <w:noProof/>
                <w:webHidden/>
              </w:rPr>
              <w:fldChar w:fldCharType="end"/>
            </w:r>
          </w:hyperlink>
        </w:p>
        <w:p w14:paraId="0C72CE01" w14:textId="628771E4"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60" w:history="1">
            <w:r w:rsidRPr="004A0860">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4A0860">
              <w:rPr>
                <w:rStyle w:val="Hyperlink"/>
                <w:noProof/>
                <w:lang w:val="bg-BG"/>
              </w:rPr>
              <w:t xml:space="preserve">Стаж в </w:t>
            </w:r>
            <w:r w:rsidRPr="004A0860">
              <w:rPr>
                <w:rStyle w:val="Hyperlink"/>
                <w:noProof/>
              </w:rPr>
              <w:t>Deloitte</w:t>
            </w:r>
            <w:r>
              <w:rPr>
                <w:noProof/>
                <w:webHidden/>
              </w:rPr>
              <w:tab/>
            </w:r>
            <w:r>
              <w:rPr>
                <w:noProof/>
                <w:webHidden/>
              </w:rPr>
              <w:fldChar w:fldCharType="begin"/>
            </w:r>
            <w:r>
              <w:rPr>
                <w:noProof/>
                <w:webHidden/>
              </w:rPr>
              <w:instrText xml:space="preserve"> PAGEREF _Toc187077560 \h </w:instrText>
            </w:r>
            <w:r>
              <w:rPr>
                <w:noProof/>
                <w:webHidden/>
              </w:rPr>
            </w:r>
            <w:r>
              <w:rPr>
                <w:noProof/>
                <w:webHidden/>
              </w:rPr>
              <w:fldChar w:fldCharType="separate"/>
            </w:r>
            <w:r>
              <w:rPr>
                <w:noProof/>
                <w:webHidden/>
              </w:rPr>
              <w:t>17</w:t>
            </w:r>
            <w:r>
              <w:rPr>
                <w:noProof/>
                <w:webHidden/>
              </w:rPr>
              <w:fldChar w:fldCharType="end"/>
            </w:r>
          </w:hyperlink>
        </w:p>
        <w:p w14:paraId="2B55A487" w14:textId="5445C0B6"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61"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lang w:val="bg-BG"/>
              </w:rPr>
              <w:t xml:space="preserve">Стаж в </w:t>
            </w:r>
            <w:r w:rsidRPr="004A0860">
              <w:rPr>
                <w:rStyle w:val="Hyperlink"/>
                <w:noProof/>
              </w:rPr>
              <w:t>Billa</w:t>
            </w:r>
            <w:r>
              <w:rPr>
                <w:noProof/>
                <w:webHidden/>
              </w:rPr>
              <w:tab/>
            </w:r>
            <w:r>
              <w:rPr>
                <w:noProof/>
                <w:webHidden/>
              </w:rPr>
              <w:fldChar w:fldCharType="begin"/>
            </w:r>
            <w:r>
              <w:rPr>
                <w:noProof/>
                <w:webHidden/>
              </w:rPr>
              <w:instrText xml:space="preserve"> PAGEREF _Toc187077561 \h </w:instrText>
            </w:r>
            <w:r>
              <w:rPr>
                <w:noProof/>
                <w:webHidden/>
              </w:rPr>
            </w:r>
            <w:r>
              <w:rPr>
                <w:noProof/>
                <w:webHidden/>
              </w:rPr>
              <w:fldChar w:fldCharType="separate"/>
            </w:r>
            <w:r>
              <w:rPr>
                <w:noProof/>
                <w:webHidden/>
              </w:rPr>
              <w:t>17</w:t>
            </w:r>
            <w:r>
              <w:rPr>
                <w:noProof/>
                <w:webHidden/>
              </w:rPr>
              <w:fldChar w:fldCharType="end"/>
            </w:r>
          </w:hyperlink>
        </w:p>
        <w:p w14:paraId="0F95904F" w14:textId="5B70400E"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62"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lang w:val="bg-BG"/>
              </w:rPr>
              <w:t xml:space="preserve">Стаж за счетоводител в </w:t>
            </w:r>
            <w:r w:rsidRPr="004A0860">
              <w:rPr>
                <w:rStyle w:val="Hyperlink"/>
                <w:noProof/>
              </w:rPr>
              <w:t>Cargill</w:t>
            </w:r>
            <w:r>
              <w:rPr>
                <w:noProof/>
                <w:webHidden/>
              </w:rPr>
              <w:tab/>
            </w:r>
            <w:r>
              <w:rPr>
                <w:noProof/>
                <w:webHidden/>
              </w:rPr>
              <w:fldChar w:fldCharType="begin"/>
            </w:r>
            <w:r>
              <w:rPr>
                <w:noProof/>
                <w:webHidden/>
              </w:rPr>
              <w:instrText xml:space="preserve"> PAGEREF _Toc187077562 \h </w:instrText>
            </w:r>
            <w:r>
              <w:rPr>
                <w:noProof/>
                <w:webHidden/>
              </w:rPr>
            </w:r>
            <w:r>
              <w:rPr>
                <w:noProof/>
                <w:webHidden/>
              </w:rPr>
              <w:fldChar w:fldCharType="separate"/>
            </w:r>
            <w:r>
              <w:rPr>
                <w:noProof/>
                <w:webHidden/>
              </w:rPr>
              <w:t>18</w:t>
            </w:r>
            <w:r>
              <w:rPr>
                <w:noProof/>
                <w:webHidden/>
              </w:rPr>
              <w:fldChar w:fldCharType="end"/>
            </w:r>
          </w:hyperlink>
        </w:p>
        <w:p w14:paraId="77CDE230" w14:textId="7F7AFE00"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63" w:history="1">
            <w:r w:rsidRPr="004A0860">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4A0860">
              <w:rPr>
                <w:rStyle w:val="Hyperlink"/>
                <w:noProof/>
                <w:lang w:val="bg-BG"/>
              </w:rPr>
              <w:t xml:space="preserve">Стаж в </w:t>
            </w:r>
            <w:r w:rsidRPr="004A0860">
              <w:rPr>
                <w:rStyle w:val="Hyperlink"/>
                <w:noProof/>
              </w:rPr>
              <w:t>Danone</w:t>
            </w:r>
            <w:r>
              <w:rPr>
                <w:noProof/>
                <w:webHidden/>
              </w:rPr>
              <w:tab/>
            </w:r>
            <w:r>
              <w:rPr>
                <w:noProof/>
                <w:webHidden/>
              </w:rPr>
              <w:fldChar w:fldCharType="begin"/>
            </w:r>
            <w:r>
              <w:rPr>
                <w:noProof/>
                <w:webHidden/>
              </w:rPr>
              <w:instrText xml:space="preserve"> PAGEREF _Toc187077563 \h </w:instrText>
            </w:r>
            <w:r>
              <w:rPr>
                <w:noProof/>
                <w:webHidden/>
              </w:rPr>
            </w:r>
            <w:r>
              <w:rPr>
                <w:noProof/>
                <w:webHidden/>
              </w:rPr>
              <w:fldChar w:fldCharType="separate"/>
            </w:r>
            <w:r>
              <w:rPr>
                <w:noProof/>
                <w:webHidden/>
              </w:rPr>
              <w:t>18</w:t>
            </w:r>
            <w:r>
              <w:rPr>
                <w:noProof/>
                <w:webHidden/>
              </w:rPr>
              <w:fldChar w:fldCharType="end"/>
            </w:r>
          </w:hyperlink>
        </w:p>
        <w:p w14:paraId="306B542F" w14:textId="0BF7850C" w:rsidR="00A24BC3" w:rsidRDefault="00A24BC3">
          <w:pPr>
            <w:pStyle w:val="TOC1"/>
            <w:tabs>
              <w:tab w:val="right" w:leader="dot" w:pos="9062"/>
            </w:tabs>
            <w:rPr>
              <w:rFonts w:asciiTheme="minorHAnsi" w:eastAsiaTheme="minorEastAsia" w:hAnsiTheme="minorHAnsi" w:cstheme="minorBidi"/>
              <w:noProof/>
              <w:sz w:val="22"/>
              <w:szCs w:val="22"/>
              <w:lang w:val="en-US" w:eastAsia="en-US"/>
            </w:rPr>
          </w:pPr>
          <w:hyperlink w:anchor="_Toc187077564" w:history="1">
            <w:r w:rsidRPr="004A0860">
              <w:rPr>
                <w:rStyle w:val="Hyperlink"/>
                <w:noProof/>
              </w:rPr>
              <w:t>ПРОГРАМИ</w:t>
            </w:r>
            <w:r>
              <w:rPr>
                <w:noProof/>
                <w:webHidden/>
              </w:rPr>
              <w:tab/>
            </w:r>
            <w:r>
              <w:rPr>
                <w:noProof/>
                <w:webHidden/>
              </w:rPr>
              <w:fldChar w:fldCharType="begin"/>
            </w:r>
            <w:r>
              <w:rPr>
                <w:noProof/>
                <w:webHidden/>
              </w:rPr>
              <w:instrText xml:space="preserve"> PAGEREF _Toc187077564 \h </w:instrText>
            </w:r>
            <w:r>
              <w:rPr>
                <w:noProof/>
                <w:webHidden/>
              </w:rPr>
            </w:r>
            <w:r>
              <w:rPr>
                <w:noProof/>
                <w:webHidden/>
              </w:rPr>
              <w:fldChar w:fldCharType="separate"/>
            </w:r>
            <w:r>
              <w:rPr>
                <w:noProof/>
                <w:webHidden/>
              </w:rPr>
              <w:t>20</w:t>
            </w:r>
            <w:r>
              <w:rPr>
                <w:noProof/>
                <w:webHidden/>
              </w:rPr>
              <w:fldChar w:fldCharType="end"/>
            </w:r>
          </w:hyperlink>
        </w:p>
        <w:p w14:paraId="20895596" w14:textId="1ADA868B"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65"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Многостранен конкурс за научно и технологично сътрудничество в Дунавския регион – 2024 г.</w:t>
            </w:r>
            <w:r>
              <w:rPr>
                <w:noProof/>
                <w:webHidden/>
              </w:rPr>
              <w:tab/>
            </w:r>
            <w:r>
              <w:rPr>
                <w:noProof/>
                <w:webHidden/>
              </w:rPr>
              <w:fldChar w:fldCharType="begin"/>
            </w:r>
            <w:r>
              <w:rPr>
                <w:noProof/>
                <w:webHidden/>
              </w:rPr>
              <w:instrText xml:space="preserve"> PAGEREF _Toc187077565 \h </w:instrText>
            </w:r>
            <w:r>
              <w:rPr>
                <w:noProof/>
                <w:webHidden/>
              </w:rPr>
            </w:r>
            <w:r>
              <w:rPr>
                <w:noProof/>
                <w:webHidden/>
              </w:rPr>
              <w:fldChar w:fldCharType="separate"/>
            </w:r>
            <w:r>
              <w:rPr>
                <w:noProof/>
                <w:webHidden/>
              </w:rPr>
              <w:t>20</w:t>
            </w:r>
            <w:r>
              <w:rPr>
                <w:noProof/>
                <w:webHidden/>
              </w:rPr>
              <w:fldChar w:fldCharType="end"/>
            </w:r>
          </w:hyperlink>
        </w:p>
        <w:p w14:paraId="4FA50C0C" w14:textId="64B0E8F3"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66" w:history="1">
            <w:r w:rsidRPr="004A0860">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4A0860">
              <w:rPr>
                <w:rStyle w:val="Hyperlink"/>
                <w:noProof/>
                <w:lang w:val="en-US"/>
              </w:rPr>
              <w:t>Покана за участие в конкурс по Европейско партньорство ERDERA</w:t>
            </w:r>
            <w:r>
              <w:rPr>
                <w:noProof/>
                <w:webHidden/>
              </w:rPr>
              <w:tab/>
            </w:r>
            <w:r>
              <w:rPr>
                <w:noProof/>
                <w:webHidden/>
              </w:rPr>
              <w:fldChar w:fldCharType="begin"/>
            </w:r>
            <w:r>
              <w:rPr>
                <w:noProof/>
                <w:webHidden/>
              </w:rPr>
              <w:instrText xml:space="preserve"> PAGEREF _Toc187077566 \h </w:instrText>
            </w:r>
            <w:r>
              <w:rPr>
                <w:noProof/>
                <w:webHidden/>
              </w:rPr>
            </w:r>
            <w:r>
              <w:rPr>
                <w:noProof/>
                <w:webHidden/>
              </w:rPr>
              <w:fldChar w:fldCharType="separate"/>
            </w:r>
            <w:r>
              <w:rPr>
                <w:noProof/>
                <w:webHidden/>
              </w:rPr>
              <w:t>21</w:t>
            </w:r>
            <w:r>
              <w:rPr>
                <w:noProof/>
                <w:webHidden/>
              </w:rPr>
              <w:fldChar w:fldCharType="end"/>
            </w:r>
          </w:hyperlink>
        </w:p>
        <w:p w14:paraId="09CBF6D0" w14:textId="2257A5AE"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67"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Покана за участие в конкурс по Европейско партньорство FutureFoodS</w:t>
            </w:r>
            <w:r>
              <w:rPr>
                <w:noProof/>
                <w:webHidden/>
              </w:rPr>
              <w:tab/>
            </w:r>
            <w:r>
              <w:rPr>
                <w:noProof/>
                <w:webHidden/>
              </w:rPr>
              <w:fldChar w:fldCharType="begin"/>
            </w:r>
            <w:r>
              <w:rPr>
                <w:noProof/>
                <w:webHidden/>
              </w:rPr>
              <w:instrText xml:space="preserve"> PAGEREF _Toc187077567 \h </w:instrText>
            </w:r>
            <w:r>
              <w:rPr>
                <w:noProof/>
                <w:webHidden/>
              </w:rPr>
            </w:r>
            <w:r>
              <w:rPr>
                <w:noProof/>
                <w:webHidden/>
              </w:rPr>
              <w:fldChar w:fldCharType="separate"/>
            </w:r>
            <w:r>
              <w:rPr>
                <w:noProof/>
                <w:webHidden/>
              </w:rPr>
              <w:t>23</w:t>
            </w:r>
            <w:r>
              <w:rPr>
                <w:noProof/>
                <w:webHidden/>
              </w:rPr>
              <w:fldChar w:fldCharType="end"/>
            </w:r>
          </w:hyperlink>
        </w:p>
        <w:p w14:paraId="70C843DB" w14:textId="7A452F4A"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68" w:history="1">
            <w:r w:rsidRPr="004A0860">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4A0860">
              <w:rPr>
                <w:rStyle w:val="Hyperlink"/>
                <w:noProof/>
                <w:lang w:val="en-US"/>
              </w:rPr>
              <w:t>Open Call for New COST Actions</w:t>
            </w:r>
            <w:r>
              <w:rPr>
                <w:noProof/>
                <w:webHidden/>
              </w:rPr>
              <w:tab/>
            </w:r>
            <w:r>
              <w:rPr>
                <w:noProof/>
                <w:webHidden/>
              </w:rPr>
              <w:fldChar w:fldCharType="begin"/>
            </w:r>
            <w:r>
              <w:rPr>
                <w:noProof/>
                <w:webHidden/>
              </w:rPr>
              <w:instrText xml:space="preserve"> PAGEREF _Toc187077568 \h </w:instrText>
            </w:r>
            <w:r>
              <w:rPr>
                <w:noProof/>
                <w:webHidden/>
              </w:rPr>
            </w:r>
            <w:r>
              <w:rPr>
                <w:noProof/>
                <w:webHidden/>
              </w:rPr>
              <w:fldChar w:fldCharType="separate"/>
            </w:r>
            <w:r>
              <w:rPr>
                <w:noProof/>
                <w:webHidden/>
              </w:rPr>
              <w:t>25</w:t>
            </w:r>
            <w:r>
              <w:rPr>
                <w:noProof/>
                <w:webHidden/>
              </w:rPr>
              <w:fldChar w:fldCharType="end"/>
            </w:r>
          </w:hyperlink>
        </w:p>
        <w:p w14:paraId="4DE00E89" w14:textId="14010707"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69" w:history="1">
            <w:r w:rsidRPr="004A0860">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4A0860">
              <w:rPr>
                <w:rStyle w:val="Hyperlink"/>
                <w:noProof/>
                <w:lang w:val="bg-BG"/>
              </w:rPr>
              <w:t xml:space="preserve">Конкурс по програма </w:t>
            </w:r>
            <w:r w:rsidRPr="004A0860">
              <w:rPr>
                <w:rStyle w:val="Hyperlink"/>
                <w:noProof/>
                <w:lang w:val="en-US"/>
              </w:rPr>
              <w:t>SCIEX – Научен обмен между Швейцария и България</w:t>
            </w:r>
            <w:r>
              <w:rPr>
                <w:noProof/>
                <w:webHidden/>
              </w:rPr>
              <w:tab/>
            </w:r>
            <w:r>
              <w:rPr>
                <w:noProof/>
                <w:webHidden/>
              </w:rPr>
              <w:fldChar w:fldCharType="begin"/>
            </w:r>
            <w:r>
              <w:rPr>
                <w:noProof/>
                <w:webHidden/>
              </w:rPr>
              <w:instrText xml:space="preserve"> PAGEREF _Toc187077569 \h </w:instrText>
            </w:r>
            <w:r>
              <w:rPr>
                <w:noProof/>
                <w:webHidden/>
              </w:rPr>
            </w:r>
            <w:r>
              <w:rPr>
                <w:noProof/>
                <w:webHidden/>
              </w:rPr>
              <w:fldChar w:fldCharType="separate"/>
            </w:r>
            <w:r>
              <w:rPr>
                <w:noProof/>
                <w:webHidden/>
              </w:rPr>
              <w:t>26</w:t>
            </w:r>
            <w:r>
              <w:rPr>
                <w:noProof/>
                <w:webHidden/>
              </w:rPr>
              <w:fldChar w:fldCharType="end"/>
            </w:r>
          </w:hyperlink>
        </w:p>
        <w:p w14:paraId="279A7FDA" w14:textId="0D00D5D5"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70"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Грантове за финансиране на участието на български учени и експерти</w:t>
            </w:r>
            <w:r>
              <w:rPr>
                <w:noProof/>
                <w:webHidden/>
              </w:rPr>
              <w:tab/>
            </w:r>
            <w:r>
              <w:rPr>
                <w:noProof/>
                <w:webHidden/>
              </w:rPr>
              <w:fldChar w:fldCharType="begin"/>
            </w:r>
            <w:r>
              <w:rPr>
                <w:noProof/>
                <w:webHidden/>
              </w:rPr>
              <w:instrText xml:space="preserve"> PAGEREF _Toc187077570 \h </w:instrText>
            </w:r>
            <w:r>
              <w:rPr>
                <w:noProof/>
                <w:webHidden/>
              </w:rPr>
            </w:r>
            <w:r>
              <w:rPr>
                <w:noProof/>
                <w:webHidden/>
              </w:rPr>
              <w:fldChar w:fldCharType="separate"/>
            </w:r>
            <w:r>
              <w:rPr>
                <w:noProof/>
                <w:webHidden/>
              </w:rPr>
              <w:t>27</w:t>
            </w:r>
            <w:r>
              <w:rPr>
                <w:noProof/>
                <w:webHidden/>
              </w:rPr>
              <w:fldChar w:fldCharType="end"/>
            </w:r>
          </w:hyperlink>
        </w:p>
        <w:p w14:paraId="6D279F1E" w14:textId="1447F435"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71" w:history="1">
            <w:r w:rsidRPr="004A0860">
              <w:rPr>
                <w:rStyle w:val="Hyperlink"/>
                <w:rFonts w:ascii="Wingdings" w:hAnsi="Wingdings"/>
                <w:noProof/>
                <w:lang w:eastAsia="bg-BG"/>
              </w:rPr>
              <w:t></w:t>
            </w:r>
            <w:r>
              <w:rPr>
                <w:rFonts w:asciiTheme="minorHAnsi" w:eastAsiaTheme="minorEastAsia" w:hAnsiTheme="minorHAnsi" w:cstheme="minorBidi"/>
                <w:noProof/>
                <w:sz w:val="22"/>
                <w:szCs w:val="22"/>
                <w:lang w:val="en-US" w:eastAsia="en-US"/>
              </w:rPr>
              <w:tab/>
            </w:r>
            <w:r w:rsidRPr="004A0860">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_Toc187077571 \h </w:instrText>
            </w:r>
            <w:r>
              <w:rPr>
                <w:noProof/>
                <w:webHidden/>
              </w:rPr>
            </w:r>
            <w:r>
              <w:rPr>
                <w:noProof/>
                <w:webHidden/>
              </w:rPr>
              <w:fldChar w:fldCharType="separate"/>
            </w:r>
            <w:r>
              <w:rPr>
                <w:noProof/>
                <w:webHidden/>
              </w:rPr>
              <w:t>28</w:t>
            </w:r>
            <w:r>
              <w:rPr>
                <w:noProof/>
                <w:webHidden/>
              </w:rPr>
              <w:fldChar w:fldCharType="end"/>
            </w:r>
          </w:hyperlink>
        </w:p>
        <w:p w14:paraId="24102255" w14:textId="6F239BD7"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72" w:history="1">
            <w:r w:rsidRPr="004A0860">
              <w:rPr>
                <w:rStyle w:val="Hyperlink"/>
                <w:rFonts w:ascii="Wingdings" w:hAnsi="Wingdings"/>
                <w:noProof/>
                <w:lang w:eastAsia="bg-BG"/>
              </w:rPr>
              <w:t></w:t>
            </w:r>
            <w:r>
              <w:rPr>
                <w:rFonts w:asciiTheme="minorHAnsi" w:eastAsiaTheme="minorEastAsia" w:hAnsiTheme="minorHAnsi" w:cstheme="minorBidi"/>
                <w:noProof/>
                <w:sz w:val="22"/>
                <w:szCs w:val="22"/>
                <w:lang w:val="en-US" w:eastAsia="en-US"/>
              </w:rPr>
              <w:tab/>
            </w:r>
            <w:r w:rsidRPr="004A0860">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_Toc187077572 \h </w:instrText>
            </w:r>
            <w:r>
              <w:rPr>
                <w:noProof/>
                <w:webHidden/>
              </w:rPr>
            </w:r>
            <w:r>
              <w:rPr>
                <w:noProof/>
                <w:webHidden/>
              </w:rPr>
              <w:fldChar w:fldCharType="separate"/>
            </w:r>
            <w:r>
              <w:rPr>
                <w:noProof/>
                <w:webHidden/>
              </w:rPr>
              <w:t>30</w:t>
            </w:r>
            <w:r>
              <w:rPr>
                <w:noProof/>
                <w:webHidden/>
              </w:rPr>
              <w:fldChar w:fldCharType="end"/>
            </w:r>
          </w:hyperlink>
        </w:p>
        <w:p w14:paraId="1A01E807" w14:textId="27EFE5EC" w:rsidR="00A24BC3" w:rsidRDefault="00A24BC3">
          <w:pPr>
            <w:pStyle w:val="TOC1"/>
            <w:tabs>
              <w:tab w:val="right" w:leader="dot" w:pos="9062"/>
            </w:tabs>
            <w:rPr>
              <w:rFonts w:asciiTheme="minorHAnsi" w:eastAsiaTheme="minorEastAsia" w:hAnsiTheme="minorHAnsi" w:cstheme="minorBidi"/>
              <w:noProof/>
              <w:sz w:val="22"/>
              <w:szCs w:val="22"/>
              <w:lang w:val="en-US" w:eastAsia="en-US"/>
            </w:rPr>
          </w:pPr>
          <w:hyperlink w:anchor="_Toc187077573" w:history="1">
            <w:r w:rsidRPr="004A0860">
              <w:rPr>
                <w:rStyle w:val="Hyperlink"/>
                <w:noProof/>
              </w:rPr>
              <w:t>СЪБИТИЯ</w:t>
            </w:r>
            <w:r>
              <w:rPr>
                <w:noProof/>
                <w:webHidden/>
              </w:rPr>
              <w:tab/>
            </w:r>
            <w:r>
              <w:rPr>
                <w:noProof/>
                <w:webHidden/>
              </w:rPr>
              <w:fldChar w:fldCharType="begin"/>
            </w:r>
            <w:r>
              <w:rPr>
                <w:noProof/>
                <w:webHidden/>
              </w:rPr>
              <w:instrText xml:space="preserve"> PAGEREF _Toc187077573 \h </w:instrText>
            </w:r>
            <w:r>
              <w:rPr>
                <w:noProof/>
                <w:webHidden/>
              </w:rPr>
            </w:r>
            <w:r>
              <w:rPr>
                <w:noProof/>
                <w:webHidden/>
              </w:rPr>
              <w:fldChar w:fldCharType="separate"/>
            </w:r>
            <w:r>
              <w:rPr>
                <w:noProof/>
                <w:webHidden/>
              </w:rPr>
              <w:t>32</w:t>
            </w:r>
            <w:r>
              <w:rPr>
                <w:noProof/>
                <w:webHidden/>
              </w:rPr>
              <w:fldChar w:fldCharType="end"/>
            </w:r>
          </w:hyperlink>
        </w:p>
        <w:p w14:paraId="562F2384" w14:textId="76613176" w:rsidR="00A24BC3" w:rsidRDefault="00A24BC3">
          <w:pPr>
            <w:pStyle w:val="TOC1"/>
            <w:tabs>
              <w:tab w:val="right" w:leader="dot" w:pos="9062"/>
            </w:tabs>
            <w:rPr>
              <w:rFonts w:asciiTheme="minorHAnsi" w:eastAsiaTheme="minorEastAsia" w:hAnsiTheme="minorHAnsi" w:cstheme="minorBidi"/>
              <w:noProof/>
              <w:sz w:val="22"/>
              <w:szCs w:val="22"/>
              <w:lang w:val="en-US" w:eastAsia="en-US"/>
            </w:rPr>
          </w:pPr>
          <w:hyperlink w:anchor="_Toc187077574" w:history="1">
            <w:r w:rsidRPr="004A0860">
              <w:rPr>
                <w:rStyle w:val="Hyperlink"/>
                <w:noProof/>
              </w:rPr>
              <w:t>ПУБЛИКАЦИИ</w:t>
            </w:r>
            <w:r>
              <w:rPr>
                <w:noProof/>
                <w:webHidden/>
              </w:rPr>
              <w:tab/>
            </w:r>
            <w:r>
              <w:rPr>
                <w:noProof/>
                <w:webHidden/>
              </w:rPr>
              <w:fldChar w:fldCharType="begin"/>
            </w:r>
            <w:r>
              <w:rPr>
                <w:noProof/>
                <w:webHidden/>
              </w:rPr>
              <w:instrText xml:space="preserve"> PAGEREF _Toc187077574 \h </w:instrText>
            </w:r>
            <w:r>
              <w:rPr>
                <w:noProof/>
                <w:webHidden/>
              </w:rPr>
            </w:r>
            <w:r>
              <w:rPr>
                <w:noProof/>
                <w:webHidden/>
              </w:rPr>
              <w:fldChar w:fldCharType="separate"/>
            </w:r>
            <w:r>
              <w:rPr>
                <w:noProof/>
                <w:webHidden/>
              </w:rPr>
              <w:t>35</w:t>
            </w:r>
            <w:r>
              <w:rPr>
                <w:noProof/>
                <w:webHidden/>
              </w:rPr>
              <w:fldChar w:fldCharType="end"/>
            </w:r>
          </w:hyperlink>
        </w:p>
        <w:p w14:paraId="69726A06" w14:textId="5B7B2A5A"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75"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Recognition of professional qualifications</w:t>
            </w:r>
            <w:r>
              <w:rPr>
                <w:noProof/>
                <w:webHidden/>
              </w:rPr>
              <w:tab/>
            </w:r>
            <w:r>
              <w:rPr>
                <w:noProof/>
                <w:webHidden/>
              </w:rPr>
              <w:fldChar w:fldCharType="begin"/>
            </w:r>
            <w:r>
              <w:rPr>
                <w:noProof/>
                <w:webHidden/>
              </w:rPr>
              <w:instrText xml:space="preserve"> PAGEREF _Toc187077575 \h </w:instrText>
            </w:r>
            <w:r>
              <w:rPr>
                <w:noProof/>
                <w:webHidden/>
              </w:rPr>
            </w:r>
            <w:r>
              <w:rPr>
                <w:noProof/>
                <w:webHidden/>
              </w:rPr>
              <w:fldChar w:fldCharType="separate"/>
            </w:r>
            <w:r>
              <w:rPr>
                <w:noProof/>
                <w:webHidden/>
              </w:rPr>
              <w:t>35</w:t>
            </w:r>
            <w:r>
              <w:rPr>
                <w:noProof/>
                <w:webHidden/>
              </w:rPr>
              <w:fldChar w:fldCharType="end"/>
            </w:r>
          </w:hyperlink>
        </w:p>
        <w:p w14:paraId="655A57AC" w14:textId="29D0B600"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76"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lang w:eastAsia="bg-BG"/>
              </w:rPr>
              <w:t>Artificial intelligence tools and their responsible use in higher education learning and teaching</w:t>
            </w:r>
            <w:r>
              <w:rPr>
                <w:noProof/>
                <w:webHidden/>
              </w:rPr>
              <w:tab/>
            </w:r>
            <w:r>
              <w:rPr>
                <w:noProof/>
                <w:webHidden/>
              </w:rPr>
              <w:fldChar w:fldCharType="begin"/>
            </w:r>
            <w:r>
              <w:rPr>
                <w:noProof/>
                <w:webHidden/>
              </w:rPr>
              <w:instrText xml:space="preserve"> PAGEREF _Toc187077576 \h </w:instrText>
            </w:r>
            <w:r>
              <w:rPr>
                <w:noProof/>
                <w:webHidden/>
              </w:rPr>
            </w:r>
            <w:r>
              <w:rPr>
                <w:noProof/>
                <w:webHidden/>
              </w:rPr>
              <w:fldChar w:fldCharType="separate"/>
            </w:r>
            <w:r>
              <w:rPr>
                <w:noProof/>
                <w:webHidden/>
              </w:rPr>
              <w:t>35</w:t>
            </w:r>
            <w:r>
              <w:rPr>
                <w:noProof/>
                <w:webHidden/>
              </w:rPr>
              <w:fldChar w:fldCharType="end"/>
            </w:r>
          </w:hyperlink>
        </w:p>
        <w:p w14:paraId="55E2461D" w14:textId="7725F3E3"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77"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lang w:eastAsia="bg-BG"/>
              </w:rPr>
              <w:t>The EUA Innovation Agenda 2026</w:t>
            </w:r>
            <w:r>
              <w:rPr>
                <w:noProof/>
                <w:webHidden/>
              </w:rPr>
              <w:tab/>
            </w:r>
            <w:r>
              <w:rPr>
                <w:noProof/>
                <w:webHidden/>
              </w:rPr>
              <w:fldChar w:fldCharType="begin"/>
            </w:r>
            <w:r>
              <w:rPr>
                <w:noProof/>
                <w:webHidden/>
              </w:rPr>
              <w:instrText xml:space="preserve"> PAGEREF _Toc187077577 \h </w:instrText>
            </w:r>
            <w:r>
              <w:rPr>
                <w:noProof/>
                <w:webHidden/>
              </w:rPr>
            </w:r>
            <w:r>
              <w:rPr>
                <w:noProof/>
                <w:webHidden/>
              </w:rPr>
              <w:fldChar w:fldCharType="separate"/>
            </w:r>
            <w:r>
              <w:rPr>
                <w:noProof/>
                <w:webHidden/>
              </w:rPr>
              <w:t>35</w:t>
            </w:r>
            <w:r>
              <w:rPr>
                <w:noProof/>
                <w:webHidden/>
              </w:rPr>
              <w:fldChar w:fldCharType="end"/>
            </w:r>
          </w:hyperlink>
        </w:p>
        <w:p w14:paraId="64A89E33" w14:textId="1EDBF134"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78" w:history="1">
            <w:r w:rsidRPr="004A0860">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4A0860">
              <w:rPr>
                <w:rStyle w:val="Hyperlink"/>
                <w:noProof/>
                <w:lang w:val="en-US"/>
              </w:rPr>
              <w:t>Developing common learning opportunities through interoperability</w:t>
            </w:r>
            <w:r>
              <w:rPr>
                <w:noProof/>
                <w:webHidden/>
              </w:rPr>
              <w:tab/>
            </w:r>
            <w:r>
              <w:rPr>
                <w:noProof/>
                <w:webHidden/>
              </w:rPr>
              <w:fldChar w:fldCharType="begin"/>
            </w:r>
            <w:r>
              <w:rPr>
                <w:noProof/>
                <w:webHidden/>
              </w:rPr>
              <w:instrText xml:space="preserve"> PAGEREF _Toc187077578 \h </w:instrText>
            </w:r>
            <w:r>
              <w:rPr>
                <w:noProof/>
                <w:webHidden/>
              </w:rPr>
            </w:r>
            <w:r>
              <w:rPr>
                <w:noProof/>
                <w:webHidden/>
              </w:rPr>
              <w:fldChar w:fldCharType="separate"/>
            </w:r>
            <w:r>
              <w:rPr>
                <w:noProof/>
                <w:webHidden/>
              </w:rPr>
              <w:t>36</w:t>
            </w:r>
            <w:r>
              <w:rPr>
                <w:noProof/>
                <w:webHidden/>
              </w:rPr>
              <w:fldChar w:fldCharType="end"/>
            </w:r>
          </w:hyperlink>
        </w:p>
        <w:p w14:paraId="33C9F84C" w14:textId="0C7F99CB"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79"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CERN Courier</w:t>
            </w:r>
            <w:r>
              <w:rPr>
                <w:noProof/>
                <w:webHidden/>
              </w:rPr>
              <w:tab/>
            </w:r>
            <w:r>
              <w:rPr>
                <w:noProof/>
                <w:webHidden/>
              </w:rPr>
              <w:fldChar w:fldCharType="begin"/>
            </w:r>
            <w:r>
              <w:rPr>
                <w:noProof/>
                <w:webHidden/>
              </w:rPr>
              <w:instrText xml:space="preserve"> PAGEREF _Toc187077579 \h </w:instrText>
            </w:r>
            <w:r>
              <w:rPr>
                <w:noProof/>
                <w:webHidden/>
              </w:rPr>
            </w:r>
            <w:r>
              <w:rPr>
                <w:noProof/>
                <w:webHidden/>
              </w:rPr>
              <w:fldChar w:fldCharType="separate"/>
            </w:r>
            <w:r>
              <w:rPr>
                <w:noProof/>
                <w:webHidden/>
              </w:rPr>
              <w:t>36</w:t>
            </w:r>
            <w:r>
              <w:rPr>
                <w:noProof/>
                <w:webHidden/>
              </w:rPr>
              <w:fldChar w:fldCharType="end"/>
            </w:r>
          </w:hyperlink>
        </w:p>
        <w:p w14:paraId="6647596B" w14:textId="3D7480E3"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80" w:history="1">
            <w:r w:rsidRPr="004A0860">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4A0860">
              <w:rPr>
                <w:rStyle w:val="Hyperlink"/>
                <w:noProof/>
                <w:lang w:val="en-US"/>
              </w:rPr>
              <w:t>Paving the way for impactful European R&amp;I</w:t>
            </w:r>
            <w:r>
              <w:rPr>
                <w:noProof/>
                <w:webHidden/>
              </w:rPr>
              <w:tab/>
            </w:r>
            <w:r>
              <w:rPr>
                <w:noProof/>
                <w:webHidden/>
              </w:rPr>
              <w:fldChar w:fldCharType="begin"/>
            </w:r>
            <w:r>
              <w:rPr>
                <w:noProof/>
                <w:webHidden/>
              </w:rPr>
              <w:instrText xml:space="preserve"> PAGEREF _Toc187077580 \h </w:instrText>
            </w:r>
            <w:r>
              <w:rPr>
                <w:noProof/>
                <w:webHidden/>
              </w:rPr>
            </w:r>
            <w:r>
              <w:rPr>
                <w:noProof/>
                <w:webHidden/>
              </w:rPr>
              <w:fldChar w:fldCharType="separate"/>
            </w:r>
            <w:r>
              <w:rPr>
                <w:noProof/>
                <w:webHidden/>
              </w:rPr>
              <w:t>37</w:t>
            </w:r>
            <w:r>
              <w:rPr>
                <w:noProof/>
                <w:webHidden/>
              </w:rPr>
              <w:fldChar w:fldCharType="end"/>
            </w:r>
          </w:hyperlink>
        </w:p>
        <w:p w14:paraId="5A3E4798" w14:textId="453EBA19" w:rsidR="00A24BC3" w:rsidRDefault="00A24BC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7077581" w:history="1">
            <w:r w:rsidRPr="004A0860">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4A0860">
              <w:rPr>
                <w:rStyle w:val="Hyperlink"/>
                <w:noProof/>
              </w:rPr>
              <w:t>A Green Deal roadmap for universities</w:t>
            </w:r>
            <w:r>
              <w:rPr>
                <w:noProof/>
                <w:webHidden/>
              </w:rPr>
              <w:tab/>
            </w:r>
            <w:r>
              <w:rPr>
                <w:noProof/>
                <w:webHidden/>
              </w:rPr>
              <w:fldChar w:fldCharType="begin"/>
            </w:r>
            <w:r>
              <w:rPr>
                <w:noProof/>
                <w:webHidden/>
              </w:rPr>
              <w:instrText xml:space="preserve"> PAGEREF _Toc187077581 \h </w:instrText>
            </w:r>
            <w:r>
              <w:rPr>
                <w:noProof/>
                <w:webHidden/>
              </w:rPr>
            </w:r>
            <w:r>
              <w:rPr>
                <w:noProof/>
                <w:webHidden/>
              </w:rPr>
              <w:fldChar w:fldCharType="separate"/>
            </w:r>
            <w:r>
              <w:rPr>
                <w:noProof/>
                <w:webHidden/>
              </w:rPr>
              <w:t>38</w:t>
            </w:r>
            <w:r>
              <w:rPr>
                <w:noProof/>
                <w:webHidden/>
              </w:rPr>
              <w:fldChar w:fldCharType="end"/>
            </w:r>
          </w:hyperlink>
        </w:p>
        <w:p w14:paraId="745D7BDE" w14:textId="0522AB9C"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B54F176" w14:textId="0E097AC4" w:rsidR="008B4094" w:rsidRDefault="008B4094" w:rsidP="008B4094">
      <w:pPr>
        <w:shd w:val="clear" w:color="auto" w:fill="FFFFFF"/>
        <w:spacing w:before="120" w:after="120" w:line="276" w:lineRule="auto"/>
        <w:jc w:val="both"/>
        <w:outlineLvl w:val="4"/>
        <w:rPr>
          <w:b/>
          <w:bCs/>
          <w:color w:val="000000" w:themeColor="text1"/>
        </w:rPr>
      </w:pPr>
    </w:p>
    <w:p w14:paraId="1CB76CA0" w14:textId="1D235BF0" w:rsidR="00061E79" w:rsidRDefault="00061E79" w:rsidP="008B4094">
      <w:pPr>
        <w:shd w:val="clear" w:color="auto" w:fill="FFFFFF"/>
        <w:spacing w:before="120" w:after="120" w:line="276" w:lineRule="auto"/>
        <w:jc w:val="both"/>
        <w:outlineLvl w:val="4"/>
        <w:rPr>
          <w:b/>
          <w:bCs/>
          <w:color w:val="000000" w:themeColor="text1"/>
        </w:rPr>
      </w:pPr>
    </w:p>
    <w:p w14:paraId="708ABB29" w14:textId="19EACCE7" w:rsidR="00061E79" w:rsidRDefault="00061E79" w:rsidP="008B4094">
      <w:pPr>
        <w:shd w:val="clear" w:color="auto" w:fill="FFFFFF"/>
        <w:spacing w:before="120" w:after="120" w:line="276" w:lineRule="auto"/>
        <w:jc w:val="both"/>
        <w:outlineLvl w:val="4"/>
        <w:rPr>
          <w:b/>
          <w:bCs/>
          <w:color w:val="000000" w:themeColor="text1"/>
        </w:rPr>
      </w:pPr>
    </w:p>
    <w:p w14:paraId="5FC3891E" w14:textId="5B19E3EA" w:rsidR="00061E79" w:rsidRDefault="00061E79" w:rsidP="008B4094">
      <w:pPr>
        <w:shd w:val="clear" w:color="auto" w:fill="FFFFFF"/>
        <w:spacing w:before="120" w:after="120" w:line="276" w:lineRule="auto"/>
        <w:jc w:val="both"/>
        <w:outlineLvl w:val="4"/>
        <w:rPr>
          <w:b/>
          <w:bCs/>
          <w:color w:val="000000" w:themeColor="text1"/>
        </w:rPr>
      </w:pPr>
    </w:p>
    <w:p w14:paraId="0B497FBF" w14:textId="38833A2E" w:rsidR="00061E79" w:rsidRDefault="00061E79" w:rsidP="008B4094">
      <w:pPr>
        <w:shd w:val="clear" w:color="auto" w:fill="FFFFFF"/>
        <w:spacing w:before="120" w:after="120" w:line="276" w:lineRule="auto"/>
        <w:jc w:val="both"/>
        <w:outlineLvl w:val="4"/>
        <w:rPr>
          <w:b/>
          <w:bCs/>
          <w:color w:val="000000" w:themeColor="text1"/>
        </w:rPr>
      </w:pPr>
    </w:p>
    <w:p w14:paraId="1D5BBBB9" w14:textId="47F5C36B" w:rsidR="00061E79" w:rsidRDefault="00061E79" w:rsidP="008B4094">
      <w:pPr>
        <w:shd w:val="clear" w:color="auto" w:fill="FFFFFF"/>
        <w:spacing w:before="120" w:after="120" w:line="276" w:lineRule="auto"/>
        <w:jc w:val="both"/>
        <w:outlineLvl w:val="4"/>
        <w:rPr>
          <w:b/>
          <w:bCs/>
          <w:color w:val="000000" w:themeColor="text1"/>
        </w:rPr>
      </w:pPr>
    </w:p>
    <w:p w14:paraId="3A56B152" w14:textId="2CDCCA66" w:rsidR="00061E79" w:rsidRDefault="00061E79" w:rsidP="008B4094">
      <w:pPr>
        <w:shd w:val="clear" w:color="auto" w:fill="FFFFFF"/>
        <w:spacing w:before="120" w:after="120" w:line="276" w:lineRule="auto"/>
        <w:jc w:val="both"/>
        <w:outlineLvl w:val="4"/>
        <w:rPr>
          <w:b/>
          <w:bCs/>
          <w:color w:val="000000" w:themeColor="text1"/>
        </w:rPr>
      </w:pPr>
    </w:p>
    <w:p w14:paraId="2D4D7E74" w14:textId="63BD6FEB" w:rsidR="00061E79" w:rsidRDefault="00061E79" w:rsidP="008B4094">
      <w:pPr>
        <w:shd w:val="clear" w:color="auto" w:fill="FFFFFF"/>
        <w:spacing w:before="120" w:after="120" w:line="276" w:lineRule="auto"/>
        <w:jc w:val="both"/>
        <w:outlineLvl w:val="4"/>
        <w:rPr>
          <w:b/>
          <w:bCs/>
          <w:color w:val="000000" w:themeColor="text1"/>
        </w:rPr>
      </w:pPr>
    </w:p>
    <w:p w14:paraId="757B748B" w14:textId="03EA5480" w:rsidR="00061E79" w:rsidRDefault="00061E79" w:rsidP="008B4094">
      <w:pPr>
        <w:shd w:val="clear" w:color="auto" w:fill="FFFFFF"/>
        <w:spacing w:before="120" w:after="120" w:line="276" w:lineRule="auto"/>
        <w:jc w:val="both"/>
        <w:outlineLvl w:val="4"/>
        <w:rPr>
          <w:b/>
          <w:bCs/>
          <w:color w:val="000000" w:themeColor="text1"/>
        </w:rPr>
      </w:pPr>
    </w:p>
    <w:p w14:paraId="4FB85C62" w14:textId="1AA9D145" w:rsidR="00061E79" w:rsidRDefault="00061E79" w:rsidP="008B4094">
      <w:pPr>
        <w:shd w:val="clear" w:color="auto" w:fill="FFFFFF"/>
        <w:spacing w:before="120" w:after="120" w:line="276" w:lineRule="auto"/>
        <w:jc w:val="both"/>
        <w:outlineLvl w:val="4"/>
        <w:rPr>
          <w:b/>
          <w:bCs/>
          <w:color w:val="000000" w:themeColor="text1"/>
        </w:rPr>
      </w:pPr>
    </w:p>
    <w:p w14:paraId="7FCDFE48" w14:textId="2F6F000A" w:rsidR="00061E79" w:rsidRDefault="00061E79" w:rsidP="008B4094">
      <w:pPr>
        <w:shd w:val="clear" w:color="auto" w:fill="FFFFFF"/>
        <w:spacing w:before="120" w:after="120" w:line="276" w:lineRule="auto"/>
        <w:jc w:val="both"/>
        <w:outlineLvl w:val="4"/>
        <w:rPr>
          <w:b/>
          <w:bCs/>
          <w:color w:val="000000" w:themeColor="text1"/>
        </w:rPr>
      </w:pPr>
    </w:p>
    <w:p w14:paraId="50614A09" w14:textId="3D9A3BAA" w:rsidR="00061E79" w:rsidRDefault="00061E79" w:rsidP="008B4094">
      <w:pPr>
        <w:shd w:val="clear" w:color="auto" w:fill="FFFFFF"/>
        <w:spacing w:before="120" w:after="120" w:line="276" w:lineRule="auto"/>
        <w:jc w:val="both"/>
        <w:outlineLvl w:val="4"/>
        <w:rPr>
          <w:b/>
          <w:bCs/>
          <w:color w:val="000000" w:themeColor="text1"/>
        </w:rPr>
      </w:pPr>
    </w:p>
    <w:p w14:paraId="60EFC152" w14:textId="77777777" w:rsidR="00BF2547" w:rsidRDefault="00BF2547" w:rsidP="008B4094">
      <w:pPr>
        <w:shd w:val="clear" w:color="auto" w:fill="FFFFFF"/>
        <w:spacing w:before="120" w:after="120" w:line="276" w:lineRule="auto"/>
        <w:jc w:val="both"/>
        <w:outlineLvl w:val="4"/>
        <w:rPr>
          <w:b/>
          <w:bCs/>
          <w:color w:val="000000" w:themeColor="text1"/>
        </w:rPr>
      </w:pPr>
    </w:p>
    <w:p w14:paraId="316457FE" w14:textId="1DBB5540" w:rsidR="00061E79" w:rsidRDefault="00061E79" w:rsidP="008B4094">
      <w:pPr>
        <w:shd w:val="clear" w:color="auto" w:fill="FFFFFF"/>
        <w:spacing w:before="120" w:after="120" w:line="276" w:lineRule="auto"/>
        <w:jc w:val="both"/>
        <w:outlineLvl w:val="4"/>
        <w:rPr>
          <w:b/>
          <w:bCs/>
          <w:color w:val="000000" w:themeColor="text1"/>
        </w:rPr>
      </w:pPr>
    </w:p>
    <w:p w14:paraId="36C23A0A" w14:textId="0A2A6AEB" w:rsidR="00061E79" w:rsidRDefault="00061E79" w:rsidP="008B4094">
      <w:pPr>
        <w:shd w:val="clear" w:color="auto" w:fill="FFFFFF"/>
        <w:spacing w:before="120" w:after="120" w:line="276" w:lineRule="auto"/>
        <w:jc w:val="both"/>
        <w:outlineLvl w:val="4"/>
        <w:rPr>
          <w:b/>
          <w:bCs/>
          <w:color w:val="000000" w:themeColor="text1"/>
        </w:rPr>
      </w:pPr>
    </w:p>
    <w:p w14:paraId="185475C4" w14:textId="703E7A4C" w:rsidR="00061E79" w:rsidRDefault="00061E79" w:rsidP="008B4094">
      <w:pPr>
        <w:shd w:val="clear" w:color="auto" w:fill="FFFFFF"/>
        <w:spacing w:before="120" w:after="120" w:line="276" w:lineRule="auto"/>
        <w:jc w:val="both"/>
        <w:outlineLvl w:val="4"/>
        <w:rPr>
          <w:b/>
          <w:bCs/>
          <w:color w:val="000000" w:themeColor="text1"/>
        </w:rPr>
      </w:pPr>
    </w:p>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187077541"/>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5CF957E0" w14:textId="77777777" w:rsidR="001C1039" w:rsidRDefault="00F852CD" w:rsidP="001C1039">
      <w:pPr>
        <w:pStyle w:val="Heading2"/>
        <w:ind w:left="426"/>
      </w:pPr>
      <w:bookmarkStart w:id="1" w:name="_Toc187077542"/>
      <w:r>
        <w:t>Стипендия „Фулбрайт“ за български лидери</w:t>
      </w:r>
      <w:bookmarkEnd w:id="1"/>
      <w:r>
        <w:t xml:space="preserve"> </w:t>
      </w:r>
    </w:p>
    <w:p w14:paraId="1B9B31A1" w14:textId="77777777" w:rsidR="001C1039" w:rsidRDefault="00F852CD" w:rsidP="00F852CD">
      <w:pPr>
        <w:spacing w:after="120" w:line="276" w:lineRule="auto"/>
        <w:jc w:val="both"/>
      </w:pPr>
      <w:r>
        <w:t>„Фулбрайт“ предлага стипендии във водещи американски университети за български магистри и до</w:t>
      </w:r>
      <w:r w:rsidR="001C1039">
        <w:t>кторанти, които след следването</w:t>
      </w:r>
      <w:r>
        <w:t xml:space="preserve"> ще се върнат в България</w:t>
      </w:r>
      <w:r w:rsidR="001C1039">
        <w:rPr>
          <w:lang w:val="bg-BG"/>
        </w:rPr>
        <w:t>,</w:t>
      </w:r>
      <w:r>
        <w:t xml:space="preserve"> за да увеличат нейния потенциал в академичния, държавния и частен сектор. Участниците трябва да имат предвид, че крайните срокове за кандидатстване в магистърски и докторски програми за академичната 2025-26 г. варират в различните американски университети, като повечето са между октомври 2024 г. и януари 2025 г. </w:t>
      </w:r>
    </w:p>
    <w:p w14:paraId="66A75135" w14:textId="77777777" w:rsidR="001C1039" w:rsidRDefault="00F852CD" w:rsidP="00F852CD">
      <w:pPr>
        <w:spacing w:after="120" w:line="276" w:lineRule="auto"/>
        <w:jc w:val="both"/>
      </w:pPr>
      <w:r>
        <w:t xml:space="preserve">За да участват в конкурса за стипендии “Фулбрайт” за български лидери, студентите трябва самостоятелно да са кандидатствали в американски университети. </w:t>
      </w:r>
    </w:p>
    <w:p w14:paraId="08BC6A10" w14:textId="77777777" w:rsidR="001C1039" w:rsidRDefault="00F852CD" w:rsidP="00F852CD">
      <w:pPr>
        <w:spacing w:after="120" w:line="276" w:lineRule="auto"/>
        <w:jc w:val="both"/>
      </w:pPr>
      <w:r w:rsidRPr="001C1039">
        <w:rPr>
          <w:b/>
        </w:rPr>
        <w:t>Изисквания:</w:t>
      </w:r>
      <w:r>
        <w:t xml:space="preserve"> За стипендията “Фулбрайт бъдещи лидери” могат да кандидатстват български студенти, които подават документи за магистърски и докторски програми в САЩ самостоятелно и получават прием в топ 15 програми (тематично) в американски университети по версията на US News and World Report. </w:t>
      </w:r>
    </w:p>
    <w:p w14:paraId="54E291E4" w14:textId="77777777" w:rsidR="001C1039" w:rsidRDefault="00F852CD" w:rsidP="00F852CD">
      <w:pPr>
        <w:spacing w:after="120" w:line="276" w:lineRule="auto"/>
        <w:jc w:val="both"/>
      </w:pPr>
      <w:r w:rsidRPr="001C1039">
        <w:rPr>
          <w:b/>
        </w:rPr>
        <w:t>Размер на финансирането</w:t>
      </w:r>
      <w:r>
        <w:t xml:space="preserve">: Стипендиите осигуряват до 100 000 долара за финансиране на такси за обучение, издръжка, пътни разходи и здравна застраховка. </w:t>
      </w:r>
    </w:p>
    <w:p w14:paraId="480D6F84" w14:textId="4E0FF2CD" w:rsidR="002B7F07" w:rsidRDefault="00F852CD" w:rsidP="00F852CD">
      <w:pPr>
        <w:spacing w:after="120" w:line="276" w:lineRule="auto"/>
        <w:jc w:val="both"/>
        <w:rPr>
          <w:b/>
          <w:lang w:val="en-US"/>
        </w:rPr>
      </w:pPr>
      <w:r>
        <w:t xml:space="preserve">Може да кандидатствате през </w:t>
      </w:r>
      <w:hyperlink r:id="rId15" w:history="1">
        <w:r w:rsidRPr="00F852CD">
          <w:rPr>
            <w:rStyle w:val="Hyperlink"/>
          </w:rPr>
          <w:t>сайта</w:t>
        </w:r>
      </w:hyperlink>
      <w:r>
        <w:t>. Към този момент се насърчават кандидатите да започнат своето проучване и кандидатстване за университети в САЩ в избраната от тях област</w:t>
      </w:r>
    </w:p>
    <w:p w14:paraId="64B3FBDC" w14:textId="5A65320B" w:rsidR="002B7F07" w:rsidRPr="001C1039" w:rsidRDefault="00F852CD" w:rsidP="001C1039">
      <w:pPr>
        <w:spacing w:after="600" w:line="276" w:lineRule="auto"/>
        <w:jc w:val="both"/>
        <w:rPr>
          <w:b/>
          <w:lang w:val="en-US"/>
        </w:rPr>
      </w:pPr>
      <w:r w:rsidRPr="001C1039">
        <w:rPr>
          <w:b/>
        </w:rPr>
        <w:t>Краен срок за подаване на документи: 3 февруари 2025 г.</w:t>
      </w:r>
    </w:p>
    <w:p w14:paraId="5759AD30" w14:textId="34B01DBB" w:rsidR="003C3E5F" w:rsidRPr="003C3E5F" w:rsidRDefault="003C3E5F" w:rsidP="00C45306">
      <w:pPr>
        <w:pStyle w:val="Heading2"/>
        <w:ind w:left="426"/>
      </w:pPr>
      <w:bookmarkStart w:id="2" w:name="_Toc187077543"/>
      <w:r w:rsidRPr="003C3E5F">
        <w:t xml:space="preserve">Re-link fellowship programme for </w:t>
      </w:r>
      <w:r w:rsidRPr="003C3E5F">
        <w:rPr>
          <w:lang w:val="en-US"/>
        </w:rPr>
        <w:t>B</w:t>
      </w:r>
      <w:r w:rsidRPr="003C3E5F">
        <w:t>ulgarian research diaspora active in the social sciences and the humanities</w:t>
      </w:r>
      <w:bookmarkEnd w:id="2"/>
    </w:p>
    <w:p w14:paraId="2655E062" w14:textId="77777777" w:rsidR="003C3E5F" w:rsidRPr="003C3E5F" w:rsidRDefault="003C3E5F" w:rsidP="003C3E5F">
      <w:pPr>
        <w:spacing w:before="120" w:after="120" w:line="276" w:lineRule="auto"/>
        <w:jc w:val="both"/>
      </w:pPr>
      <w:r w:rsidRPr="003C3E5F">
        <w:t>The Centre for Advanced Study Sofia (CAS) announces a Call for Applications for the </w:t>
      </w:r>
      <w:r w:rsidRPr="003C3E5F">
        <w:rPr>
          <w:bCs/>
        </w:rPr>
        <w:t>2025/2026 RE-LINK Advanced Academia Fellowship Programme</w:t>
      </w:r>
      <w:r w:rsidRPr="003C3E5F">
        <w:t> for fundamental research in the field of the humanities and social sciences for Bulgarian scholars residing abroad.</w:t>
      </w:r>
    </w:p>
    <w:p w14:paraId="478DD031" w14:textId="77777777" w:rsidR="003C3E5F" w:rsidRPr="003C3E5F" w:rsidRDefault="003C3E5F" w:rsidP="003C3E5F">
      <w:pPr>
        <w:spacing w:before="120" w:after="120" w:line="276" w:lineRule="auto"/>
        <w:jc w:val="both"/>
      </w:pPr>
      <w:r w:rsidRPr="003C3E5F">
        <w:rPr>
          <w:bCs/>
        </w:rPr>
        <w:t>Supported by:</w:t>
      </w:r>
    </w:p>
    <w:p w14:paraId="2678B14F" w14:textId="77777777" w:rsidR="003C3E5F" w:rsidRPr="003C3E5F" w:rsidRDefault="003C3E5F" w:rsidP="00292717">
      <w:pPr>
        <w:numPr>
          <w:ilvl w:val="0"/>
          <w:numId w:val="11"/>
        </w:numPr>
        <w:spacing w:before="120" w:after="120" w:line="276" w:lineRule="auto"/>
        <w:jc w:val="both"/>
      </w:pPr>
      <w:r w:rsidRPr="003C3E5F">
        <w:t>The Bulgarian Ministry of Education and Science and</w:t>
      </w:r>
    </w:p>
    <w:p w14:paraId="7F36DE71" w14:textId="77777777" w:rsidR="003C3E5F" w:rsidRPr="003C3E5F" w:rsidRDefault="003C3E5F" w:rsidP="00292717">
      <w:pPr>
        <w:numPr>
          <w:ilvl w:val="0"/>
          <w:numId w:val="11"/>
        </w:numPr>
        <w:spacing w:before="120" w:after="120" w:line="276" w:lineRule="auto"/>
        <w:jc w:val="both"/>
      </w:pPr>
      <w:r w:rsidRPr="003C3E5F">
        <w:t>The Swiss State Secretariat for Education Research and Innovation under a Memorandum of Understanding.</w:t>
      </w:r>
    </w:p>
    <w:p w14:paraId="77007E79" w14:textId="77777777" w:rsidR="003C3E5F" w:rsidRPr="003C3E5F" w:rsidRDefault="003C3E5F" w:rsidP="00C45306">
      <w:pPr>
        <w:spacing w:before="120" w:after="120" w:line="276" w:lineRule="auto"/>
        <w:jc w:val="both"/>
      </w:pPr>
      <w:r w:rsidRPr="003C3E5F">
        <w:t>PROGRAMME DESCRIPTION</w:t>
      </w:r>
    </w:p>
    <w:p w14:paraId="6900D7AC" w14:textId="77777777" w:rsidR="003C3E5F" w:rsidRPr="003C3E5F" w:rsidRDefault="003C3E5F" w:rsidP="003C3E5F">
      <w:pPr>
        <w:spacing w:before="120" w:after="120" w:line="276" w:lineRule="auto"/>
        <w:jc w:val="both"/>
      </w:pPr>
      <w:r w:rsidRPr="003C3E5F">
        <w:t>The aim of the RE-LINK Fellowship Programme for Bulgarian diaspora scholars in the areas of the humanities and social sciences is to foster high-quality research and cross-border transfer of knowledge. No disciplinary, methodological or thematic restrictions are applicable. Selection is based solely on the potential of the candidate and the quality of the project. The Fellows have access to electronic and library resources and are fully integrated in the regular research seminars and events taking place within the existing CAS programmes.</w:t>
      </w:r>
    </w:p>
    <w:p w14:paraId="605EDB17" w14:textId="77777777" w:rsidR="003C3E5F" w:rsidRPr="003C3E5F" w:rsidRDefault="003C3E5F" w:rsidP="003C3E5F">
      <w:pPr>
        <w:spacing w:before="120" w:after="120" w:line="276" w:lineRule="auto"/>
        <w:jc w:val="both"/>
      </w:pPr>
      <w:r w:rsidRPr="003C3E5F">
        <w:t>The PROGRAMME provides:</w:t>
      </w:r>
    </w:p>
    <w:p w14:paraId="3207F9FE" w14:textId="77777777" w:rsidR="003C3E5F" w:rsidRPr="003C3E5F" w:rsidRDefault="003C3E5F" w:rsidP="00292717">
      <w:pPr>
        <w:numPr>
          <w:ilvl w:val="0"/>
          <w:numId w:val="12"/>
        </w:numPr>
        <w:spacing w:before="120" w:after="120" w:line="276" w:lineRule="auto"/>
        <w:jc w:val="both"/>
      </w:pPr>
      <w:r w:rsidRPr="003C3E5F">
        <w:t>Two 3-month fellowships of 1200 euro per month for Bulgarian researchers working abroad;</w:t>
      </w:r>
    </w:p>
    <w:p w14:paraId="770E49AE" w14:textId="77777777" w:rsidR="003C3E5F" w:rsidRPr="003C3E5F" w:rsidRDefault="003C3E5F" w:rsidP="00292717">
      <w:pPr>
        <w:numPr>
          <w:ilvl w:val="0"/>
          <w:numId w:val="12"/>
        </w:numPr>
        <w:spacing w:before="120" w:after="120" w:line="276" w:lineRule="auto"/>
        <w:jc w:val="both"/>
      </w:pPr>
      <w:r w:rsidRPr="003C3E5F">
        <w:t>Funds for travel and accommodation in Sofia;</w:t>
      </w:r>
    </w:p>
    <w:p w14:paraId="7A2D9231" w14:textId="77777777" w:rsidR="003C3E5F" w:rsidRPr="003C3E5F" w:rsidRDefault="003C3E5F" w:rsidP="00292717">
      <w:pPr>
        <w:numPr>
          <w:ilvl w:val="0"/>
          <w:numId w:val="12"/>
        </w:numPr>
        <w:spacing w:before="120" w:after="120" w:line="276" w:lineRule="auto"/>
        <w:jc w:val="both"/>
      </w:pPr>
      <w:r w:rsidRPr="003C3E5F">
        <w:t>Research expenses.</w:t>
      </w:r>
    </w:p>
    <w:p w14:paraId="414E56EA" w14:textId="77777777" w:rsidR="003C3E5F" w:rsidRPr="003C3E5F" w:rsidRDefault="003C3E5F" w:rsidP="003C3E5F">
      <w:pPr>
        <w:spacing w:before="120" w:after="120" w:line="276" w:lineRule="auto"/>
        <w:jc w:val="both"/>
      </w:pPr>
      <w:r w:rsidRPr="003C3E5F">
        <w:t>The duration of the Fellowship should fall into the period </w:t>
      </w:r>
      <w:r w:rsidRPr="003C3E5F">
        <w:rPr>
          <w:bCs/>
        </w:rPr>
        <w:t>1st October 2025 – 31st July 2026</w:t>
      </w:r>
      <w:r w:rsidRPr="003C3E5F">
        <w:t>.</w:t>
      </w:r>
    </w:p>
    <w:p w14:paraId="7569253F" w14:textId="77777777" w:rsidR="003C3E5F" w:rsidRPr="003C3E5F" w:rsidRDefault="003C3E5F" w:rsidP="00C45306">
      <w:pPr>
        <w:spacing w:before="120" w:after="120" w:line="276" w:lineRule="auto"/>
        <w:jc w:val="both"/>
      </w:pPr>
      <w:r w:rsidRPr="003C3E5F">
        <w:t>ELIGIBILITY</w:t>
      </w:r>
    </w:p>
    <w:p w14:paraId="5DC6E4B6" w14:textId="77777777" w:rsidR="003C3E5F" w:rsidRPr="003C3E5F" w:rsidRDefault="003C3E5F" w:rsidP="00292717">
      <w:pPr>
        <w:numPr>
          <w:ilvl w:val="0"/>
          <w:numId w:val="13"/>
        </w:numPr>
        <w:spacing w:before="120" w:after="120" w:line="276" w:lineRule="auto"/>
        <w:jc w:val="both"/>
      </w:pPr>
      <w:r w:rsidRPr="003C3E5F">
        <w:t>All candidates should be Bulgarian nationals;</w:t>
      </w:r>
    </w:p>
    <w:p w14:paraId="3240F9A7" w14:textId="77777777" w:rsidR="003C3E5F" w:rsidRPr="003C3E5F" w:rsidRDefault="003C3E5F" w:rsidP="00292717">
      <w:pPr>
        <w:numPr>
          <w:ilvl w:val="0"/>
          <w:numId w:val="13"/>
        </w:numPr>
        <w:spacing w:before="120" w:after="120" w:line="276" w:lineRule="auto"/>
        <w:jc w:val="both"/>
      </w:pPr>
      <w:r w:rsidRPr="003C3E5F">
        <w:t>Have scholarly credentials: post-docs, research associates, assistant professors, associate professors or full professors;</w:t>
      </w:r>
    </w:p>
    <w:p w14:paraId="01B645DA" w14:textId="77777777" w:rsidR="003C3E5F" w:rsidRPr="003C3E5F" w:rsidRDefault="003C3E5F" w:rsidP="00292717">
      <w:pPr>
        <w:numPr>
          <w:ilvl w:val="0"/>
          <w:numId w:val="13"/>
        </w:numPr>
        <w:spacing w:before="120" w:after="120" w:line="276" w:lineRule="auto"/>
        <w:jc w:val="both"/>
      </w:pPr>
      <w:r w:rsidRPr="003C3E5F">
        <w:t>Be able to demonstrate previous experience in international projects and publications in peer-reviewed academic editions;</w:t>
      </w:r>
    </w:p>
    <w:p w14:paraId="48A268ED" w14:textId="77777777" w:rsidR="003C3E5F" w:rsidRPr="003C3E5F" w:rsidRDefault="003C3E5F" w:rsidP="00292717">
      <w:pPr>
        <w:numPr>
          <w:ilvl w:val="0"/>
          <w:numId w:val="13"/>
        </w:numPr>
        <w:spacing w:before="120" w:after="120" w:line="276" w:lineRule="auto"/>
        <w:jc w:val="both"/>
      </w:pPr>
      <w:r w:rsidRPr="003C3E5F">
        <w:t>Have English language proficiency.</w:t>
      </w:r>
    </w:p>
    <w:p w14:paraId="19A036CD" w14:textId="77777777" w:rsidR="003C3E5F" w:rsidRPr="003C3E5F" w:rsidRDefault="003C3E5F" w:rsidP="00C45306">
      <w:pPr>
        <w:spacing w:before="120" w:after="120" w:line="276" w:lineRule="auto"/>
        <w:jc w:val="both"/>
      </w:pPr>
      <w:r w:rsidRPr="003C3E5F">
        <w:t>WORKING LANGUAGE</w:t>
      </w:r>
    </w:p>
    <w:p w14:paraId="326313C4" w14:textId="77777777" w:rsidR="003C3E5F" w:rsidRPr="003C3E5F" w:rsidRDefault="003C3E5F" w:rsidP="003C3E5F">
      <w:pPr>
        <w:spacing w:before="120" w:after="120" w:line="276" w:lineRule="auto"/>
        <w:jc w:val="both"/>
      </w:pPr>
      <w:r w:rsidRPr="003C3E5F">
        <w:t>As an international academic institution CAS conducts most of its work in English. Excellent command of English is a significant prerequisite for the successful integration of the fellow in already existing research teams and planned events. Therefore the level of language proficiency will be taken into consideration during the selection process.</w:t>
      </w:r>
    </w:p>
    <w:p w14:paraId="1DFA1003" w14:textId="77777777" w:rsidR="003C3E5F" w:rsidRPr="003C3E5F" w:rsidRDefault="003C3E5F" w:rsidP="00C45306">
      <w:pPr>
        <w:spacing w:before="120" w:after="120" w:line="276" w:lineRule="auto"/>
        <w:jc w:val="both"/>
      </w:pPr>
      <w:r w:rsidRPr="003C3E5F">
        <w:t>APPLICATION</w:t>
      </w:r>
    </w:p>
    <w:p w14:paraId="1D44F359" w14:textId="77777777" w:rsidR="003C3E5F" w:rsidRPr="003C3E5F" w:rsidRDefault="003C3E5F" w:rsidP="003C3E5F">
      <w:pPr>
        <w:spacing w:before="120" w:after="120" w:line="276" w:lineRule="auto"/>
        <w:jc w:val="both"/>
      </w:pPr>
      <w:r w:rsidRPr="003C3E5F">
        <w:t>Links for Downloading:</w:t>
      </w:r>
    </w:p>
    <w:p w14:paraId="79384FE8" w14:textId="77777777" w:rsidR="003C3E5F" w:rsidRPr="003C3E5F" w:rsidRDefault="003C3E5F" w:rsidP="00292717">
      <w:pPr>
        <w:numPr>
          <w:ilvl w:val="0"/>
          <w:numId w:val="14"/>
        </w:numPr>
        <w:spacing w:before="120" w:after="120" w:line="276" w:lineRule="auto"/>
        <w:jc w:val="both"/>
      </w:pPr>
      <w:hyperlink r:id="rId16" w:tgtFrame="_blank" w:history="1">
        <w:r w:rsidRPr="003C3E5F">
          <w:rPr>
            <w:rStyle w:val="Hyperlink"/>
          </w:rPr>
          <w:t>Application Form</w:t>
        </w:r>
      </w:hyperlink>
      <w:r w:rsidRPr="003C3E5F">
        <w:t>;</w:t>
      </w:r>
    </w:p>
    <w:p w14:paraId="005E686D" w14:textId="77777777" w:rsidR="003C3E5F" w:rsidRPr="003C3E5F" w:rsidRDefault="003C3E5F" w:rsidP="00292717">
      <w:pPr>
        <w:numPr>
          <w:ilvl w:val="0"/>
          <w:numId w:val="14"/>
        </w:numPr>
        <w:spacing w:before="120" w:after="120" w:line="276" w:lineRule="auto"/>
        <w:jc w:val="both"/>
      </w:pPr>
      <w:hyperlink r:id="rId17" w:tgtFrame="_blank" w:history="1">
        <w:r w:rsidRPr="003C3E5F">
          <w:rPr>
            <w:rStyle w:val="Hyperlink"/>
          </w:rPr>
          <w:t>Application Checklist</w:t>
        </w:r>
      </w:hyperlink>
      <w:r w:rsidRPr="003C3E5F">
        <w:t>;</w:t>
      </w:r>
    </w:p>
    <w:p w14:paraId="40D8DBDD" w14:textId="77777777" w:rsidR="003C3E5F" w:rsidRPr="003C3E5F" w:rsidRDefault="003C3E5F" w:rsidP="00292717">
      <w:pPr>
        <w:numPr>
          <w:ilvl w:val="0"/>
          <w:numId w:val="14"/>
        </w:numPr>
        <w:spacing w:before="120" w:after="120" w:line="276" w:lineRule="auto"/>
        <w:jc w:val="both"/>
      </w:pPr>
      <w:hyperlink r:id="rId18" w:tgtFrame="_blank" w:history="1">
        <w:r w:rsidRPr="003C3E5F">
          <w:rPr>
            <w:rStyle w:val="Hyperlink"/>
          </w:rPr>
          <w:t>Reference Form</w:t>
        </w:r>
      </w:hyperlink>
      <w:r w:rsidRPr="003C3E5F">
        <w:t>.</w:t>
      </w:r>
    </w:p>
    <w:p w14:paraId="5A7784F4" w14:textId="77777777" w:rsidR="003C3E5F" w:rsidRPr="003C3E5F" w:rsidRDefault="003C3E5F" w:rsidP="003C3E5F">
      <w:pPr>
        <w:spacing w:before="120" w:after="120" w:line="276" w:lineRule="auto"/>
        <w:jc w:val="both"/>
      </w:pPr>
      <w:r w:rsidRPr="003C3E5F">
        <w:t>Young or mid-career scholars (up to 15 years after PhD defense) will have to provide two references as per the linked form which should be emailed directly to CAS (</w:t>
      </w:r>
      <w:hyperlink r:id="rId19" w:history="1">
        <w:r w:rsidRPr="003C3E5F">
          <w:rPr>
            <w:rStyle w:val="Hyperlink"/>
          </w:rPr>
          <w:t>dimov@cas.bg</w:t>
        </w:r>
      </w:hyperlink>
      <w:r w:rsidRPr="003C3E5F">
        <w:t>) by the referees.</w:t>
      </w:r>
    </w:p>
    <w:p w14:paraId="36345A6F" w14:textId="588A3F73" w:rsidR="003C3E5F" w:rsidRDefault="003C3E5F" w:rsidP="003C3E5F">
      <w:pPr>
        <w:spacing w:before="120" w:after="120" w:line="276" w:lineRule="auto"/>
        <w:jc w:val="both"/>
      </w:pPr>
      <w:r w:rsidRPr="003C3E5F">
        <w:t>All application documents should be filled in English and emailed directly to Mr Dimiter Dimov at </w:t>
      </w:r>
      <w:hyperlink r:id="rId20" w:history="1">
        <w:r w:rsidRPr="003C3E5F">
          <w:rPr>
            <w:rStyle w:val="Hyperlink"/>
          </w:rPr>
          <w:t>dimov@cas.bg</w:t>
        </w:r>
      </w:hyperlink>
      <w:r w:rsidRPr="003C3E5F">
        <w:t> with a subject line “Advanced Academia Fellowships.”</w:t>
      </w:r>
    </w:p>
    <w:p w14:paraId="4AB106A1" w14:textId="05BCAA77" w:rsidR="003C3E5F" w:rsidRPr="003C3E5F" w:rsidRDefault="003C3E5F" w:rsidP="003C3E5F">
      <w:pPr>
        <w:spacing w:before="120" w:after="120" w:line="276" w:lineRule="auto"/>
        <w:jc w:val="both"/>
      </w:pPr>
      <w:r>
        <w:t xml:space="preserve">More information </w:t>
      </w:r>
      <w:hyperlink r:id="rId21" w:history="1">
        <w:r w:rsidRPr="003C3E5F">
          <w:rPr>
            <w:rStyle w:val="Hyperlink"/>
          </w:rPr>
          <w:t>HERE</w:t>
        </w:r>
      </w:hyperlink>
    </w:p>
    <w:p w14:paraId="117E2D58" w14:textId="77777777" w:rsidR="003C3E5F" w:rsidRPr="00C45306" w:rsidRDefault="003C3E5F" w:rsidP="00C45306">
      <w:pPr>
        <w:spacing w:before="120" w:after="600" w:line="276" w:lineRule="auto"/>
        <w:jc w:val="both"/>
        <w:rPr>
          <w:b/>
        </w:rPr>
      </w:pPr>
      <w:r w:rsidRPr="00C45306">
        <w:rPr>
          <w:b/>
        </w:rPr>
        <w:t>Deadline for applications: </w:t>
      </w:r>
      <w:r w:rsidRPr="00C45306">
        <w:rPr>
          <w:b/>
          <w:bCs/>
        </w:rPr>
        <w:t>31 March 2025</w:t>
      </w:r>
    </w:p>
    <w:p w14:paraId="5F205EAE" w14:textId="42909B4A" w:rsidR="00FC7F4E" w:rsidRPr="00FC7F4E" w:rsidRDefault="00690BDC" w:rsidP="00690BDC">
      <w:pPr>
        <w:pStyle w:val="Heading2"/>
        <w:ind w:left="426"/>
      </w:pPr>
      <w:bookmarkStart w:id="3" w:name="_Toc187077544"/>
      <w:r>
        <w:t>С</w:t>
      </w:r>
      <w:r w:rsidR="00C45306" w:rsidRPr="00FC7F4E">
        <w:t xml:space="preserve">типендии </w:t>
      </w:r>
      <w:r w:rsidR="00FC7F4E" w:rsidRPr="00FC7F4E">
        <w:t>за млади български учени в областта на хуманитарните и социалните науки</w:t>
      </w:r>
      <w:bookmarkEnd w:id="3"/>
    </w:p>
    <w:p w14:paraId="7983B09F" w14:textId="77777777" w:rsidR="00FC7F4E" w:rsidRPr="00FC7F4E" w:rsidRDefault="00FC7F4E" w:rsidP="00FC7F4E">
      <w:pPr>
        <w:spacing w:before="120" w:after="120" w:line="276" w:lineRule="auto"/>
        <w:jc w:val="both"/>
      </w:pPr>
      <w:r w:rsidRPr="00FC7F4E">
        <w:t>Програмата се подпомага от</w:t>
      </w:r>
    </w:p>
    <w:p w14:paraId="4C1BBA86" w14:textId="77777777" w:rsidR="00FC7F4E" w:rsidRPr="00FC7F4E" w:rsidRDefault="00FC7F4E" w:rsidP="00292717">
      <w:pPr>
        <w:numPr>
          <w:ilvl w:val="0"/>
          <w:numId w:val="15"/>
        </w:numPr>
        <w:spacing w:before="120" w:after="120" w:line="276" w:lineRule="auto"/>
        <w:jc w:val="both"/>
      </w:pPr>
      <w:r w:rsidRPr="00FC7F4E">
        <w:t>Министерството на образованието и науката на Република България и</w:t>
      </w:r>
    </w:p>
    <w:p w14:paraId="5ECF7CC5" w14:textId="77777777" w:rsidR="00FC7F4E" w:rsidRPr="00FC7F4E" w:rsidRDefault="00FC7F4E" w:rsidP="00292717">
      <w:pPr>
        <w:numPr>
          <w:ilvl w:val="0"/>
          <w:numId w:val="15"/>
        </w:numPr>
        <w:spacing w:before="120" w:after="120" w:line="276" w:lineRule="auto"/>
        <w:jc w:val="both"/>
      </w:pPr>
      <w:r w:rsidRPr="00FC7F4E">
        <w:t>Държавния секретариат за образование, научни изследвания и иновации на Конфедерация Швейцария</w:t>
      </w:r>
    </w:p>
    <w:p w14:paraId="58F28674" w14:textId="77777777" w:rsidR="00FC7F4E" w:rsidRPr="00FC7F4E" w:rsidRDefault="00FC7F4E" w:rsidP="00FC7F4E">
      <w:pPr>
        <w:spacing w:before="120" w:after="120" w:line="276" w:lineRule="auto"/>
        <w:jc w:val="both"/>
      </w:pPr>
      <w:r w:rsidRPr="00FC7F4E">
        <w:t>в резултат на сключен </w:t>
      </w:r>
      <w:hyperlink r:id="rId22" w:tgtFrame="_blank" w:history="1">
        <w:r w:rsidRPr="00FC7F4E">
          <w:rPr>
            <w:rStyle w:val="Hyperlink"/>
          </w:rPr>
          <w:t>Меморандум за разбирателство между двете министерства</w:t>
        </w:r>
      </w:hyperlink>
      <w:r w:rsidRPr="00FC7F4E">
        <w:t>, който се изпълнява от Център за академични изследвания София (ЦАИ).</w:t>
      </w:r>
    </w:p>
    <w:p w14:paraId="6B1CF7C4" w14:textId="77777777" w:rsidR="00FC7F4E" w:rsidRPr="00FC7F4E" w:rsidRDefault="00FC7F4E" w:rsidP="00FC7F4E">
      <w:pPr>
        <w:spacing w:before="120" w:after="120" w:line="276" w:lineRule="auto"/>
        <w:jc w:val="both"/>
      </w:pPr>
      <w:r w:rsidRPr="00FC7F4E">
        <w:t>Основан през 2000 г. с подкрепата на европейски научни институции, Център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5159FC0F" w14:textId="77777777" w:rsidR="00FC7F4E" w:rsidRPr="00FC7F4E" w:rsidRDefault="00FC7F4E" w:rsidP="00C45306">
      <w:pPr>
        <w:spacing w:before="120" w:after="120" w:line="276" w:lineRule="auto"/>
        <w:jc w:val="both"/>
      </w:pPr>
      <w:r w:rsidRPr="00FC7F4E">
        <w:t>ОПИСАНИЕ НА ПРОГРАМАТА:</w:t>
      </w:r>
    </w:p>
    <w:p w14:paraId="0427ADFC" w14:textId="77777777" w:rsidR="00FC7F4E" w:rsidRPr="00FC7F4E" w:rsidRDefault="00FC7F4E" w:rsidP="00FC7F4E">
      <w:pPr>
        <w:spacing w:before="120" w:after="120" w:line="276" w:lineRule="auto"/>
        <w:jc w:val="both"/>
      </w:pPr>
      <w:r w:rsidRPr="00FC7F4E">
        <w:t>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w:t>
      </w:r>
    </w:p>
    <w:p w14:paraId="014A4A8F" w14:textId="77777777" w:rsidR="00FC7F4E" w:rsidRPr="00FC7F4E" w:rsidRDefault="00FC7F4E" w:rsidP="00FC7F4E">
      <w:pPr>
        <w:spacing w:before="120" w:after="120" w:line="276" w:lineRule="auto"/>
        <w:jc w:val="both"/>
      </w:pPr>
      <w:r w:rsidRPr="00FC7F4E">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p>
    <w:p w14:paraId="1A1AF14C" w14:textId="77777777" w:rsidR="00FC7F4E" w:rsidRPr="00FC7F4E" w:rsidRDefault="00FC7F4E" w:rsidP="00FC7F4E">
      <w:pPr>
        <w:spacing w:before="120" w:after="120" w:line="276" w:lineRule="auto"/>
        <w:jc w:val="both"/>
      </w:pPr>
      <w:r w:rsidRPr="00FC7F4E">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 за академични изследвания.</w:t>
      </w:r>
    </w:p>
    <w:p w14:paraId="16A79D92" w14:textId="77777777" w:rsidR="00FC7F4E" w:rsidRPr="00FC7F4E" w:rsidRDefault="00FC7F4E" w:rsidP="00C45306">
      <w:pPr>
        <w:spacing w:before="120" w:after="120" w:line="276" w:lineRule="auto"/>
        <w:jc w:val="both"/>
      </w:pPr>
      <w:r w:rsidRPr="00FC7F4E">
        <w:t>ЩЕ БЪДАТ ПРЕДОСТАВЕНИ:</w:t>
      </w:r>
    </w:p>
    <w:p w14:paraId="3754A86B" w14:textId="77777777" w:rsidR="00FC7F4E" w:rsidRPr="00FC7F4E" w:rsidRDefault="00FC7F4E" w:rsidP="00292717">
      <w:pPr>
        <w:numPr>
          <w:ilvl w:val="0"/>
          <w:numId w:val="16"/>
        </w:numPr>
        <w:spacing w:before="120" w:after="120" w:line="276" w:lineRule="auto"/>
        <w:jc w:val="both"/>
      </w:pPr>
      <w:r w:rsidRPr="00FC7F4E">
        <w:t>Пет 9-месечни стипендии за млади български изследователи и преподаватели в размер на 1000 евро месечно;</w:t>
      </w:r>
    </w:p>
    <w:p w14:paraId="45CDDFCF" w14:textId="77777777" w:rsidR="00FC7F4E" w:rsidRPr="00FC7F4E" w:rsidRDefault="00FC7F4E" w:rsidP="00292717">
      <w:pPr>
        <w:numPr>
          <w:ilvl w:val="0"/>
          <w:numId w:val="16"/>
        </w:numPr>
        <w:spacing w:before="120" w:after="120" w:line="276" w:lineRule="auto"/>
        <w:jc w:val="both"/>
      </w:pPr>
      <w:r w:rsidRPr="00FC7F4E">
        <w:t>Изследователски разходи и средства за едномесечен (най-много) престой в научно-изследователска институция в чужбина.</w:t>
      </w:r>
    </w:p>
    <w:p w14:paraId="060FDC93" w14:textId="77777777" w:rsidR="00FC7F4E" w:rsidRPr="00FC7F4E" w:rsidRDefault="00FC7F4E" w:rsidP="00FC7F4E">
      <w:pPr>
        <w:spacing w:before="120" w:after="120" w:line="276" w:lineRule="auto"/>
        <w:jc w:val="both"/>
      </w:pPr>
      <w:r w:rsidRPr="00FC7F4E">
        <w:t>Стипендията се предоставя за академичната 2025-2026 година: </w:t>
      </w:r>
      <w:r w:rsidRPr="00FC7F4E">
        <w:rPr>
          <w:bCs/>
        </w:rPr>
        <w:t>от 1 октомври 2025 до 30 юни 2026 г.</w:t>
      </w:r>
    </w:p>
    <w:p w14:paraId="298D94BF" w14:textId="77777777" w:rsidR="00FC7F4E" w:rsidRPr="00FC7F4E" w:rsidRDefault="00FC7F4E" w:rsidP="00FC7F4E">
      <w:pPr>
        <w:spacing w:before="120" w:after="120" w:line="276" w:lineRule="auto"/>
        <w:jc w:val="both"/>
      </w:pPr>
      <w:r w:rsidRPr="00FC7F4E">
        <w:t>Очаква се за периода на стипендията одобрените кандидати да се посветят изцяло на заявеното изследване.</w:t>
      </w:r>
    </w:p>
    <w:p w14:paraId="379036B5" w14:textId="77777777" w:rsidR="00FC7F4E" w:rsidRPr="00FC7F4E" w:rsidRDefault="00FC7F4E" w:rsidP="00C45306">
      <w:pPr>
        <w:spacing w:before="120" w:after="120" w:line="276" w:lineRule="auto"/>
        <w:jc w:val="both"/>
      </w:pPr>
      <w:r w:rsidRPr="00FC7F4E">
        <w:t>УСЛОВИЯ ЗА УЧАСТИЕ:</w:t>
      </w:r>
    </w:p>
    <w:p w14:paraId="328F96FF" w14:textId="77777777" w:rsidR="00FC7F4E" w:rsidRPr="00FC7F4E" w:rsidRDefault="00FC7F4E" w:rsidP="00292717">
      <w:pPr>
        <w:numPr>
          <w:ilvl w:val="0"/>
          <w:numId w:val="17"/>
        </w:numPr>
        <w:spacing w:before="120" w:after="120" w:line="276" w:lineRule="auto"/>
        <w:jc w:val="both"/>
      </w:pPr>
      <w:r w:rsidRPr="00FC7F4E">
        <w:t>Изискване пред кандидатите е да са български граждани и да имат защитена докторска дисертация;</w:t>
      </w:r>
    </w:p>
    <w:p w14:paraId="49A074ED" w14:textId="77777777" w:rsidR="00FC7F4E" w:rsidRPr="00FC7F4E" w:rsidRDefault="00FC7F4E" w:rsidP="00292717">
      <w:pPr>
        <w:numPr>
          <w:ilvl w:val="0"/>
          <w:numId w:val="17"/>
        </w:numPr>
        <w:spacing w:before="120" w:after="120" w:line="276" w:lineRule="auto"/>
        <w:jc w:val="both"/>
      </w:pPr>
      <w:r w:rsidRPr="00FC7F4E">
        <w:t>Да са млади учени: постдокторанти, асистенти, научни сътрудници или доценти със стаж до 12 години след защита на дисертация;</w:t>
      </w:r>
    </w:p>
    <w:p w14:paraId="2BB27C18" w14:textId="77777777" w:rsidR="00FC7F4E" w:rsidRPr="00FC7F4E" w:rsidRDefault="00FC7F4E" w:rsidP="00292717">
      <w:pPr>
        <w:numPr>
          <w:ilvl w:val="0"/>
          <w:numId w:val="17"/>
        </w:numPr>
        <w:spacing w:before="120" w:after="120" w:line="276" w:lineRule="auto"/>
        <w:jc w:val="both"/>
      </w:pPr>
      <w:r w:rsidRPr="00FC7F4E">
        <w:t>Отлично владеене на английски език;</w:t>
      </w:r>
    </w:p>
    <w:p w14:paraId="794F6FF2" w14:textId="77777777" w:rsidR="00FC7F4E" w:rsidRPr="00FC7F4E" w:rsidRDefault="00FC7F4E" w:rsidP="00292717">
      <w:pPr>
        <w:numPr>
          <w:ilvl w:val="0"/>
          <w:numId w:val="17"/>
        </w:numPr>
        <w:spacing w:before="120" w:after="120" w:line="276" w:lineRule="auto"/>
        <w:jc w:val="both"/>
      </w:pPr>
      <w:r w:rsidRPr="00FC7F4E">
        <w:t>Наличието на международен опит и публикации в престижни научни издания са предимство.</w:t>
      </w:r>
    </w:p>
    <w:p w14:paraId="77867ED6" w14:textId="77777777" w:rsidR="00FC7F4E" w:rsidRPr="00FC7F4E" w:rsidRDefault="00FC7F4E" w:rsidP="00C45306">
      <w:pPr>
        <w:spacing w:before="120" w:after="120" w:line="276" w:lineRule="auto"/>
        <w:jc w:val="both"/>
      </w:pPr>
      <w:r w:rsidRPr="00FC7F4E">
        <w:t>РАБОТЕН ЕЗИК:</w:t>
      </w:r>
    </w:p>
    <w:p w14:paraId="7DBCD58B" w14:textId="77777777" w:rsidR="00FC7F4E" w:rsidRPr="00FC7F4E" w:rsidRDefault="00FC7F4E" w:rsidP="00FC7F4E">
      <w:pPr>
        <w:spacing w:before="120" w:after="120" w:line="276" w:lineRule="auto"/>
        <w:jc w:val="both"/>
      </w:pPr>
      <w:r w:rsidRPr="00FC7F4E">
        <w:t>Като международна научна организация ЦАИ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бъдат вземани предвид при селекцията.</w:t>
      </w:r>
    </w:p>
    <w:p w14:paraId="505934CC" w14:textId="77777777" w:rsidR="00FC7F4E" w:rsidRPr="00FC7F4E" w:rsidRDefault="00FC7F4E" w:rsidP="00A84815">
      <w:pPr>
        <w:spacing w:before="120" w:after="120" w:line="276" w:lineRule="auto"/>
        <w:jc w:val="both"/>
      </w:pPr>
      <w:r w:rsidRPr="00FC7F4E">
        <w:t>КАНДИДАТСТВАНЕ:</w:t>
      </w:r>
    </w:p>
    <w:p w14:paraId="094B6754" w14:textId="77777777" w:rsidR="00FC7F4E" w:rsidRPr="00FC7F4E" w:rsidRDefault="00FC7F4E" w:rsidP="00FC7F4E">
      <w:pPr>
        <w:spacing w:before="120" w:after="120" w:line="276" w:lineRule="auto"/>
        <w:jc w:val="both"/>
      </w:pPr>
      <w:r w:rsidRPr="00FC7F4E">
        <w:t>Документите за кандидатстване:</w:t>
      </w:r>
    </w:p>
    <w:p w14:paraId="2CC7C69A" w14:textId="77777777" w:rsidR="00FC7F4E" w:rsidRPr="00FC7F4E" w:rsidRDefault="00FC7F4E" w:rsidP="00292717">
      <w:pPr>
        <w:numPr>
          <w:ilvl w:val="0"/>
          <w:numId w:val="18"/>
        </w:numPr>
        <w:spacing w:before="120" w:after="120" w:line="276" w:lineRule="auto"/>
        <w:jc w:val="both"/>
      </w:pPr>
      <w:hyperlink r:id="rId23" w:tgtFrame="_blank" w:history="1">
        <w:r w:rsidRPr="00FC7F4E">
          <w:rPr>
            <w:rStyle w:val="Hyperlink"/>
          </w:rPr>
          <w:t>Формуляр за кандидатстване</w:t>
        </w:r>
      </w:hyperlink>
      <w:r w:rsidRPr="00FC7F4E">
        <w:t>;</w:t>
      </w:r>
    </w:p>
    <w:p w14:paraId="071AC78F" w14:textId="77777777" w:rsidR="00FC7F4E" w:rsidRPr="00FC7F4E" w:rsidRDefault="00FC7F4E" w:rsidP="00292717">
      <w:pPr>
        <w:numPr>
          <w:ilvl w:val="0"/>
          <w:numId w:val="18"/>
        </w:numPr>
        <w:spacing w:before="120" w:after="120" w:line="276" w:lineRule="auto"/>
        <w:jc w:val="both"/>
      </w:pPr>
      <w:hyperlink r:id="rId24" w:tgtFrame="_blank" w:history="1">
        <w:r w:rsidRPr="00FC7F4E">
          <w:rPr>
            <w:rStyle w:val="Hyperlink"/>
          </w:rPr>
          <w:t>Насоки при изготвянето на изследователския проект</w:t>
        </w:r>
      </w:hyperlink>
      <w:r w:rsidRPr="00FC7F4E">
        <w:t>;</w:t>
      </w:r>
    </w:p>
    <w:p w14:paraId="2966629C" w14:textId="77777777" w:rsidR="00FC7F4E" w:rsidRPr="00FC7F4E" w:rsidRDefault="00FC7F4E" w:rsidP="00292717">
      <w:pPr>
        <w:numPr>
          <w:ilvl w:val="0"/>
          <w:numId w:val="18"/>
        </w:numPr>
        <w:spacing w:before="120" w:after="120" w:line="276" w:lineRule="auto"/>
        <w:jc w:val="both"/>
      </w:pPr>
      <w:hyperlink r:id="rId25" w:tgtFrame="_blank" w:history="1">
        <w:r w:rsidRPr="00FC7F4E">
          <w:rPr>
            <w:rStyle w:val="Hyperlink"/>
          </w:rPr>
          <w:t>Формуляр за препоръка</w:t>
        </w:r>
      </w:hyperlink>
      <w:r w:rsidRPr="00FC7F4E">
        <w:t>;</w:t>
      </w:r>
    </w:p>
    <w:p w14:paraId="57E1D436" w14:textId="77777777" w:rsidR="00FC7F4E" w:rsidRPr="00FC7F4E" w:rsidRDefault="00FC7F4E" w:rsidP="00292717">
      <w:pPr>
        <w:numPr>
          <w:ilvl w:val="0"/>
          <w:numId w:val="18"/>
        </w:numPr>
        <w:spacing w:before="120" w:after="120" w:line="276" w:lineRule="auto"/>
        <w:jc w:val="both"/>
      </w:pPr>
      <w:hyperlink r:id="rId26" w:tgtFrame="_blank" w:history="1">
        <w:r w:rsidRPr="00FC7F4E">
          <w:rPr>
            <w:rStyle w:val="Hyperlink"/>
          </w:rPr>
          <w:t>Checklist</w:t>
        </w:r>
      </w:hyperlink>
      <w:r w:rsidRPr="00FC7F4E">
        <w:t>.</w:t>
      </w:r>
    </w:p>
    <w:p w14:paraId="0D96F7C8" w14:textId="77777777" w:rsidR="00FC7F4E" w:rsidRPr="00FC7F4E" w:rsidRDefault="00FC7F4E" w:rsidP="00FC7F4E">
      <w:pPr>
        <w:spacing w:before="120" w:after="120" w:line="276" w:lineRule="auto"/>
        <w:jc w:val="both"/>
      </w:pPr>
      <w:r w:rsidRPr="00FC7F4E">
        <w:t>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ЦАИ,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w:t>
      </w:r>
    </w:p>
    <w:p w14:paraId="73AC772A" w14:textId="172BBCFA" w:rsidR="00FC7F4E" w:rsidRDefault="00FC7F4E" w:rsidP="00FC7F4E">
      <w:pPr>
        <w:spacing w:before="120" w:after="120" w:line="276" w:lineRule="auto"/>
        <w:jc w:val="both"/>
      </w:pPr>
      <w:r w:rsidRPr="00FC7F4E">
        <w:t>Документите трябва да бъдат на английски език. Изпращат се по електронна поща на адрес: </w:t>
      </w:r>
      <w:hyperlink r:id="rId27" w:history="1">
        <w:r w:rsidRPr="00FC7F4E">
          <w:rPr>
            <w:rStyle w:val="Hyperlink"/>
          </w:rPr>
          <w:t>dimov@cas.bg</w:t>
        </w:r>
      </w:hyperlink>
      <w:r w:rsidRPr="00FC7F4E">
        <w:t> с тема на съобщението: Advanced Academia Fellowship.</w:t>
      </w:r>
    </w:p>
    <w:p w14:paraId="03FD86C9" w14:textId="22B29DD5" w:rsidR="00794B69" w:rsidRPr="00794B69" w:rsidRDefault="00794B69" w:rsidP="00FC7F4E">
      <w:pPr>
        <w:spacing w:before="120" w:after="120" w:line="276" w:lineRule="auto"/>
        <w:jc w:val="both"/>
        <w:rPr>
          <w:lang w:val="bg-BG"/>
        </w:rPr>
      </w:pPr>
      <w:r>
        <w:rPr>
          <w:lang w:val="bg-BG"/>
        </w:rPr>
        <w:t xml:space="preserve">Още информация </w:t>
      </w:r>
      <w:hyperlink r:id="rId28" w:history="1">
        <w:r w:rsidRPr="00794B69">
          <w:rPr>
            <w:rStyle w:val="Hyperlink"/>
            <w:lang w:val="bg-BG"/>
          </w:rPr>
          <w:t>ТУК</w:t>
        </w:r>
      </w:hyperlink>
    </w:p>
    <w:p w14:paraId="3A647959" w14:textId="77777777" w:rsidR="00FC7F4E" w:rsidRPr="00A84815" w:rsidRDefault="00FC7F4E" w:rsidP="00A84815">
      <w:pPr>
        <w:spacing w:before="120" w:after="600" w:line="276" w:lineRule="auto"/>
        <w:jc w:val="both"/>
        <w:rPr>
          <w:b/>
        </w:rPr>
      </w:pPr>
      <w:r w:rsidRPr="00A84815">
        <w:rPr>
          <w:b/>
        </w:rPr>
        <w:t>Краен срок за подаване на документите: </w:t>
      </w:r>
      <w:r w:rsidRPr="00A84815">
        <w:rPr>
          <w:b/>
          <w:bCs/>
        </w:rPr>
        <w:t>31 март 2025 г.</w:t>
      </w:r>
    </w:p>
    <w:p w14:paraId="5522900A" w14:textId="49725088" w:rsidR="00794B69" w:rsidRPr="00794B69" w:rsidRDefault="00A84815" w:rsidP="00A84815">
      <w:pPr>
        <w:pStyle w:val="Heading2"/>
        <w:ind w:left="426"/>
      </w:pPr>
      <w:bookmarkStart w:id="4" w:name="_Toc187077545"/>
      <w:r>
        <w:t>Конкурс за стипендии „П</w:t>
      </w:r>
      <w:r w:rsidRPr="00794B69">
        <w:t>форцхаймер“ за утвърдени български учени</w:t>
      </w:r>
      <w:bookmarkEnd w:id="4"/>
    </w:p>
    <w:p w14:paraId="3C32C7AA" w14:textId="77777777" w:rsidR="00794B69" w:rsidRPr="00794B69" w:rsidRDefault="00794B69" w:rsidP="00794B69">
      <w:pPr>
        <w:spacing w:before="120" w:after="120" w:line="276" w:lineRule="auto"/>
        <w:jc w:val="both"/>
      </w:pPr>
      <w:r w:rsidRPr="00794B69">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03229F46" w14:textId="77777777" w:rsidR="00794B69" w:rsidRPr="00794B69" w:rsidRDefault="00794B69" w:rsidP="00A84815">
      <w:pPr>
        <w:spacing w:before="120" w:after="120" w:line="276" w:lineRule="auto"/>
        <w:jc w:val="both"/>
      </w:pPr>
      <w:r w:rsidRPr="00794B69">
        <w:t>ЗА ПРОГРАМАТА:</w:t>
      </w:r>
    </w:p>
    <w:p w14:paraId="62450417" w14:textId="77777777" w:rsidR="00794B69" w:rsidRPr="00794B69" w:rsidRDefault="00794B69" w:rsidP="00794B69">
      <w:pPr>
        <w:spacing w:before="120" w:after="120" w:line="276" w:lineRule="auto"/>
        <w:jc w:val="both"/>
      </w:pPr>
      <w:r w:rsidRPr="00794B69">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14:paraId="0CBAC106" w14:textId="77777777" w:rsidR="00794B69" w:rsidRPr="00794B69" w:rsidRDefault="00794B69" w:rsidP="00794B69">
      <w:pPr>
        <w:spacing w:before="120" w:after="120" w:line="276" w:lineRule="auto"/>
        <w:jc w:val="both"/>
      </w:pPr>
      <w:r w:rsidRPr="00794B69">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738BC56A" w14:textId="77777777" w:rsidR="00794B69" w:rsidRPr="00794B69" w:rsidRDefault="00794B69" w:rsidP="00A84815">
      <w:pPr>
        <w:spacing w:before="120" w:after="120" w:line="276" w:lineRule="auto"/>
        <w:jc w:val="both"/>
      </w:pPr>
      <w:r w:rsidRPr="00794B69">
        <w:t>ЗА СТИПЕНДИИТЕ „ПФОРЦХАЙМЕР“:</w:t>
      </w:r>
    </w:p>
    <w:p w14:paraId="5421633A" w14:textId="77777777" w:rsidR="00794B69" w:rsidRPr="00794B69" w:rsidRDefault="00794B69" w:rsidP="00794B69">
      <w:pPr>
        <w:spacing w:before="120" w:after="120" w:line="276" w:lineRule="auto"/>
        <w:jc w:val="both"/>
      </w:pPr>
      <w:r w:rsidRPr="00794B69">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14:paraId="1FE87B51" w14:textId="77777777" w:rsidR="00794B69" w:rsidRPr="00794B69" w:rsidRDefault="00794B69" w:rsidP="00292717">
      <w:pPr>
        <w:numPr>
          <w:ilvl w:val="0"/>
          <w:numId w:val="19"/>
        </w:numPr>
        <w:spacing w:before="120" w:after="120" w:line="276" w:lineRule="auto"/>
        <w:jc w:val="both"/>
      </w:pPr>
      <w:r w:rsidRPr="00794B69">
        <w:t>Три 5-месечни стипендии на утвърдени български изследователи и преподаватели в размер на 1000 евро месечно;</w:t>
      </w:r>
    </w:p>
    <w:p w14:paraId="34CFA4B3" w14:textId="77777777" w:rsidR="00794B69" w:rsidRPr="00794B69" w:rsidRDefault="00794B69" w:rsidP="00292717">
      <w:pPr>
        <w:numPr>
          <w:ilvl w:val="0"/>
          <w:numId w:val="19"/>
        </w:numPr>
        <w:spacing w:before="120" w:after="120" w:line="276" w:lineRule="auto"/>
        <w:jc w:val="both"/>
      </w:pPr>
      <w:r w:rsidRPr="00794B69">
        <w:t>Стипендията се предоставя за периода</w:t>
      </w:r>
      <w:r w:rsidRPr="00794B69">
        <w:rPr>
          <w:bCs/>
        </w:rPr>
        <w:t> от 1 октомври 2025 до 28 февруари 2026 г.</w:t>
      </w:r>
      <w:r w:rsidRPr="00794B69">
        <w:t> или</w:t>
      </w:r>
      <w:r w:rsidRPr="00794B69">
        <w:rPr>
          <w:bCs/>
        </w:rPr>
        <w:t> от 1 март до 31 юли 2026 г.</w:t>
      </w:r>
    </w:p>
    <w:p w14:paraId="1CEE2B70" w14:textId="77777777" w:rsidR="00794B69" w:rsidRPr="00794B69" w:rsidRDefault="00794B69" w:rsidP="00794B69">
      <w:pPr>
        <w:spacing w:before="120" w:after="120" w:line="276" w:lineRule="auto"/>
        <w:jc w:val="both"/>
      </w:pPr>
      <w:r w:rsidRPr="00794B69">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14:paraId="78053B4E" w14:textId="77777777" w:rsidR="00794B69" w:rsidRPr="00794B69" w:rsidRDefault="00794B69" w:rsidP="00A84815">
      <w:pPr>
        <w:spacing w:before="120" w:after="120" w:line="276" w:lineRule="auto"/>
        <w:jc w:val="both"/>
      </w:pPr>
      <w:r w:rsidRPr="00794B69">
        <w:t>УСЛОВИЯ ЗА УЧАСТИЕ:</w:t>
      </w:r>
    </w:p>
    <w:p w14:paraId="7BC11472" w14:textId="77777777" w:rsidR="00794B69" w:rsidRPr="00794B69" w:rsidRDefault="00794B69" w:rsidP="00292717">
      <w:pPr>
        <w:numPr>
          <w:ilvl w:val="0"/>
          <w:numId w:val="20"/>
        </w:numPr>
        <w:spacing w:before="120" w:after="120" w:line="276" w:lineRule="auto"/>
        <w:jc w:val="both"/>
      </w:pPr>
      <w:r w:rsidRPr="00794B69">
        <w:t>Кандидатите да са български граждани и да имат защитена докторска дисертация;</w:t>
      </w:r>
    </w:p>
    <w:p w14:paraId="393A5605" w14:textId="77777777" w:rsidR="00794B69" w:rsidRPr="00794B69" w:rsidRDefault="00794B69" w:rsidP="00292717">
      <w:pPr>
        <w:numPr>
          <w:ilvl w:val="0"/>
          <w:numId w:val="20"/>
        </w:numPr>
        <w:spacing w:before="120" w:after="120" w:line="276" w:lineRule="auto"/>
        <w:jc w:val="both"/>
      </w:pPr>
      <w:r w:rsidRPr="00794B69">
        <w:t>Да са доценти или професори с научен стаж над 12 години след защита на докторската дисертация;</w:t>
      </w:r>
    </w:p>
    <w:p w14:paraId="0E02DA5B" w14:textId="77777777" w:rsidR="00794B69" w:rsidRPr="00794B69" w:rsidRDefault="00794B69" w:rsidP="00292717">
      <w:pPr>
        <w:numPr>
          <w:ilvl w:val="0"/>
          <w:numId w:val="20"/>
        </w:numPr>
        <w:spacing w:before="120" w:after="120" w:line="276" w:lineRule="auto"/>
        <w:jc w:val="both"/>
      </w:pPr>
      <w:r w:rsidRPr="00794B69">
        <w:t>Да имат публикувани поне две авторски монографии;</w:t>
      </w:r>
    </w:p>
    <w:p w14:paraId="1E7F950D" w14:textId="77777777" w:rsidR="00794B69" w:rsidRPr="00794B69" w:rsidRDefault="00794B69" w:rsidP="00292717">
      <w:pPr>
        <w:numPr>
          <w:ilvl w:val="0"/>
          <w:numId w:val="20"/>
        </w:numPr>
        <w:spacing w:before="120" w:after="120" w:line="276" w:lineRule="auto"/>
        <w:jc w:val="both"/>
      </w:pPr>
      <w:r w:rsidRPr="00794B69">
        <w:t>Да владеят отлично английски език;</w:t>
      </w:r>
    </w:p>
    <w:p w14:paraId="1F85CBD9" w14:textId="77777777" w:rsidR="00794B69" w:rsidRPr="00794B69" w:rsidRDefault="00794B69" w:rsidP="00292717">
      <w:pPr>
        <w:numPr>
          <w:ilvl w:val="0"/>
          <w:numId w:val="20"/>
        </w:numPr>
        <w:spacing w:before="120" w:after="120" w:line="276" w:lineRule="auto"/>
        <w:jc w:val="both"/>
      </w:pPr>
      <w:r w:rsidRPr="00794B69">
        <w:t>Наличието на международен опит и публикации в престижни научни издания са предимство.</w:t>
      </w:r>
    </w:p>
    <w:p w14:paraId="6AE9F92E" w14:textId="77777777" w:rsidR="00794B69" w:rsidRPr="00794B69" w:rsidRDefault="00794B69" w:rsidP="00A84815">
      <w:pPr>
        <w:spacing w:before="120" w:after="120" w:line="276" w:lineRule="auto"/>
        <w:jc w:val="both"/>
      </w:pPr>
      <w:r w:rsidRPr="00794B69">
        <w:t>РАБОТЕН ЕЗИК:</w:t>
      </w:r>
    </w:p>
    <w:p w14:paraId="2D094024" w14:textId="77777777" w:rsidR="00794B69" w:rsidRPr="00794B69" w:rsidRDefault="00794B69" w:rsidP="00794B69">
      <w:pPr>
        <w:spacing w:before="120" w:after="120" w:line="276" w:lineRule="auto"/>
        <w:jc w:val="both"/>
      </w:pPr>
      <w:r w:rsidRPr="00794B69">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14:paraId="56EE643E" w14:textId="77777777" w:rsidR="00794B69" w:rsidRPr="00794B69" w:rsidRDefault="00794B69" w:rsidP="00A84815">
      <w:pPr>
        <w:spacing w:before="120" w:after="120" w:line="276" w:lineRule="auto"/>
        <w:jc w:val="both"/>
      </w:pPr>
      <w:r w:rsidRPr="00794B69">
        <w:t>КАНДИДАТСТВАНЕ:</w:t>
      </w:r>
    </w:p>
    <w:p w14:paraId="12887D16" w14:textId="77777777" w:rsidR="00794B69" w:rsidRPr="00794B69" w:rsidRDefault="00794B69" w:rsidP="00794B69">
      <w:pPr>
        <w:spacing w:before="120" w:after="120" w:line="276" w:lineRule="auto"/>
        <w:jc w:val="both"/>
      </w:pPr>
      <w:r w:rsidRPr="00794B69">
        <w:t>Документите за кандидатстване:</w:t>
      </w:r>
    </w:p>
    <w:p w14:paraId="19337150" w14:textId="77777777" w:rsidR="00794B69" w:rsidRPr="00794B69" w:rsidRDefault="00794B69" w:rsidP="00292717">
      <w:pPr>
        <w:numPr>
          <w:ilvl w:val="0"/>
          <w:numId w:val="21"/>
        </w:numPr>
        <w:spacing w:before="120" w:after="120" w:line="276" w:lineRule="auto"/>
        <w:jc w:val="both"/>
      </w:pPr>
      <w:hyperlink r:id="rId29" w:tgtFrame="_blank" w:history="1">
        <w:r w:rsidRPr="00794B69">
          <w:rPr>
            <w:rStyle w:val="Hyperlink"/>
          </w:rPr>
          <w:t>Формуляр за кандидатстване</w:t>
        </w:r>
      </w:hyperlink>
      <w:r w:rsidRPr="00794B69">
        <w:t>;</w:t>
      </w:r>
    </w:p>
    <w:p w14:paraId="658EC601" w14:textId="77777777" w:rsidR="00794B69" w:rsidRPr="00794B69" w:rsidRDefault="00794B69" w:rsidP="00292717">
      <w:pPr>
        <w:numPr>
          <w:ilvl w:val="0"/>
          <w:numId w:val="21"/>
        </w:numPr>
        <w:spacing w:before="120" w:after="120" w:line="276" w:lineRule="auto"/>
        <w:jc w:val="both"/>
      </w:pPr>
      <w:hyperlink r:id="rId30" w:tgtFrame="_blank" w:history="1">
        <w:r w:rsidRPr="00794B69">
          <w:rPr>
            <w:rStyle w:val="Hyperlink"/>
          </w:rPr>
          <w:t>Насоки при изготвянето на изследователския проект</w:t>
        </w:r>
      </w:hyperlink>
      <w:r w:rsidRPr="00794B69">
        <w:t>;</w:t>
      </w:r>
    </w:p>
    <w:p w14:paraId="314EFA31" w14:textId="77777777" w:rsidR="00794B69" w:rsidRPr="00794B69" w:rsidRDefault="00794B69" w:rsidP="00292717">
      <w:pPr>
        <w:numPr>
          <w:ilvl w:val="0"/>
          <w:numId w:val="21"/>
        </w:numPr>
        <w:spacing w:before="120" w:after="120" w:line="276" w:lineRule="auto"/>
        <w:jc w:val="both"/>
      </w:pPr>
      <w:hyperlink r:id="rId31" w:tgtFrame="_blank" w:history="1">
        <w:r w:rsidRPr="00794B69">
          <w:rPr>
            <w:rStyle w:val="Hyperlink"/>
          </w:rPr>
          <w:t>Checklist</w:t>
        </w:r>
      </w:hyperlink>
      <w:r w:rsidRPr="00794B69">
        <w:t>.</w:t>
      </w:r>
    </w:p>
    <w:p w14:paraId="3DE0FDDF" w14:textId="70D27200" w:rsidR="00794B69" w:rsidRDefault="00794B69" w:rsidP="00794B69">
      <w:pPr>
        <w:spacing w:before="120" w:after="120" w:line="276" w:lineRule="auto"/>
        <w:jc w:val="both"/>
      </w:pPr>
      <w:r w:rsidRPr="00794B69">
        <w:t>Те трябва да бъдат попълнени на английски език. Изпращат се по електронна поща на адрес: </w:t>
      </w:r>
      <w:hyperlink r:id="rId32" w:history="1">
        <w:r w:rsidRPr="00794B69">
          <w:rPr>
            <w:rStyle w:val="Hyperlink"/>
          </w:rPr>
          <w:t>dimov@cas.bg</w:t>
        </w:r>
      </w:hyperlink>
      <w:r w:rsidRPr="00794B69">
        <w:t> с тема на съобщението: Advanced Academia Fellowship.</w:t>
      </w:r>
    </w:p>
    <w:p w14:paraId="546C5838" w14:textId="04DE623D" w:rsidR="00794B69" w:rsidRPr="00794B69" w:rsidRDefault="00794B69" w:rsidP="00794B69">
      <w:pPr>
        <w:spacing w:before="120" w:after="120" w:line="276" w:lineRule="auto"/>
        <w:jc w:val="both"/>
        <w:rPr>
          <w:lang w:val="bg-BG"/>
        </w:rPr>
      </w:pPr>
      <w:r>
        <w:rPr>
          <w:lang w:val="bg-BG"/>
        </w:rPr>
        <w:t xml:space="preserve">Още информация </w:t>
      </w:r>
      <w:hyperlink r:id="rId33" w:history="1">
        <w:r w:rsidRPr="00794B69">
          <w:rPr>
            <w:rStyle w:val="Hyperlink"/>
            <w:lang w:val="bg-BG"/>
          </w:rPr>
          <w:t>ТУК</w:t>
        </w:r>
      </w:hyperlink>
    </w:p>
    <w:p w14:paraId="6588AA92" w14:textId="439FDBE9" w:rsidR="00A84815" w:rsidRDefault="00794B69" w:rsidP="00580B43">
      <w:pPr>
        <w:spacing w:before="120" w:after="120" w:line="276" w:lineRule="auto"/>
        <w:jc w:val="both"/>
        <w:rPr>
          <w:b/>
        </w:rPr>
      </w:pPr>
      <w:r w:rsidRPr="00A84815">
        <w:rPr>
          <w:b/>
        </w:rPr>
        <w:t>Краен срок за подаване на документите: </w:t>
      </w:r>
      <w:r w:rsidRPr="00A84815">
        <w:rPr>
          <w:b/>
          <w:bCs/>
        </w:rPr>
        <w:t>31 март 2025 г.</w:t>
      </w:r>
    </w:p>
    <w:p w14:paraId="53D5D28F" w14:textId="77777777" w:rsidR="00AB2241" w:rsidRPr="00AB2241" w:rsidRDefault="00AB2241" w:rsidP="00C95CB8">
      <w:pPr>
        <w:pStyle w:val="Heading2"/>
        <w:ind w:left="426"/>
        <w:rPr>
          <w:lang w:val="en-US"/>
        </w:rPr>
      </w:pPr>
      <w:bookmarkStart w:id="5" w:name="_Toc187077546"/>
      <w:r w:rsidRPr="00AB2241">
        <w:rPr>
          <w:lang w:val="en-US"/>
        </w:rPr>
        <w:t>Scholarship to study a Master</w:t>
      </w:r>
      <w:bookmarkEnd w:id="5"/>
    </w:p>
    <w:p w14:paraId="4CFB984E" w14:textId="77777777" w:rsidR="00AB2241" w:rsidRPr="00AB2241" w:rsidRDefault="00AB2241" w:rsidP="00C95CB8">
      <w:pPr>
        <w:spacing w:before="120" w:after="120" w:line="276" w:lineRule="auto"/>
        <w:jc w:val="both"/>
        <w:rPr>
          <w:lang w:val="en-US"/>
        </w:rPr>
      </w:pPr>
      <w:r w:rsidRPr="00AB2241">
        <w:rPr>
          <w:bCs/>
          <w:lang w:val="en-US"/>
        </w:rPr>
        <w:t>Educations.com is granting a postgraduate scholarship of up to €5000 to worldwide students planning a master’s degree abroad at a European university or graduate school for the Fall semester of 2025.</w:t>
      </w:r>
    </w:p>
    <w:p w14:paraId="33A022F7" w14:textId="77777777" w:rsidR="00AB2241" w:rsidRPr="00AB2241" w:rsidRDefault="00AB2241" w:rsidP="00C95CB8">
      <w:pPr>
        <w:spacing w:before="120" w:after="120" w:line="276" w:lineRule="auto"/>
        <w:jc w:val="both"/>
        <w:rPr>
          <w:lang w:val="en-US"/>
        </w:rPr>
      </w:pPr>
      <w:r w:rsidRPr="00AB2241">
        <w:rPr>
          <w:bCs/>
          <w:lang w:val="en-US"/>
        </w:rPr>
        <w:t>Eligible candidates</w:t>
      </w:r>
    </w:p>
    <w:p w14:paraId="216A2630" w14:textId="77777777" w:rsidR="00AB2241" w:rsidRPr="00AB2241" w:rsidRDefault="00AB2241" w:rsidP="00C95CB8">
      <w:pPr>
        <w:spacing w:before="120" w:after="120" w:line="276" w:lineRule="auto"/>
        <w:jc w:val="both"/>
        <w:rPr>
          <w:lang w:val="en-US"/>
        </w:rPr>
      </w:pPr>
      <w:r w:rsidRPr="00AB2241">
        <w:rPr>
          <w:lang w:val="en-US"/>
        </w:rPr>
        <w:t>- must have applied (or will apply) to a university or graduate school within Europe;</w:t>
      </w:r>
    </w:p>
    <w:p w14:paraId="0047CBB8" w14:textId="77777777" w:rsidR="00AB2241" w:rsidRPr="00AB2241" w:rsidRDefault="00AB2241" w:rsidP="00C95CB8">
      <w:pPr>
        <w:spacing w:before="120" w:after="120" w:line="276" w:lineRule="auto"/>
        <w:jc w:val="both"/>
        <w:rPr>
          <w:lang w:val="en-US"/>
        </w:rPr>
      </w:pPr>
      <w:r w:rsidRPr="00AB2241">
        <w:rPr>
          <w:lang w:val="en-US"/>
        </w:rPr>
        <w:t>- must have applied (or will apply) for a master's-level degree starting in the Fall 2025;</w:t>
      </w:r>
    </w:p>
    <w:p w14:paraId="5D5F01DF" w14:textId="77777777" w:rsidR="00AB2241" w:rsidRPr="00AB2241" w:rsidRDefault="00AB2241" w:rsidP="00C95CB8">
      <w:pPr>
        <w:spacing w:before="120" w:after="120" w:line="276" w:lineRule="auto"/>
        <w:jc w:val="both"/>
        <w:rPr>
          <w:lang w:val="en-US"/>
        </w:rPr>
      </w:pPr>
      <w:r w:rsidRPr="00AB2241">
        <w:rPr>
          <w:lang w:val="en-US"/>
        </w:rPr>
        <w:t>- the degree programme must take place within Europe or online via distance learning from a European institute;</w:t>
      </w:r>
    </w:p>
    <w:p w14:paraId="20D7B26A" w14:textId="77777777" w:rsidR="00AB2241" w:rsidRPr="00AB2241" w:rsidRDefault="00AB2241" w:rsidP="00C95CB8">
      <w:pPr>
        <w:spacing w:before="120" w:after="120" w:line="276" w:lineRule="auto"/>
        <w:jc w:val="both"/>
        <w:rPr>
          <w:lang w:val="en-US"/>
        </w:rPr>
      </w:pPr>
      <w:r w:rsidRPr="00AB2241">
        <w:rPr>
          <w:lang w:val="en-US"/>
        </w:rPr>
        <w:t>- must hold a valid undergraduate (bachelor's) degree;</w:t>
      </w:r>
    </w:p>
    <w:p w14:paraId="0DE44BAD" w14:textId="77777777" w:rsidR="00AB2241" w:rsidRPr="00AB2241" w:rsidRDefault="00AB2241" w:rsidP="00C95CB8">
      <w:pPr>
        <w:spacing w:before="120" w:after="120" w:line="276" w:lineRule="auto"/>
        <w:jc w:val="both"/>
        <w:rPr>
          <w:lang w:val="en-US"/>
        </w:rPr>
      </w:pPr>
      <w:r w:rsidRPr="00AB2241">
        <w:rPr>
          <w:lang w:val="en-US"/>
        </w:rPr>
        <w:t>- must hold or be eligible to apply for a relevant study visa (if applicable);</w:t>
      </w:r>
    </w:p>
    <w:p w14:paraId="0A37E40C" w14:textId="77777777" w:rsidR="00AB2241" w:rsidRPr="00AB2241" w:rsidRDefault="00AB2241" w:rsidP="00C95CB8">
      <w:pPr>
        <w:spacing w:before="120" w:after="120" w:line="276" w:lineRule="auto"/>
        <w:jc w:val="both"/>
        <w:rPr>
          <w:lang w:val="en-US"/>
        </w:rPr>
      </w:pPr>
      <w:r w:rsidRPr="00AB2241">
        <w:rPr>
          <w:lang w:val="en-US"/>
        </w:rPr>
        <w:t>- must be studying abroad in a country that you are not a citizen of or currently reside in (unless currently studying abroad).</w:t>
      </w:r>
    </w:p>
    <w:p w14:paraId="7CD43B26" w14:textId="77777777" w:rsidR="00AB2241" w:rsidRPr="00AB2241" w:rsidRDefault="00AB2241" w:rsidP="00C95CB8">
      <w:pPr>
        <w:spacing w:before="120" w:after="120" w:line="276" w:lineRule="auto"/>
        <w:jc w:val="both"/>
        <w:rPr>
          <w:lang w:val="en-US"/>
        </w:rPr>
      </w:pPr>
      <w:r w:rsidRPr="00AB2241">
        <w:rPr>
          <w:bCs/>
          <w:lang w:val="en-US"/>
        </w:rPr>
        <w:t>How to apply</w:t>
      </w:r>
    </w:p>
    <w:p w14:paraId="74EE2CFE" w14:textId="77777777" w:rsidR="00AB2241" w:rsidRPr="00AB2241" w:rsidRDefault="00AB2241" w:rsidP="00C95CB8">
      <w:pPr>
        <w:spacing w:before="120" w:after="120" w:line="276" w:lineRule="auto"/>
        <w:jc w:val="both"/>
        <w:rPr>
          <w:lang w:val="en-US"/>
        </w:rPr>
      </w:pPr>
      <w:r w:rsidRPr="00AB2241">
        <w:rPr>
          <w:lang w:val="en-US"/>
        </w:rPr>
        <w:t>- fill in a short form</w:t>
      </w:r>
    </w:p>
    <w:p w14:paraId="704106C7" w14:textId="77777777" w:rsidR="00AB2241" w:rsidRPr="00AB2241" w:rsidRDefault="00AB2241" w:rsidP="00C95CB8">
      <w:pPr>
        <w:spacing w:before="120" w:after="120" w:line="276" w:lineRule="auto"/>
        <w:jc w:val="both"/>
        <w:rPr>
          <w:lang w:val="en-US"/>
        </w:rPr>
      </w:pPr>
      <w:r w:rsidRPr="00AB2241">
        <w:rPr>
          <w:lang w:val="en-US"/>
        </w:rPr>
        <w:t>- submit a short essay (400-500 words) on the question "Why did you choose your study abroad country, and how will it help you grow as a globally-minded leader?"</w:t>
      </w:r>
    </w:p>
    <w:p w14:paraId="09ADFFE6" w14:textId="77777777" w:rsidR="00AB2241" w:rsidRPr="00AB2241" w:rsidRDefault="00AB2241" w:rsidP="00C95CB8">
      <w:pPr>
        <w:spacing w:before="120" w:after="120" w:line="276" w:lineRule="auto"/>
        <w:jc w:val="both"/>
        <w:rPr>
          <w:lang w:val="en-US"/>
        </w:rPr>
      </w:pPr>
      <w:r w:rsidRPr="00AB2241">
        <w:rPr>
          <w:lang w:val="en-US"/>
        </w:rPr>
        <w:t>- selected finalists, will be asked to supply further documentation to prove their eligibility.</w:t>
      </w:r>
    </w:p>
    <w:p w14:paraId="3C6F0EFE" w14:textId="77777777" w:rsidR="00C95CB8" w:rsidRPr="00AB2241" w:rsidRDefault="00C95CB8" w:rsidP="00C95CB8">
      <w:pPr>
        <w:spacing w:before="120" w:after="120" w:line="276" w:lineRule="auto"/>
        <w:jc w:val="both"/>
        <w:rPr>
          <w:lang w:val="en-US"/>
        </w:rPr>
      </w:pPr>
      <w:r w:rsidRPr="00AB2241">
        <w:rPr>
          <w:bCs/>
          <w:lang w:val="en-US"/>
        </w:rPr>
        <w:t>Find out more</w:t>
      </w:r>
      <w:r w:rsidRPr="00AB2241">
        <w:rPr>
          <w:lang w:val="en-US"/>
        </w:rPr>
        <w:t> </w:t>
      </w:r>
      <w:hyperlink r:id="rId34" w:tgtFrame="_blank" w:history="1">
        <w:r w:rsidRPr="00AB2241">
          <w:rPr>
            <w:rStyle w:val="Hyperlink"/>
            <w:lang w:val="en-US"/>
          </w:rPr>
          <w:t>here</w:t>
        </w:r>
      </w:hyperlink>
      <w:r w:rsidRPr="00AB2241">
        <w:rPr>
          <w:lang w:val="en-US"/>
        </w:rPr>
        <w:t>. </w:t>
      </w:r>
    </w:p>
    <w:p w14:paraId="4D614455" w14:textId="77777777" w:rsidR="00AB2241" w:rsidRPr="00AB2241" w:rsidRDefault="00AB2241" w:rsidP="00C95CB8">
      <w:pPr>
        <w:spacing w:before="120" w:after="600" w:line="276" w:lineRule="auto"/>
        <w:jc w:val="both"/>
        <w:rPr>
          <w:lang w:val="en-US"/>
        </w:rPr>
      </w:pPr>
      <w:r w:rsidRPr="00C95CB8">
        <w:rPr>
          <w:b/>
          <w:bCs/>
          <w:lang w:val="en-US"/>
        </w:rPr>
        <w:t>Deadline: </w:t>
      </w:r>
      <w:r w:rsidRPr="00C95CB8">
        <w:rPr>
          <w:b/>
          <w:lang w:val="en-US"/>
        </w:rPr>
        <w:t>15 May 2025 at 12:00 CEST</w:t>
      </w:r>
      <w:r w:rsidRPr="00AB2241">
        <w:rPr>
          <w:lang w:val="en-US"/>
        </w:rPr>
        <w:t>.</w:t>
      </w:r>
    </w:p>
    <w:p w14:paraId="6A2B9C87" w14:textId="7756B5FC" w:rsidR="0037523A" w:rsidRPr="002844A3" w:rsidRDefault="002844A3" w:rsidP="002844A3">
      <w:pPr>
        <w:pStyle w:val="Heading2"/>
        <w:ind w:left="426"/>
        <w:rPr>
          <w:lang w:val="bg-BG"/>
        </w:rPr>
      </w:pPr>
      <w:bookmarkStart w:id="6" w:name="_Toc187077547"/>
      <w:r>
        <w:rPr>
          <w:lang w:val="bg-BG"/>
        </w:rPr>
        <w:t>Стипендия за образование в Китай</w:t>
      </w:r>
      <w:bookmarkEnd w:id="6"/>
    </w:p>
    <w:p w14:paraId="100AD826" w14:textId="77777777" w:rsidR="00520560" w:rsidRDefault="003C7678" w:rsidP="002844A3">
      <w:pPr>
        <w:spacing w:before="120" w:after="120" w:line="276" w:lineRule="auto"/>
        <w:jc w:val="both"/>
      </w:pPr>
      <w:r w:rsidRPr="003C7678">
        <w:t>CSC стипендията на Китайския университет Ренмин за бакалаври и магистри предлага пълно покритие на таксите за обучение, настаняване, медицинска застраховка и месечна стипендия за успешни кандидати. Това е отлична възможност за чуждестранните студенти да се докоснат до китайската култура и образователната система. Финансирането осигур</w:t>
      </w:r>
      <w:r w:rsidR="002844A3">
        <w:rPr>
          <w:lang w:val="bg-BG"/>
        </w:rPr>
        <w:t>ява</w:t>
      </w:r>
      <w:r w:rsidRPr="003C7678">
        <w:t xml:space="preserve"> необходимата помощ, както и среда, която насърчава академичните постижения. Това е чудесна възможност за тези, които искат да придобият знания и опит в една от водещите образователни институции в света. </w:t>
      </w:r>
    </w:p>
    <w:p w14:paraId="7C156482" w14:textId="77777777" w:rsidR="00520560" w:rsidRDefault="003C7678" w:rsidP="002844A3">
      <w:pPr>
        <w:spacing w:before="120" w:after="120" w:line="276" w:lineRule="auto"/>
        <w:jc w:val="both"/>
      </w:pPr>
      <w:r w:rsidRPr="003C7678">
        <w:t xml:space="preserve">Всички чуждестранни студенти могат да кандидатстват за CSC стипендия на университета Renmin. Възрастовите ограничения за бакалавърска степен са 30 години, за магистърска степен е 35 години, а за докторска степен е 40 години. Кандидатът трябва да е в добро здраве, да няма криминално досие. Можете да кандидатствате със сертификат за владеене на английски език. </w:t>
      </w:r>
    </w:p>
    <w:p w14:paraId="6D5AE480" w14:textId="77777777" w:rsidR="00520560" w:rsidRDefault="003C7678" w:rsidP="002844A3">
      <w:pPr>
        <w:spacing w:before="120" w:after="120" w:line="276" w:lineRule="auto"/>
        <w:jc w:val="both"/>
      </w:pPr>
      <w:r w:rsidRPr="003C7678">
        <w:t xml:space="preserve">Стипендията дава 2500 юана за студенти с бакалавърска степен, 3000 RMB за студенти с магистърска степен и 3500 RMB за докторанти. Таксите за обучение ще бъдат покрити от CSC Scholarship. Съдействие за настаняване, както и цялостна медицинска застраховка (800 RMB). </w:t>
      </w:r>
    </w:p>
    <w:p w14:paraId="381791A0" w14:textId="77777777" w:rsidR="00520560" w:rsidRDefault="003C7678" w:rsidP="002844A3">
      <w:pPr>
        <w:spacing w:before="120" w:after="120" w:line="276" w:lineRule="auto"/>
        <w:jc w:val="both"/>
      </w:pPr>
      <w:r w:rsidRPr="003C7678">
        <w:t xml:space="preserve">За стипендията се кандидатства изцяло онлайн. Вижте </w:t>
      </w:r>
      <w:hyperlink r:id="rId35" w:history="1">
        <w:r w:rsidRPr="003C7678">
          <w:rPr>
            <w:rStyle w:val="Hyperlink"/>
          </w:rPr>
          <w:t>ТУК</w:t>
        </w:r>
      </w:hyperlink>
      <w:r w:rsidRPr="003C7678">
        <w:t xml:space="preserve"> списъкът на документите, които трябва да </w:t>
      </w:r>
      <w:r w:rsidR="00520560">
        <w:rPr>
          <w:lang w:val="bg-BG"/>
        </w:rPr>
        <w:t>представите</w:t>
      </w:r>
      <w:r w:rsidRPr="003C7678">
        <w:t xml:space="preserve">. </w:t>
      </w:r>
    </w:p>
    <w:p w14:paraId="7E23F629" w14:textId="19C8C187" w:rsidR="0037523A" w:rsidRDefault="003C7678" w:rsidP="00A11D6F">
      <w:pPr>
        <w:spacing w:before="120" w:after="600" w:line="276" w:lineRule="auto"/>
        <w:jc w:val="both"/>
        <w:rPr>
          <w:b/>
        </w:rPr>
      </w:pPr>
      <w:r w:rsidRPr="00520560">
        <w:rPr>
          <w:b/>
        </w:rPr>
        <w:t>Кра</w:t>
      </w:r>
      <w:r w:rsidR="00520560" w:rsidRPr="00520560">
        <w:rPr>
          <w:b/>
          <w:lang w:val="bg-BG"/>
        </w:rPr>
        <w:t>ен</w:t>
      </w:r>
      <w:r w:rsidRPr="00520560">
        <w:rPr>
          <w:b/>
        </w:rPr>
        <w:t xml:space="preserve"> срок</w:t>
      </w:r>
      <w:r w:rsidR="00520560" w:rsidRPr="00520560">
        <w:rPr>
          <w:b/>
          <w:lang w:val="bg-BG"/>
        </w:rPr>
        <w:t>:</w:t>
      </w:r>
      <w:r w:rsidRPr="00520560">
        <w:rPr>
          <w:b/>
        </w:rPr>
        <w:t xml:space="preserve"> 30 април 2025 г.</w:t>
      </w:r>
    </w:p>
    <w:p w14:paraId="730FE0D3" w14:textId="77777777" w:rsidR="00086C32" w:rsidRPr="00086C32" w:rsidRDefault="00086C32" w:rsidP="00C95CB8">
      <w:pPr>
        <w:pStyle w:val="Heading2"/>
        <w:ind w:left="426"/>
        <w:rPr>
          <w:lang w:val="en-US"/>
        </w:rPr>
      </w:pPr>
      <w:bookmarkStart w:id="7" w:name="_Toc187077548"/>
      <w:r w:rsidRPr="00086C32">
        <w:rPr>
          <w:lang w:val="en-US"/>
        </w:rPr>
        <w:t>Women Scholarship for International Students</w:t>
      </w:r>
      <w:bookmarkEnd w:id="7"/>
    </w:p>
    <w:p w14:paraId="4330E947" w14:textId="77777777" w:rsidR="00086C32" w:rsidRPr="00086C32" w:rsidRDefault="00086C32" w:rsidP="00086C32">
      <w:pPr>
        <w:spacing w:before="120" w:after="120" w:line="276" w:lineRule="auto"/>
        <w:jc w:val="both"/>
        <w:rPr>
          <w:lang w:val="en-US"/>
        </w:rPr>
      </w:pPr>
      <w:r w:rsidRPr="00086C32">
        <w:rPr>
          <w:bCs/>
          <w:lang w:val="en-US"/>
        </w:rPr>
        <w:t>Educations.com offers scholarships for international female students beginning their undergraduate, graduate, or post-graduate studies abroad in the Fall 2025 semester or after.</w:t>
      </w:r>
    </w:p>
    <w:p w14:paraId="20A5152F" w14:textId="77777777" w:rsidR="00086C32" w:rsidRPr="00086C32" w:rsidRDefault="00086C32" w:rsidP="00086C32">
      <w:pPr>
        <w:spacing w:before="120" w:after="120" w:line="276" w:lineRule="auto"/>
        <w:jc w:val="both"/>
        <w:rPr>
          <w:lang w:val="en-US"/>
        </w:rPr>
      </w:pPr>
      <w:r w:rsidRPr="00086C32">
        <w:rPr>
          <w:bCs/>
          <w:lang w:val="en-US"/>
        </w:rPr>
        <w:t>Who can apply</w:t>
      </w:r>
    </w:p>
    <w:p w14:paraId="782A7D5E" w14:textId="77777777" w:rsidR="00086C32" w:rsidRPr="00086C32" w:rsidRDefault="00086C32" w:rsidP="00086C32">
      <w:pPr>
        <w:spacing w:before="120" w:after="120" w:line="276" w:lineRule="auto"/>
        <w:jc w:val="both"/>
        <w:rPr>
          <w:lang w:val="en-US"/>
        </w:rPr>
      </w:pPr>
      <w:r w:rsidRPr="00086C32">
        <w:rPr>
          <w:lang w:val="en-US"/>
        </w:rPr>
        <w:t>Women international students from any country enrolled in any undergraduate, graduate, or post-graduate (doctoral-level) degree program at a college, university, or institute of higher education where they’re not permanent residents.</w:t>
      </w:r>
    </w:p>
    <w:p w14:paraId="74504C10" w14:textId="77777777" w:rsidR="00086C32" w:rsidRPr="00086C32" w:rsidRDefault="00086C32" w:rsidP="00086C32">
      <w:pPr>
        <w:spacing w:before="120" w:after="120" w:line="276" w:lineRule="auto"/>
        <w:jc w:val="both"/>
        <w:rPr>
          <w:lang w:val="en-US"/>
        </w:rPr>
      </w:pPr>
      <w:r w:rsidRPr="00086C32">
        <w:rPr>
          <w:bCs/>
          <w:lang w:val="en-US"/>
        </w:rPr>
        <w:t>Funding</w:t>
      </w:r>
    </w:p>
    <w:p w14:paraId="4782F20E" w14:textId="77777777" w:rsidR="00086C32" w:rsidRPr="00086C32" w:rsidRDefault="00086C32" w:rsidP="00086C32">
      <w:pPr>
        <w:spacing w:before="120" w:after="120" w:line="276" w:lineRule="auto"/>
        <w:jc w:val="both"/>
        <w:rPr>
          <w:lang w:val="en-US"/>
        </w:rPr>
      </w:pPr>
      <w:r w:rsidRPr="00086C32">
        <w:rPr>
          <w:lang w:val="en-US"/>
        </w:rPr>
        <w:t>Up to $5,000 that can be used to cover tuition fees.</w:t>
      </w:r>
    </w:p>
    <w:p w14:paraId="0899BB0C" w14:textId="77777777" w:rsidR="00086C32" w:rsidRPr="00086C32" w:rsidRDefault="00086C32" w:rsidP="00086C32">
      <w:pPr>
        <w:spacing w:before="120" w:after="120" w:line="276" w:lineRule="auto"/>
        <w:jc w:val="both"/>
        <w:rPr>
          <w:lang w:val="en-US"/>
        </w:rPr>
      </w:pPr>
      <w:r w:rsidRPr="00086C32">
        <w:rPr>
          <w:bCs/>
          <w:lang w:val="en-US"/>
        </w:rPr>
        <w:t>How to apply</w:t>
      </w:r>
    </w:p>
    <w:p w14:paraId="0CA97E46" w14:textId="77777777" w:rsidR="00086C32" w:rsidRPr="00086C32" w:rsidRDefault="00086C32" w:rsidP="00086C32">
      <w:pPr>
        <w:spacing w:before="120" w:after="120" w:line="276" w:lineRule="auto"/>
        <w:jc w:val="both"/>
        <w:rPr>
          <w:lang w:val="en-US"/>
        </w:rPr>
      </w:pPr>
      <w:r w:rsidRPr="00086C32">
        <w:rPr>
          <w:lang w:val="en-US"/>
        </w:rPr>
        <w:t>Fill out a short form in English </w:t>
      </w:r>
      <w:hyperlink r:id="rId36" w:tgtFrame="_blank" w:history="1">
        <w:r w:rsidRPr="00086C32">
          <w:rPr>
            <w:rStyle w:val="Hyperlink"/>
            <w:lang w:val="en-US"/>
          </w:rPr>
          <w:t>here</w:t>
        </w:r>
      </w:hyperlink>
      <w:r w:rsidRPr="00086C32">
        <w:rPr>
          <w:lang w:val="en-US"/>
        </w:rPr>
        <w:t>.</w:t>
      </w:r>
    </w:p>
    <w:p w14:paraId="583FC96A" w14:textId="77777777" w:rsidR="00C95CB8" w:rsidRPr="00086C32" w:rsidRDefault="00C95CB8" w:rsidP="00C95CB8">
      <w:pPr>
        <w:spacing w:before="120" w:after="120" w:line="276" w:lineRule="auto"/>
        <w:jc w:val="both"/>
        <w:rPr>
          <w:lang w:val="en-US"/>
        </w:rPr>
      </w:pPr>
      <w:r w:rsidRPr="00086C32">
        <w:rPr>
          <w:bCs/>
          <w:lang w:val="en-US"/>
        </w:rPr>
        <w:t>Read more</w:t>
      </w:r>
      <w:r w:rsidRPr="00086C32">
        <w:rPr>
          <w:lang w:val="en-US"/>
        </w:rPr>
        <w:t> </w:t>
      </w:r>
      <w:hyperlink r:id="rId37" w:tgtFrame="_blank" w:history="1">
        <w:r w:rsidRPr="00086C32">
          <w:rPr>
            <w:rStyle w:val="Hyperlink"/>
            <w:lang w:val="en-US"/>
          </w:rPr>
          <w:t>here</w:t>
        </w:r>
      </w:hyperlink>
      <w:r w:rsidRPr="00086C32">
        <w:rPr>
          <w:lang w:val="en-US"/>
        </w:rPr>
        <w:t>.</w:t>
      </w:r>
    </w:p>
    <w:p w14:paraId="7A03C65F" w14:textId="77777777" w:rsidR="00086C32" w:rsidRPr="00C95CB8" w:rsidRDefault="00086C32" w:rsidP="00C95CB8">
      <w:pPr>
        <w:spacing w:before="120" w:after="600" w:line="276" w:lineRule="auto"/>
        <w:jc w:val="both"/>
        <w:rPr>
          <w:b/>
          <w:lang w:val="en-US"/>
        </w:rPr>
      </w:pPr>
      <w:r w:rsidRPr="00C95CB8">
        <w:rPr>
          <w:b/>
          <w:bCs/>
          <w:lang w:val="en-US"/>
        </w:rPr>
        <w:t>Deadline</w:t>
      </w:r>
      <w:r w:rsidRPr="00C95CB8">
        <w:rPr>
          <w:b/>
          <w:lang w:val="en-US"/>
        </w:rPr>
        <w:t>: 25 August 2025, 12:00 CEST.</w:t>
      </w:r>
    </w:p>
    <w:p w14:paraId="7FC7C487" w14:textId="77777777" w:rsidR="000C35AA" w:rsidRDefault="003F0A77" w:rsidP="00FF1CB3">
      <w:pPr>
        <w:pStyle w:val="Heading2"/>
        <w:ind w:left="284"/>
      </w:pPr>
      <w:r w:rsidRPr="003F0A77">
        <w:rPr>
          <w:rFonts w:cstheme="minorHAnsi"/>
          <w:color w:val="0E112A"/>
        </w:rPr>
        <w:t> </w:t>
      </w:r>
      <w:bookmarkStart w:id="8" w:name="_Toc187077549"/>
      <w:r w:rsidR="000C35AA">
        <w:t>INSAIT PhD fellowships</w:t>
      </w:r>
      <w:bookmarkEnd w:id="8"/>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38"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39" w:history="1">
        <w:r w:rsidRPr="000C35AA">
          <w:rPr>
            <w:rStyle w:val="Hyperlink"/>
          </w:rPr>
          <w:t>HERE</w:t>
        </w:r>
      </w:hyperlink>
    </w:p>
    <w:p w14:paraId="774C34DD" w14:textId="5243AA2F" w:rsidR="00716D26" w:rsidRPr="00716D26" w:rsidRDefault="000C35AA" w:rsidP="00471ACE">
      <w:pPr>
        <w:spacing w:before="120" w:after="600" w:line="276" w:lineRule="auto"/>
        <w:jc w:val="both"/>
      </w:pPr>
      <w:r w:rsidRPr="000C35AA">
        <w:rPr>
          <w:b/>
        </w:rPr>
        <w:t xml:space="preserve">Deadline for application: all year round </w:t>
      </w:r>
    </w:p>
    <w:p w14:paraId="419501E3" w14:textId="77777777" w:rsidR="0099041D" w:rsidRPr="005A5126" w:rsidRDefault="005A5126" w:rsidP="005A5126">
      <w:pPr>
        <w:pStyle w:val="Heading2"/>
        <w:ind w:left="426"/>
        <w:rPr>
          <w:lang w:val="bg-BG"/>
        </w:rPr>
      </w:pPr>
      <w:bookmarkStart w:id="9" w:name="_Toc187077550"/>
      <w:r>
        <w:rPr>
          <w:lang w:val="bg-BG"/>
        </w:rPr>
        <w:t>Стаж в м</w:t>
      </w:r>
      <w:r w:rsidRPr="0099041D">
        <w:t>еждународната компания Onsites</w:t>
      </w:r>
      <w:bookmarkEnd w:id="9"/>
    </w:p>
    <w:p w14:paraId="0C764832" w14:textId="297BB4ED" w:rsidR="005A5126" w:rsidRDefault="0099041D" w:rsidP="0099041D">
      <w:pPr>
        <w:spacing w:before="120" w:after="120" w:line="276" w:lineRule="auto"/>
        <w:jc w:val="both"/>
        <w:rPr>
          <w:bCs/>
        </w:rPr>
      </w:pPr>
      <w:r w:rsidRPr="0099041D">
        <w:rPr>
          <w:bCs/>
        </w:rPr>
        <w:t>Международната компания Onsites,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40" w:history="1">
        <w:r w:rsidRPr="000E7E9F">
          <w:rPr>
            <w:rStyle w:val="Hyperlink"/>
            <w:bCs/>
          </w:rPr>
          <w:t>тук.</w:t>
        </w:r>
      </w:hyperlink>
    </w:p>
    <w:p w14:paraId="44F2D84F" w14:textId="00EA5B17" w:rsidR="0099041D" w:rsidRDefault="0099041D" w:rsidP="001B0E58">
      <w:pPr>
        <w:spacing w:before="120" w:after="480" w:line="276" w:lineRule="auto"/>
        <w:jc w:val="both"/>
        <w:rPr>
          <w:b/>
          <w:bCs/>
          <w:lang w:val="bg-BG"/>
        </w:rPr>
      </w:pPr>
      <w:bookmarkStart w:id="10" w:name="_Hlk187073466"/>
      <w:r w:rsidRPr="005A5126">
        <w:rPr>
          <w:b/>
          <w:bCs/>
          <w:lang w:val="bg-BG"/>
        </w:rPr>
        <w:t>Краен срок: не е посочен</w:t>
      </w:r>
    </w:p>
    <w:bookmarkEnd w:id="10"/>
    <w:p w14:paraId="7F1D1AD2" w14:textId="77777777" w:rsidR="00580B43" w:rsidRDefault="00580B43" w:rsidP="001B0E58">
      <w:pPr>
        <w:spacing w:before="120" w:after="480" w:line="276" w:lineRule="auto"/>
        <w:jc w:val="both"/>
      </w:pPr>
      <w:r>
        <w:rPr>
          <w:lang w:val="bg-BG"/>
        </w:rPr>
        <w:t xml:space="preserve">Стаж в </w:t>
      </w:r>
      <w:r w:rsidR="001D4652">
        <w:t xml:space="preserve">Advent Group </w:t>
      </w:r>
    </w:p>
    <w:p w14:paraId="0AD86303" w14:textId="77777777" w:rsidR="00580B43" w:rsidRDefault="00580B43" w:rsidP="00580B43">
      <w:pPr>
        <w:spacing w:before="120" w:after="120" w:line="276" w:lineRule="auto"/>
        <w:jc w:val="both"/>
      </w:pPr>
      <w:r>
        <w:t xml:space="preserve">Advent Group </w:t>
      </w:r>
      <w:r>
        <w:rPr>
          <w:lang w:val="bg-BG"/>
        </w:rPr>
        <w:t>преедлага стаж на п</w:t>
      </w:r>
      <w:r w:rsidR="001D4652">
        <w:t xml:space="preserve">озиция: </w:t>
      </w:r>
      <w:r>
        <w:rPr>
          <w:lang w:val="bg-BG"/>
        </w:rPr>
        <w:t xml:space="preserve">Организатор на международни събития. </w:t>
      </w:r>
      <w:r w:rsidR="001D4652">
        <w:t>Задачите на стажанта ще включват работа с бази данни и осигуряване на правилното им актуализиране, сортиране и оптимизиране, идентифициране и предлагане на нови източници за генериране на потенциални клиенти, сравнителен анализ на конкуренти и създаване на отчети, проследяване и обобщаване на резултатите от започнати маркетингови кампании, помощ при идентифицирането и достигането до потенциални делегати за конференци</w:t>
      </w:r>
      <w:r>
        <w:rPr>
          <w:lang w:val="bg-BG"/>
        </w:rPr>
        <w:t>и</w:t>
      </w:r>
      <w:r w:rsidR="001D4652">
        <w:t xml:space="preserve">. </w:t>
      </w:r>
    </w:p>
    <w:p w14:paraId="06AED034" w14:textId="77777777" w:rsidR="004952B6" w:rsidRDefault="001D4652" w:rsidP="004952B6">
      <w:pPr>
        <w:spacing w:before="120" w:after="120" w:line="276" w:lineRule="auto"/>
        <w:jc w:val="both"/>
      </w:pPr>
      <w:r>
        <w:t xml:space="preserve">Изисквания: </w:t>
      </w:r>
      <w:r w:rsidR="00580B43">
        <w:rPr>
          <w:lang w:val="bg-BG"/>
        </w:rPr>
        <w:t xml:space="preserve">Необходима </w:t>
      </w:r>
      <w:r>
        <w:t xml:space="preserve">е бакалавърска степен (може да е в процес на учене) по подходящ предмет - маркетинг, PR и комуникации, филология или журналистика и др.; разширена компютърна грамотност (Excel, Word, Power Point); отлични комуникационни и организационни умения с усет към детайла; всеотдаен екипен дух, процъфтяващ в динамична среда; готовност за учене и професионално развитие; владеенето на английски устен и писмен език е от съществено значение. </w:t>
      </w:r>
    </w:p>
    <w:p w14:paraId="6B56456F" w14:textId="77777777" w:rsidR="004952B6" w:rsidRDefault="001D4652" w:rsidP="004952B6">
      <w:pPr>
        <w:spacing w:before="120" w:after="120" w:line="276" w:lineRule="auto"/>
        <w:jc w:val="both"/>
      </w:pPr>
      <w:r>
        <w:t xml:space="preserve">Заплащане и период: Стажът е за срок от 6 месеца. Компанията е гъвкава и има желание да наеме стажант на пълно или непълно работно време. </w:t>
      </w:r>
    </w:p>
    <w:p w14:paraId="39B52253" w14:textId="580FA5BE" w:rsidR="001D4652" w:rsidRDefault="001D4652" w:rsidP="004952B6">
      <w:pPr>
        <w:spacing w:before="120" w:after="120" w:line="276" w:lineRule="auto"/>
        <w:jc w:val="both"/>
      </w:pPr>
      <w:r>
        <w:t xml:space="preserve">Кандидатстване: Изпратете CV на английски език. Кандидатствайте на </w:t>
      </w:r>
      <w:hyperlink r:id="rId41" w:history="1">
        <w:r w:rsidRPr="00F30EA8">
          <w:rPr>
            <w:rStyle w:val="Hyperlink"/>
          </w:rPr>
          <w:t>сайта.</w:t>
        </w:r>
      </w:hyperlink>
    </w:p>
    <w:p w14:paraId="3B88D371" w14:textId="77777777" w:rsidR="004952B6" w:rsidRPr="004952B6" w:rsidRDefault="004952B6" w:rsidP="004952B6">
      <w:pPr>
        <w:spacing w:before="120" w:after="480" w:line="276" w:lineRule="auto"/>
        <w:jc w:val="both"/>
        <w:rPr>
          <w:b/>
          <w:bCs/>
          <w:lang w:val="bg-BG"/>
        </w:rPr>
      </w:pPr>
      <w:r w:rsidRPr="004952B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11" w:name="_Toc187077551"/>
      <w:r>
        <w:rPr>
          <w:lang w:val="bg-BG"/>
        </w:rPr>
        <w:t>Стаж в Пощенска банка</w:t>
      </w:r>
      <w:bookmarkEnd w:id="11"/>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42"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12" w:name="_Toc187077552"/>
      <w:r>
        <w:rPr>
          <w:lang w:val="bg-BG"/>
        </w:rPr>
        <w:t>Стажантска програма на банка ДСК</w:t>
      </w:r>
      <w:bookmarkEnd w:id="12"/>
    </w:p>
    <w:p w14:paraId="3387CED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43"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13" w:name="_Toc187077553"/>
      <w:r w:rsidRPr="00EE53C5">
        <w:rPr>
          <w:lang w:val="bg-BG"/>
        </w:rPr>
        <w:t>Обучение и стаж за програмисти</w:t>
      </w:r>
      <w:bookmarkEnd w:id="13"/>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44"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4" w:name="_Toc187077554"/>
      <w:r w:rsidRPr="00A24857">
        <w:rPr>
          <w:lang w:val="bg-BG"/>
        </w:rPr>
        <w:t xml:space="preserve">Стаж в </w:t>
      </w:r>
      <w:r w:rsidRPr="00A24857">
        <w:t>„Уникредит Булбанк“</w:t>
      </w:r>
      <w:bookmarkEnd w:id="14"/>
    </w:p>
    <w:p w14:paraId="1370E49D"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45" w:history="1">
        <w:r w:rsidRPr="00BC06FB">
          <w:rPr>
            <w:rStyle w:val="Hyperlink"/>
          </w:rPr>
          <w:t>сайта на организацията</w:t>
        </w:r>
      </w:hyperlink>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FC41E19" w14:textId="77777777" w:rsidR="006648F0" w:rsidRPr="006648F0" w:rsidRDefault="006648F0" w:rsidP="006648F0">
      <w:pPr>
        <w:pStyle w:val="Heading2"/>
        <w:ind w:left="284"/>
        <w:rPr>
          <w:lang w:val="bg-BG"/>
        </w:rPr>
      </w:pPr>
      <w:bookmarkStart w:id="15" w:name="_Toc187077555"/>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5"/>
    </w:p>
    <w:p w14:paraId="21C3AF1A"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46"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6B214266"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75FD279B" w14:textId="77777777" w:rsidR="00037A3E" w:rsidRPr="007B79FC" w:rsidRDefault="00037A3E" w:rsidP="005936CC">
      <w:pPr>
        <w:pStyle w:val="Heading2"/>
        <w:ind w:left="426"/>
      </w:pPr>
      <w:bookmarkStart w:id="16" w:name="_Toc187077556"/>
      <w:r w:rsidRPr="007B79FC">
        <w:t>Преддипломен стаж за фармацевти</w:t>
      </w:r>
      <w:bookmarkEnd w:id="16"/>
    </w:p>
    <w:p w14:paraId="0BE55C86"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791B33DA"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3A134B9"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47" w:history="1">
        <w:r w:rsidRPr="007B79FC">
          <w:rPr>
            <w:rStyle w:val="Hyperlink"/>
            <w:bCs/>
          </w:rPr>
          <w:t>hr@sopharmacy.bg</w:t>
        </w:r>
      </w:hyperlink>
      <w:r w:rsidRPr="007B79FC">
        <w:rPr>
          <w:bCs/>
        </w:rPr>
        <w:t>. Пълна информация за стажа вижте </w:t>
      </w:r>
      <w:hyperlink r:id="rId48" w:tgtFrame="_blank" w:history="1">
        <w:r w:rsidRPr="007B79FC">
          <w:rPr>
            <w:rStyle w:val="Hyperlink"/>
            <w:bCs/>
          </w:rPr>
          <w:t>тук</w:t>
        </w:r>
      </w:hyperlink>
      <w:r w:rsidRPr="007B79FC">
        <w:rPr>
          <w:bCs/>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4622C2" w:rsidRDefault="004622C2" w:rsidP="004622C2">
      <w:pPr>
        <w:pStyle w:val="Heading2"/>
        <w:ind w:left="426"/>
      </w:pPr>
      <w:bookmarkStart w:id="17" w:name="_Toc187077557"/>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7"/>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49" w:tgtFrame="_blank" w:history="1">
        <w:r w:rsidRPr="004622C2">
          <w:rPr>
            <w:rStyle w:val="Hyperlink"/>
          </w:rPr>
          <w:t>сайта</w:t>
        </w:r>
      </w:hyperlink>
      <w:r w:rsidRPr="004622C2">
        <w:t>.</w:t>
      </w:r>
    </w:p>
    <w:p w14:paraId="280AC94F"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6609F99A" w14:textId="77777777" w:rsidR="00714645" w:rsidRPr="00714645" w:rsidRDefault="00714645" w:rsidP="00AF6B82">
      <w:pPr>
        <w:pStyle w:val="Heading2"/>
        <w:ind w:left="426"/>
      </w:pPr>
      <w:bookmarkStart w:id="18" w:name="_Toc187077558"/>
      <w:r w:rsidRPr="00714645">
        <w:t>Digital Expert</w:t>
      </w:r>
      <w:r w:rsidR="00AF6B82">
        <w:rPr>
          <w:lang w:val="bg-BG"/>
        </w:rPr>
        <w:t xml:space="preserve"> предлага стаж за </w:t>
      </w:r>
      <w:r w:rsidRPr="00714645">
        <w:t>дигитален маркетинг</w:t>
      </w:r>
      <w:bookmarkEnd w:id="18"/>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7F7E6BEB" w14:textId="6638C8D9" w:rsidR="00714645" w:rsidRDefault="00AF6B82" w:rsidP="00533155">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r w:rsidR="00533155">
        <w:t xml:space="preserve"> </w:t>
      </w:r>
      <w:r w:rsidR="006B798F">
        <w:rPr>
          <w:lang w:val="bg-BG"/>
        </w:rPr>
        <w:t xml:space="preserve"> </w:t>
      </w:r>
      <w:r w:rsidR="00714645" w:rsidRPr="00714645">
        <w:t>Кандидатствайте на </w:t>
      </w:r>
      <w:hyperlink r:id="rId50" w:tgtFrame="_blank" w:history="1">
        <w:r w:rsidR="00714645" w:rsidRPr="00714645">
          <w:rPr>
            <w:rStyle w:val="Hyperlink"/>
          </w:rPr>
          <w:t>страницата</w:t>
        </w:r>
      </w:hyperlink>
      <w:r w:rsidR="00714645" w:rsidRPr="00714645">
        <w:t>.</w:t>
      </w:r>
    </w:p>
    <w:p w14:paraId="27FC054A" w14:textId="2D3E3B21" w:rsidR="00533155" w:rsidRDefault="00533155" w:rsidP="00533155">
      <w:pPr>
        <w:spacing w:after="600" w:line="276" w:lineRule="auto"/>
        <w:jc w:val="both"/>
        <w:rPr>
          <w:b/>
        </w:rPr>
      </w:pPr>
      <w:r w:rsidRPr="00533155">
        <w:rPr>
          <w:b/>
        </w:rPr>
        <w:t>Краен срок: не е посочен</w:t>
      </w:r>
    </w:p>
    <w:p w14:paraId="3EE596AA" w14:textId="4EDBAC99" w:rsidR="00B07538" w:rsidRPr="00B07538" w:rsidRDefault="00B07538" w:rsidP="00752280">
      <w:pPr>
        <w:pStyle w:val="Heading2"/>
        <w:ind w:left="284"/>
        <w:rPr>
          <w:lang w:val="en-US"/>
        </w:rPr>
      </w:pPr>
      <w:bookmarkStart w:id="19" w:name="_Toc187077559"/>
      <w:r w:rsidRPr="00B07538">
        <w:rPr>
          <w:lang w:val="en-US"/>
        </w:rPr>
        <w:t>Стаж</w:t>
      </w:r>
      <w:r w:rsidR="00752280">
        <w:rPr>
          <w:lang w:val="en-US"/>
        </w:rPr>
        <w:t xml:space="preserve"> </w:t>
      </w:r>
      <w:r w:rsidR="00752280">
        <w:rPr>
          <w:lang w:val="bg-BG"/>
        </w:rPr>
        <w:t>в застрахователна компания „Групама“</w:t>
      </w:r>
      <w:bookmarkEnd w:id="19"/>
    </w:p>
    <w:p w14:paraId="7306DBE6" w14:textId="77777777" w:rsidR="00B07538" w:rsidRPr="00B07538" w:rsidRDefault="00B07538" w:rsidP="00752280">
      <w:pPr>
        <w:spacing w:before="120" w:line="276" w:lineRule="auto"/>
        <w:jc w:val="both"/>
        <w:rPr>
          <w:lang w:val="en-US"/>
        </w:rPr>
      </w:pPr>
      <w:r w:rsidRPr="00752280">
        <w:rPr>
          <w:bCs/>
          <w:lang w:val="en-US"/>
        </w:rPr>
        <w:t>Групама в България</w:t>
      </w:r>
      <w:r w:rsidRPr="00B07538">
        <w:rPr>
          <w:lang w:val="en-US"/>
        </w:rPr>
        <w:t> е застрахователно дружество, част от Groupama Assurances Mutuelles:</w:t>
      </w:r>
    </w:p>
    <w:p w14:paraId="52677A00" w14:textId="77777777" w:rsidR="00B07538" w:rsidRPr="00B07538" w:rsidRDefault="00B07538" w:rsidP="00752280">
      <w:pPr>
        <w:spacing w:before="120" w:line="276" w:lineRule="auto"/>
        <w:jc w:val="both"/>
        <w:rPr>
          <w:lang w:val="en-US"/>
        </w:rPr>
      </w:pPr>
      <w:r w:rsidRPr="00B07538">
        <w:rPr>
          <w:lang w:val="en-US"/>
        </w:rPr>
        <w:t>Обслужвайки множество канали за дистрибуция, Групама е и изключителен партньор на Банка ДСК.</w:t>
      </w:r>
    </w:p>
    <w:p w14:paraId="66C02F0F" w14:textId="40DF6EBC" w:rsidR="00B07538" w:rsidRPr="00B07538" w:rsidRDefault="00B07538" w:rsidP="00752280">
      <w:pPr>
        <w:spacing w:before="120" w:line="276" w:lineRule="auto"/>
        <w:jc w:val="both"/>
        <w:rPr>
          <w:lang w:val="en-US"/>
        </w:rPr>
      </w:pPr>
      <w:r w:rsidRPr="00B07538">
        <w:rPr>
          <w:lang w:val="en-US"/>
        </w:rPr>
        <w:t xml:space="preserve">В </w:t>
      </w:r>
      <w:r w:rsidR="00752280">
        <w:rPr>
          <w:lang w:val="bg-BG"/>
        </w:rPr>
        <w:t xml:space="preserve">стремежа си </w:t>
      </w:r>
      <w:r w:rsidRPr="00B07538">
        <w:rPr>
          <w:lang w:val="en-US"/>
        </w:rPr>
        <w:t xml:space="preserve">за постоянно развитие и напредък, </w:t>
      </w:r>
      <w:r w:rsidR="00752280">
        <w:rPr>
          <w:lang w:val="bg-BG"/>
        </w:rPr>
        <w:t xml:space="preserve">компанията </w:t>
      </w:r>
      <w:r w:rsidRPr="00B07538">
        <w:rPr>
          <w:lang w:val="en-US"/>
        </w:rPr>
        <w:t xml:space="preserve">търси отговорен и мотивиран стажант за отдел „Офис Мениджмънт“. </w:t>
      </w:r>
      <w:r w:rsidR="00752280">
        <w:rPr>
          <w:lang w:val="bg-BG"/>
        </w:rPr>
        <w:t xml:space="preserve">Това е </w:t>
      </w:r>
      <w:r w:rsidRPr="00B07538">
        <w:rPr>
          <w:lang w:val="en-US"/>
        </w:rPr>
        <w:t>възможност за тези, които искат да развият организационни и комуникационни умения</w:t>
      </w:r>
      <w:r w:rsidR="00752280">
        <w:rPr>
          <w:lang w:val="bg-BG"/>
        </w:rPr>
        <w:t>,</w:t>
      </w:r>
      <w:r w:rsidRPr="00B07538">
        <w:rPr>
          <w:lang w:val="en-US"/>
        </w:rPr>
        <w:t xml:space="preserve"> и да се запознаят отблизо с работата в застрахователната индустрия.</w:t>
      </w:r>
    </w:p>
    <w:p w14:paraId="75DA4337" w14:textId="77777777" w:rsidR="00B07538" w:rsidRPr="00752280" w:rsidRDefault="00B07538" w:rsidP="00752280">
      <w:pPr>
        <w:spacing w:line="276" w:lineRule="auto"/>
        <w:jc w:val="both"/>
        <w:rPr>
          <w:lang w:val="en-US"/>
        </w:rPr>
      </w:pPr>
      <w:r w:rsidRPr="00752280">
        <w:rPr>
          <w:bCs/>
          <w:lang w:val="en-US"/>
        </w:rPr>
        <w:t>Основните дейности и задължения на стажанта в отдел „Офис Мениджмънт“ са свързани с:</w:t>
      </w:r>
    </w:p>
    <w:p w14:paraId="51517CFB" w14:textId="77777777" w:rsidR="00B07538" w:rsidRPr="00B07538" w:rsidRDefault="00B07538" w:rsidP="00752280">
      <w:pPr>
        <w:numPr>
          <w:ilvl w:val="0"/>
          <w:numId w:val="38"/>
        </w:numPr>
        <w:spacing w:line="276" w:lineRule="auto"/>
        <w:jc w:val="both"/>
        <w:rPr>
          <w:lang w:val="en-US"/>
        </w:rPr>
      </w:pPr>
      <w:r w:rsidRPr="00B07538">
        <w:rPr>
          <w:lang w:val="en-US"/>
        </w:rPr>
        <w:t>Посрещане и насочване клиенти, външни посетители и гости на компанията,</w:t>
      </w:r>
    </w:p>
    <w:p w14:paraId="3E348785" w14:textId="77777777" w:rsidR="00B07538" w:rsidRPr="00B07538" w:rsidRDefault="00B07538" w:rsidP="00752280">
      <w:pPr>
        <w:numPr>
          <w:ilvl w:val="0"/>
          <w:numId w:val="38"/>
        </w:numPr>
        <w:spacing w:line="276" w:lineRule="auto"/>
        <w:jc w:val="both"/>
        <w:rPr>
          <w:lang w:val="en-US"/>
        </w:rPr>
      </w:pPr>
      <w:r w:rsidRPr="00B07538">
        <w:rPr>
          <w:lang w:val="en-US"/>
        </w:rPr>
        <w:t>Приемане, изпращане и разпределяне на пратки и документи,</w:t>
      </w:r>
    </w:p>
    <w:p w14:paraId="003FC719" w14:textId="77777777" w:rsidR="00B07538" w:rsidRPr="00B07538" w:rsidRDefault="00B07538" w:rsidP="00752280">
      <w:pPr>
        <w:numPr>
          <w:ilvl w:val="0"/>
          <w:numId w:val="38"/>
        </w:numPr>
        <w:spacing w:line="276" w:lineRule="auto"/>
        <w:jc w:val="both"/>
        <w:rPr>
          <w:lang w:val="en-US"/>
        </w:rPr>
      </w:pPr>
      <w:r w:rsidRPr="00B07538">
        <w:rPr>
          <w:lang w:val="en-US"/>
        </w:rPr>
        <w:t>Съдействие при работа с документи – сканиране, съхранение и архивиране,</w:t>
      </w:r>
    </w:p>
    <w:p w14:paraId="29C5AC07" w14:textId="77777777" w:rsidR="00B07538" w:rsidRPr="00B07538" w:rsidRDefault="00B07538" w:rsidP="00752280">
      <w:pPr>
        <w:numPr>
          <w:ilvl w:val="0"/>
          <w:numId w:val="38"/>
        </w:numPr>
        <w:spacing w:line="276" w:lineRule="auto"/>
        <w:jc w:val="both"/>
        <w:rPr>
          <w:lang w:val="en-US"/>
        </w:rPr>
      </w:pPr>
      <w:r w:rsidRPr="00B07538">
        <w:rPr>
          <w:lang w:val="en-US"/>
        </w:rPr>
        <w:t>Запазване на зали за срещи,</w:t>
      </w:r>
    </w:p>
    <w:p w14:paraId="1F6546E3" w14:textId="77777777" w:rsidR="00B07538" w:rsidRPr="00B07538" w:rsidRDefault="00B07538" w:rsidP="00752280">
      <w:pPr>
        <w:numPr>
          <w:ilvl w:val="0"/>
          <w:numId w:val="38"/>
        </w:numPr>
        <w:spacing w:line="276" w:lineRule="auto"/>
        <w:jc w:val="both"/>
        <w:rPr>
          <w:lang w:val="en-US"/>
        </w:rPr>
      </w:pPr>
      <w:r w:rsidRPr="00B07538">
        <w:rPr>
          <w:lang w:val="en-US"/>
        </w:rPr>
        <w:t>Оказване на съдействие при управлението на офис консумативите и поддържане на офис пространството,</w:t>
      </w:r>
    </w:p>
    <w:p w14:paraId="0B5D3920" w14:textId="77777777" w:rsidR="00B07538" w:rsidRPr="00B07538" w:rsidRDefault="00B07538" w:rsidP="00752280">
      <w:pPr>
        <w:numPr>
          <w:ilvl w:val="0"/>
          <w:numId w:val="38"/>
        </w:numPr>
        <w:spacing w:line="276" w:lineRule="auto"/>
        <w:jc w:val="both"/>
        <w:rPr>
          <w:lang w:val="en-US"/>
        </w:rPr>
      </w:pPr>
      <w:r w:rsidRPr="00B07538">
        <w:rPr>
          <w:lang w:val="en-US"/>
        </w:rPr>
        <w:t>Подпомагане на екипа с ежедневни административни дейности.</w:t>
      </w:r>
    </w:p>
    <w:p w14:paraId="12653F1E" w14:textId="77777777" w:rsidR="00B07538" w:rsidRPr="00B07538" w:rsidRDefault="00B07538" w:rsidP="00752280">
      <w:pPr>
        <w:spacing w:line="276" w:lineRule="auto"/>
        <w:jc w:val="both"/>
        <w:rPr>
          <w:lang w:val="en-US"/>
        </w:rPr>
      </w:pPr>
      <w:r w:rsidRPr="00B07538">
        <w:rPr>
          <w:b/>
          <w:bCs/>
          <w:lang w:val="en-US"/>
        </w:rPr>
        <w:t>Изисквания:</w:t>
      </w:r>
    </w:p>
    <w:p w14:paraId="5133281B" w14:textId="77777777" w:rsidR="00B07538" w:rsidRPr="00B07538" w:rsidRDefault="00B07538" w:rsidP="00752280">
      <w:pPr>
        <w:numPr>
          <w:ilvl w:val="0"/>
          <w:numId w:val="39"/>
        </w:numPr>
        <w:spacing w:line="276" w:lineRule="auto"/>
        <w:jc w:val="both"/>
        <w:rPr>
          <w:lang w:val="en-US"/>
        </w:rPr>
      </w:pPr>
      <w:r w:rsidRPr="00B07538">
        <w:rPr>
          <w:lang w:val="en-US"/>
        </w:rPr>
        <w:t>Студенти в редовна/задочна форма на обучение, или току-що завършили образованието си,</w:t>
      </w:r>
    </w:p>
    <w:p w14:paraId="32967537" w14:textId="77777777" w:rsidR="00B07538" w:rsidRPr="00B07538" w:rsidRDefault="00B07538" w:rsidP="00752280">
      <w:pPr>
        <w:numPr>
          <w:ilvl w:val="0"/>
          <w:numId w:val="39"/>
        </w:numPr>
        <w:spacing w:line="276" w:lineRule="auto"/>
        <w:jc w:val="both"/>
        <w:rPr>
          <w:lang w:val="en-US"/>
        </w:rPr>
      </w:pPr>
      <w:r w:rsidRPr="00B07538">
        <w:rPr>
          <w:lang w:val="en-US"/>
        </w:rPr>
        <w:t>Комуникационни умения, ентусиазъм и желание за работа,</w:t>
      </w:r>
    </w:p>
    <w:p w14:paraId="511B9DEA" w14:textId="77777777" w:rsidR="00B07538" w:rsidRPr="00B07538" w:rsidRDefault="00B07538" w:rsidP="00752280">
      <w:pPr>
        <w:numPr>
          <w:ilvl w:val="0"/>
          <w:numId w:val="39"/>
        </w:numPr>
        <w:spacing w:line="276" w:lineRule="auto"/>
        <w:jc w:val="both"/>
        <w:rPr>
          <w:lang w:val="en-US"/>
        </w:rPr>
      </w:pPr>
      <w:r w:rsidRPr="00B07538">
        <w:rPr>
          <w:lang w:val="en-US"/>
        </w:rPr>
        <w:t>Отговорност и мотивация,</w:t>
      </w:r>
    </w:p>
    <w:p w14:paraId="2B85F92B" w14:textId="77777777" w:rsidR="00B07538" w:rsidRPr="00B07538" w:rsidRDefault="00B07538" w:rsidP="00752280">
      <w:pPr>
        <w:numPr>
          <w:ilvl w:val="0"/>
          <w:numId w:val="39"/>
        </w:numPr>
        <w:spacing w:line="276" w:lineRule="auto"/>
        <w:jc w:val="both"/>
        <w:rPr>
          <w:lang w:val="en-US"/>
        </w:rPr>
      </w:pPr>
      <w:r w:rsidRPr="00B07538">
        <w:rPr>
          <w:lang w:val="en-US"/>
        </w:rPr>
        <w:t>Адаптивност и ангажираност в работния процес,</w:t>
      </w:r>
    </w:p>
    <w:p w14:paraId="4DB4B452" w14:textId="77777777" w:rsidR="00B07538" w:rsidRPr="00B07538" w:rsidRDefault="00B07538" w:rsidP="00752280">
      <w:pPr>
        <w:numPr>
          <w:ilvl w:val="0"/>
          <w:numId w:val="39"/>
        </w:numPr>
        <w:spacing w:line="276" w:lineRule="auto"/>
        <w:jc w:val="both"/>
        <w:rPr>
          <w:lang w:val="en-US"/>
        </w:rPr>
      </w:pPr>
      <w:r w:rsidRPr="00B07538">
        <w:rPr>
          <w:lang w:val="en-US"/>
        </w:rPr>
        <w:t>Умения за работа с MS Office (Word, Excel, PowerPoint),</w:t>
      </w:r>
    </w:p>
    <w:p w14:paraId="2876957E" w14:textId="77777777" w:rsidR="00B07538" w:rsidRPr="00B07538" w:rsidRDefault="00B07538" w:rsidP="00752280">
      <w:pPr>
        <w:numPr>
          <w:ilvl w:val="0"/>
          <w:numId w:val="39"/>
        </w:numPr>
        <w:spacing w:line="276" w:lineRule="auto"/>
        <w:jc w:val="both"/>
        <w:rPr>
          <w:lang w:val="en-US"/>
        </w:rPr>
      </w:pPr>
      <w:r w:rsidRPr="00B07538">
        <w:rPr>
          <w:lang w:val="en-US"/>
        </w:rPr>
        <w:t>Владеенето на английски или френски е предимство.</w:t>
      </w:r>
    </w:p>
    <w:p w14:paraId="6851C53C" w14:textId="74AD0716" w:rsidR="00B07538" w:rsidRPr="00B07538" w:rsidRDefault="00752280" w:rsidP="00752280">
      <w:pPr>
        <w:spacing w:line="276" w:lineRule="auto"/>
        <w:jc w:val="both"/>
        <w:rPr>
          <w:lang w:val="en-US"/>
        </w:rPr>
      </w:pPr>
      <w:r>
        <w:rPr>
          <w:b/>
          <w:bCs/>
          <w:lang w:val="bg-BG"/>
        </w:rPr>
        <w:t xml:space="preserve">Компанията </w:t>
      </w:r>
      <w:r w:rsidR="00B07538" w:rsidRPr="00B07538">
        <w:rPr>
          <w:b/>
          <w:bCs/>
          <w:lang w:val="en-US"/>
        </w:rPr>
        <w:t>предлага:</w:t>
      </w:r>
    </w:p>
    <w:p w14:paraId="24086D0F" w14:textId="77777777" w:rsidR="00B07538" w:rsidRPr="00B07538" w:rsidRDefault="00B07538" w:rsidP="00752280">
      <w:pPr>
        <w:numPr>
          <w:ilvl w:val="0"/>
          <w:numId w:val="40"/>
        </w:numPr>
        <w:spacing w:line="276" w:lineRule="auto"/>
        <w:jc w:val="both"/>
        <w:rPr>
          <w:lang w:val="en-US"/>
        </w:rPr>
      </w:pPr>
      <w:r w:rsidRPr="00B07538">
        <w:rPr>
          <w:lang w:val="en-US"/>
        </w:rPr>
        <w:t>Граждански договор,</w:t>
      </w:r>
    </w:p>
    <w:p w14:paraId="724C9F41" w14:textId="77777777" w:rsidR="00B07538" w:rsidRPr="00B07538" w:rsidRDefault="00B07538" w:rsidP="00752280">
      <w:pPr>
        <w:numPr>
          <w:ilvl w:val="0"/>
          <w:numId w:val="40"/>
        </w:numPr>
        <w:spacing w:line="276" w:lineRule="auto"/>
        <w:jc w:val="both"/>
        <w:rPr>
          <w:lang w:val="en-US"/>
        </w:rPr>
      </w:pPr>
      <w:r w:rsidRPr="00B07538">
        <w:rPr>
          <w:lang w:val="en-US"/>
        </w:rPr>
        <w:t>Фирмено обучение и подкрепа от опитен екип и ментор по време на стажа,</w:t>
      </w:r>
    </w:p>
    <w:p w14:paraId="00867368" w14:textId="77777777" w:rsidR="00B07538" w:rsidRPr="00B07538" w:rsidRDefault="00B07538" w:rsidP="00752280">
      <w:pPr>
        <w:numPr>
          <w:ilvl w:val="0"/>
          <w:numId w:val="40"/>
        </w:numPr>
        <w:spacing w:line="276" w:lineRule="auto"/>
        <w:jc w:val="both"/>
        <w:rPr>
          <w:lang w:val="en-US"/>
        </w:rPr>
      </w:pPr>
      <w:r w:rsidRPr="00B07538">
        <w:rPr>
          <w:lang w:val="en-US"/>
        </w:rPr>
        <w:t>Практически опит в стабилна корпоративна среда и възможност за развитие,</w:t>
      </w:r>
    </w:p>
    <w:p w14:paraId="41061ABF" w14:textId="77777777" w:rsidR="00B07538" w:rsidRPr="00B07538" w:rsidRDefault="00B07538" w:rsidP="00752280">
      <w:pPr>
        <w:numPr>
          <w:ilvl w:val="0"/>
          <w:numId w:val="40"/>
        </w:numPr>
        <w:spacing w:line="276" w:lineRule="auto"/>
        <w:jc w:val="both"/>
        <w:rPr>
          <w:lang w:val="en-US"/>
        </w:rPr>
      </w:pPr>
      <w:r w:rsidRPr="00B07538">
        <w:rPr>
          <w:lang w:val="en-US"/>
        </w:rPr>
        <w:t>Гъвкаво работно време – 4 часа на ден,</w:t>
      </w:r>
    </w:p>
    <w:p w14:paraId="223CF38C" w14:textId="77777777" w:rsidR="00B07538" w:rsidRPr="00B07538" w:rsidRDefault="00B07538" w:rsidP="00752280">
      <w:pPr>
        <w:numPr>
          <w:ilvl w:val="0"/>
          <w:numId w:val="40"/>
        </w:numPr>
        <w:spacing w:line="276" w:lineRule="auto"/>
        <w:jc w:val="both"/>
        <w:rPr>
          <w:lang w:val="en-US"/>
        </w:rPr>
      </w:pPr>
      <w:r w:rsidRPr="00B07538">
        <w:rPr>
          <w:lang w:val="en-US"/>
        </w:rPr>
        <w:t>Кооперативен и приятелски екип от професионалисти,</w:t>
      </w:r>
    </w:p>
    <w:p w14:paraId="1757FEDB" w14:textId="77777777" w:rsidR="00B07538" w:rsidRPr="00B07538" w:rsidRDefault="00B07538" w:rsidP="00752280">
      <w:pPr>
        <w:numPr>
          <w:ilvl w:val="0"/>
          <w:numId w:val="40"/>
        </w:numPr>
        <w:spacing w:line="276" w:lineRule="auto"/>
        <w:jc w:val="both"/>
        <w:rPr>
          <w:lang w:val="en-US"/>
        </w:rPr>
      </w:pPr>
      <w:r w:rsidRPr="00B07538">
        <w:rPr>
          <w:lang w:val="en-US"/>
        </w:rPr>
        <w:t>Тийм билдинг програми,</w:t>
      </w:r>
    </w:p>
    <w:p w14:paraId="25D8C57E" w14:textId="77777777" w:rsidR="00B07538" w:rsidRPr="00B07538" w:rsidRDefault="00B07538" w:rsidP="00752280">
      <w:pPr>
        <w:numPr>
          <w:ilvl w:val="0"/>
          <w:numId w:val="40"/>
        </w:numPr>
        <w:spacing w:line="276" w:lineRule="auto"/>
        <w:jc w:val="both"/>
        <w:rPr>
          <w:lang w:val="en-US"/>
        </w:rPr>
      </w:pPr>
      <w:r w:rsidRPr="00B07538">
        <w:rPr>
          <w:lang w:val="en-US"/>
        </w:rPr>
        <w:t>Приятна работна атмосфера, отговаряща на международни стандарти.</w:t>
      </w:r>
    </w:p>
    <w:p w14:paraId="081D3384" w14:textId="77777777" w:rsidR="00B07538" w:rsidRPr="00B07538" w:rsidRDefault="00B07538" w:rsidP="00752280">
      <w:pPr>
        <w:spacing w:line="276" w:lineRule="auto"/>
        <w:jc w:val="both"/>
        <w:rPr>
          <w:lang w:val="en-US"/>
        </w:rPr>
      </w:pPr>
      <w:r w:rsidRPr="00B07538">
        <w:rPr>
          <w:b/>
          <w:bCs/>
          <w:lang w:val="en-US"/>
        </w:rPr>
        <w:t>Продължителност на стажа:</w:t>
      </w:r>
      <w:r w:rsidRPr="00B07538">
        <w:rPr>
          <w:lang w:val="en-US"/>
        </w:rPr>
        <w:t> 6 месеца с възможност за продължаване.</w:t>
      </w:r>
    </w:p>
    <w:p w14:paraId="634E0008" w14:textId="0C0E3F5A" w:rsidR="00B07538" w:rsidRPr="00B07538" w:rsidRDefault="00B07538" w:rsidP="00752280">
      <w:pPr>
        <w:spacing w:line="276" w:lineRule="auto"/>
        <w:jc w:val="both"/>
        <w:rPr>
          <w:lang w:val="en-US"/>
        </w:rPr>
      </w:pPr>
      <w:r w:rsidRPr="00B07538">
        <w:rPr>
          <w:lang w:val="en-US"/>
        </w:rPr>
        <w:t>Не се изисква предишен опит. Ако търсите кариерно развитие и искате да придобиете практически умения в офис мениджмънта и административната работа, изпрат</w:t>
      </w:r>
      <w:r w:rsidR="00752280">
        <w:rPr>
          <w:lang w:val="bg-BG"/>
        </w:rPr>
        <w:t>ете</w:t>
      </w:r>
      <w:r w:rsidRPr="00B07538">
        <w:rPr>
          <w:lang w:val="en-US"/>
        </w:rPr>
        <w:t xml:space="preserve"> своето CV. </w:t>
      </w:r>
    </w:p>
    <w:p w14:paraId="42640BC5" w14:textId="476E7FCA" w:rsidR="00B07538" w:rsidRDefault="00B07538" w:rsidP="00752280">
      <w:pPr>
        <w:spacing w:line="276" w:lineRule="auto"/>
        <w:jc w:val="both"/>
        <w:rPr>
          <w:lang w:val="en-US"/>
        </w:rPr>
      </w:pPr>
      <w:r w:rsidRPr="00B07538">
        <w:rPr>
          <w:lang w:val="en-US"/>
        </w:rPr>
        <w:t>Всички кандидатури се разглеждат при стриктна конфиденциалност по смисъла на ЗЗЛД.</w:t>
      </w:r>
    </w:p>
    <w:p w14:paraId="752930C3" w14:textId="2B2AB015" w:rsidR="002160F8" w:rsidRPr="002160F8" w:rsidRDefault="002160F8" w:rsidP="00752280">
      <w:pPr>
        <w:spacing w:line="276" w:lineRule="auto"/>
        <w:jc w:val="both"/>
        <w:rPr>
          <w:lang w:val="bg-BG"/>
        </w:rPr>
      </w:pPr>
      <w:r>
        <w:rPr>
          <w:lang w:val="bg-BG"/>
        </w:rPr>
        <w:t xml:space="preserve">Можете сда кандидатствате през </w:t>
      </w:r>
      <w:hyperlink r:id="rId51" w:history="1">
        <w:r w:rsidRPr="008A76D7">
          <w:rPr>
            <w:rStyle w:val="Hyperlink"/>
            <w:lang w:val="bg-BG"/>
          </w:rPr>
          <w:t>сайта</w:t>
        </w:r>
      </w:hyperlink>
      <w:r w:rsidR="008A76D7">
        <w:rPr>
          <w:lang w:val="bg-BG"/>
        </w:rPr>
        <w:t>.</w:t>
      </w:r>
    </w:p>
    <w:p w14:paraId="2A6A1BC0" w14:textId="077D57EB" w:rsidR="00752280" w:rsidRPr="00752280" w:rsidRDefault="00752280" w:rsidP="00752280">
      <w:pPr>
        <w:spacing w:line="276" w:lineRule="auto"/>
        <w:jc w:val="both"/>
        <w:rPr>
          <w:b/>
          <w:lang w:val="bg-BG"/>
        </w:rPr>
      </w:pPr>
      <w:r w:rsidRPr="00752280">
        <w:rPr>
          <w:b/>
          <w:lang w:val="bg-BG"/>
        </w:rPr>
        <w:t>Краен срок: не е посочен</w:t>
      </w:r>
    </w:p>
    <w:p w14:paraId="06451899" w14:textId="77777777" w:rsidR="00BF0CA6" w:rsidRDefault="00BF0CA6" w:rsidP="00BF0CA6"/>
    <w:p w14:paraId="1528355B" w14:textId="3D1684C1" w:rsidR="00BF0CA6" w:rsidRPr="00BF0CA6" w:rsidRDefault="00BF0CA6" w:rsidP="000A13E0">
      <w:pPr>
        <w:pStyle w:val="Heading2"/>
        <w:ind w:left="426"/>
        <w:rPr>
          <w:lang w:val="bg-BG"/>
        </w:rPr>
      </w:pPr>
      <w:bookmarkStart w:id="20" w:name="_Toc187077560"/>
      <w:r>
        <w:rPr>
          <w:lang w:val="bg-BG"/>
        </w:rPr>
        <w:t xml:space="preserve">Стаж в </w:t>
      </w:r>
      <w:r>
        <w:t>Deloitte</w:t>
      </w:r>
      <w:bookmarkEnd w:id="20"/>
    </w:p>
    <w:p w14:paraId="36931F8B" w14:textId="2561D8A3" w:rsidR="00BF0CA6" w:rsidRDefault="00BF0CA6" w:rsidP="000A13E0">
      <w:pPr>
        <w:spacing w:before="120" w:after="120" w:line="276" w:lineRule="auto"/>
        <w:jc w:val="both"/>
      </w:pPr>
      <w:r>
        <w:t xml:space="preserve">Като част от екипа, вие ще трябва строго да следвате професионалните, етични и независими стандарти на Deloitte при изпълнение на всички задачи. Ще подпомагате екипа в ежедневните дейности и ще посещавате различни компетентни органи като данъчни администрации, имиграционни офиси, Агенцията по заетостта, нотариуси и преводачески компании, за да осигурите ефективна координация, обработка и подаване на необходими документи, удостоверяване на правни документи и улесняване на ясната комуникация между всички страни в съответните процедури. Ще помагате при организирането и подготовката на имиграционни документи, като молби за разрешение за работа и визи. Освен това ще провеждате изследвания относно данъчните и имиграционни регулации и процедури, като анализирате съответните закони, уебсайтове на правителствени институции и международни споразумения и комуникирате с официални представители на властите. Ще подпомагате в управлението на имиграционни случаи, като актуализирате бази данни и проследявате напредъка на молбите. Ще подготвяте правни документи под ръководството и наблюдението на опитни членове на екипа и ще оказвате подкрепа на екипа при предоставянето на данъчни и имиграционни консултантски услуги на клиенти. </w:t>
      </w:r>
    </w:p>
    <w:p w14:paraId="53038222" w14:textId="77777777" w:rsidR="000A13E0" w:rsidRDefault="00BF0CA6" w:rsidP="000A13E0">
      <w:pPr>
        <w:spacing w:before="120" w:after="120" w:line="276" w:lineRule="auto"/>
        <w:jc w:val="both"/>
      </w:pPr>
      <w:r>
        <w:t xml:space="preserve">Изисквания: Като кандидат за тази позиция, вие трябва да сте студент в първите години на обучение в специалностите: „Счетоводство“, „Икономика“, „Финанси“, „Бизнес администрация“, „Право“ или друга сродна академична дисциплина. Важно е да владеете български и английски език на добро ниво (говоримо и писмено). Очаква се да имате желание да работите с държавни администрации по отношение на подаване, обработка на документи и комуникация по клиентски случаи. Вие трябва да притежавате силни аналитични умения и да сте уверени в извършването на персонализирани изследвания въз основа на конкретни критерии. В допълнение, се търсят кандидати, които имат желание да учат и да постигат успехи в приятелска работна среда. </w:t>
      </w:r>
    </w:p>
    <w:p w14:paraId="509137C2" w14:textId="48A433E8" w:rsidR="00BF0CA6" w:rsidRDefault="00BF0CA6" w:rsidP="000A13E0">
      <w:pPr>
        <w:spacing w:before="120" w:after="120" w:line="276" w:lineRule="auto"/>
        <w:jc w:val="both"/>
      </w:pPr>
      <w:r>
        <w:t xml:space="preserve">Заплащане и период: Възможност за работа на 4- или 6-часов работен ден. Позицията е платена. Кандидатстване: Подайте документи от </w:t>
      </w:r>
      <w:hyperlink r:id="rId52" w:history="1">
        <w:r w:rsidRPr="00BF0CA6">
          <w:rPr>
            <w:rStyle w:val="Hyperlink"/>
          </w:rPr>
          <w:t>тук.</w:t>
        </w:r>
      </w:hyperlink>
    </w:p>
    <w:p w14:paraId="5E683827" w14:textId="04418DBE" w:rsidR="000A13E0" w:rsidRPr="000A13E0" w:rsidRDefault="000A13E0" w:rsidP="000A13E0">
      <w:pPr>
        <w:spacing w:before="120" w:after="600" w:line="276" w:lineRule="auto"/>
        <w:jc w:val="both"/>
        <w:rPr>
          <w:b/>
          <w:lang w:val="bg-BG"/>
        </w:rPr>
      </w:pPr>
      <w:r w:rsidRPr="000A13E0">
        <w:rPr>
          <w:b/>
          <w:lang w:val="bg-BG"/>
        </w:rPr>
        <w:t>Краен срок: не е посочен</w:t>
      </w:r>
    </w:p>
    <w:p w14:paraId="60B747E3" w14:textId="77777777" w:rsidR="000A13E0" w:rsidRDefault="000A13E0" w:rsidP="000A13E0">
      <w:pPr>
        <w:pStyle w:val="Heading2"/>
        <w:ind w:left="426"/>
      </w:pPr>
      <w:bookmarkStart w:id="21" w:name="_Toc187077561"/>
      <w:r>
        <w:rPr>
          <w:lang w:val="bg-BG"/>
        </w:rPr>
        <w:t xml:space="preserve">Стаж в </w:t>
      </w:r>
      <w:r w:rsidR="00EE2760">
        <w:t>Billa</w:t>
      </w:r>
      <w:bookmarkEnd w:id="21"/>
      <w:r w:rsidR="00EE2760">
        <w:t xml:space="preserve"> </w:t>
      </w:r>
    </w:p>
    <w:p w14:paraId="1AEDD859" w14:textId="77777777" w:rsidR="000A13E0" w:rsidRDefault="000A13E0" w:rsidP="000A13E0">
      <w:pPr>
        <w:spacing w:before="120" w:after="120" w:line="276" w:lineRule="auto"/>
        <w:jc w:val="both"/>
      </w:pPr>
      <w:r>
        <w:t xml:space="preserve">Billa </w:t>
      </w:r>
      <w:r>
        <w:rPr>
          <w:lang w:val="bg-BG"/>
        </w:rPr>
        <w:t xml:space="preserve">предлага стаж в </w:t>
      </w:r>
      <w:r w:rsidR="00EE2760">
        <w:t>отдел „Недвижима собственост“</w:t>
      </w:r>
      <w:r>
        <w:rPr>
          <w:lang w:val="bg-BG"/>
        </w:rPr>
        <w:t xml:space="preserve">. </w:t>
      </w:r>
      <w:r w:rsidR="00EE2760">
        <w:t xml:space="preserve">Стажантът ще обработва и поддържа база данни с юридическа и административна информация и документация; поддържа, актуализира и води архив на входящи и изходящи документи – регистър, договори, собственост, административни актове и др.; изготвя и поддържа актуални справки с основните параметри на сключените договори за наем; изготвя и поддържа актуални справки с информация за недвижимата собственост. </w:t>
      </w:r>
    </w:p>
    <w:p w14:paraId="35416B0C" w14:textId="77777777" w:rsidR="00CF70DA" w:rsidRDefault="00EE2760" w:rsidP="000A13E0">
      <w:pPr>
        <w:spacing w:before="120" w:after="120" w:line="276" w:lineRule="auto"/>
        <w:jc w:val="both"/>
      </w:pPr>
      <w:r>
        <w:t xml:space="preserve">Изисквания: Успешно завършен 3-ти курс на висше образование с насоченост- Икономика, Търговия, Счетоводство, Финанси, Инженерни науки и др.; много добри умения за работа с MS Office (Excel и Word); много добри познания по английски и/или немски език; високо ниво на адаптивност и лична мотивация; много добри аналитични и комуникативни умения; желание за лична ангажираност в работния процес. </w:t>
      </w:r>
    </w:p>
    <w:p w14:paraId="0DD6E229" w14:textId="77777777" w:rsidR="00CF70DA" w:rsidRDefault="00EE2760" w:rsidP="000A13E0">
      <w:pPr>
        <w:spacing w:before="120" w:after="120" w:line="276" w:lineRule="auto"/>
        <w:jc w:val="both"/>
      </w:pPr>
      <w:r>
        <w:t xml:space="preserve">Заплащане и период: Програмата продължава 6 месеца, като добре представилите се имат възможност да останат и след края на стажа. Позицията е платена. </w:t>
      </w:r>
    </w:p>
    <w:p w14:paraId="3BA016D2" w14:textId="07AEEAA8" w:rsidR="00EE2760" w:rsidRDefault="00EE2760" w:rsidP="000A13E0">
      <w:pPr>
        <w:spacing w:before="120" w:after="120" w:line="276" w:lineRule="auto"/>
        <w:jc w:val="both"/>
      </w:pPr>
      <w:r>
        <w:t xml:space="preserve">Кандидатстване: Може да кандидатствате, като изпратите CV и кратко мотивационно писмо на имейл </w:t>
      </w:r>
      <w:hyperlink r:id="rId53" w:history="1">
        <w:r w:rsidR="00F9078E" w:rsidRPr="00F02556">
          <w:rPr>
            <w:rStyle w:val="Hyperlink"/>
          </w:rPr>
          <w:t>jobs@billa.bg</w:t>
        </w:r>
      </w:hyperlink>
    </w:p>
    <w:p w14:paraId="5C6CE581" w14:textId="49EDFED6" w:rsidR="00CF70DA" w:rsidRPr="00CF70DA" w:rsidRDefault="00CF70DA" w:rsidP="00CF70DA">
      <w:pPr>
        <w:spacing w:before="120" w:after="600" w:line="276" w:lineRule="auto"/>
        <w:jc w:val="both"/>
        <w:rPr>
          <w:b/>
          <w:lang w:val="bg-BG"/>
        </w:rPr>
      </w:pPr>
      <w:bookmarkStart w:id="22" w:name="_Hlk187074556"/>
      <w:r w:rsidRPr="00CF70DA">
        <w:rPr>
          <w:b/>
          <w:lang w:val="bg-BG"/>
        </w:rPr>
        <w:t>Краен срок: не е посочен</w:t>
      </w:r>
    </w:p>
    <w:p w14:paraId="688F0C4B" w14:textId="77777777" w:rsidR="00E50930" w:rsidRDefault="00E50930" w:rsidP="00E50930">
      <w:pPr>
        <w:pStyle w:val="Heading2"/>
        <w:ind w:left="426"/>
      </w:pPr>
      <w:bookmarkStart w:id="23" w:name="_Toc187077562"/>
      <w:bookmarkEnd w:id="22"/>
      <w:r>
        <w:rPr>
          <w:lang w:val="bg-BG"/>
        </w:rPr>
        <w:t xml:space="preserve">Стаж за счетоводител в </w:t>
      </w:r>
      <w:r w:rsidR="00F9078E" w:rsidRPr="00F9078E">
        <w:t>Cargill</w:t>
      </w:r>
      <w:bookmarkEnd w:id="23"/>
      <w:r w:rsidR="00F9078E" w:rsidRPr="00F9078E">
        <w:t xml:space="preserve"> </w:t>
      </w:r>
    </w:p>
    <w:p w14:paraId="65AC3698" w14:textId="77777777" w:rsidR="00E50930" w:rsidRDefault="00F9078E" w:rsidP="00E50930">
      <w:pPr>
        <w:spacing w:line="276" w:lineRule="auto"/>
        <w:jc w:val="both"/>
      </w:pPr>
      <w:r w:rsidRPr="00F9078E">
        <w:t xml:space="preserve">Компанията търси стажант счетоводители, които да се присъединят към екипа. Те ще извършват счетоводни дейности въз основа на нуждите и изискванията на бизнес отделите на компанията в Европа, Близкия изток и Африка. Ще участват и в поддръжката на дейности, като правене на отчети, участие в различни инициативи и т.н. </w:t>
      </w:r>
    </w:p>
    <w:p w14:paraId="03C9EAD0" w14:textId="77777777" w:rsidR="00E50930" w:rsidRDefault="00F9078E" w:rsidP="00E50930">
      <w:pPr>
        <w:spacing w:line="276" w:lineRule="auto"/>
        <w:jc w:val="both"/>
      </w:pPr>
      <w:r w:rsidRPr="00F9078E">
        <w:t xml:space="preserve">Изисквания: Нужно е кандидатите да имат поне 3-а или 4-а завършена година по финанси или счетоводство, много добри писмени и устни умения по английски език. </w:t>
      </w:r>
    </w:p>
    <w:p w14:paraId="19FC5096" w14:textId="77777777" w:rsidR="00E50930" w:rsidRDefault="00F9078E" w:rsidP="00E50930">
      <w:pPr>
        <w:spacing w:line="276" w:lineRule="auto"/>
        <w:jc w:val="both"/>
      </w:pPr>
      <w:r w:rsidRPr="00F9078E">
        <w:t xml:space="preserve">Заплащане и период: Стажът е с продължителност 6 месеца и атрактивна заплата. </w:t>
      </w:r>
    </w:p>
    <w:p w14:paraId="1D1DB965" w14:textId="2C21E511" w:rsidR="00F9078E" w:rsidRDefault="00F9078E" w:rsidP="00E50930">
      <w:pPr>
        <w:spacing w:line="276" w:lineRule="auto"/>
        <w:jc w:val="both"/>
      </w:pPr>
      <w:r w:rsidRPr="00F9078E">
        <w:t xml:space="preserve">Подайте своята кандидатура през </w:t>
      </w:r>
      <w:hyperlink r:id="rId54" w:history="1">
        <w:r w:rsidRPr="00F9078E">
          <w:rPr>
            <w:rStyle w:val="Hyperlink"/>
          </w:rPr>
          <w:t>страницата.</w:t>
        </w:r>
      </w:hyperlink>
    </w:p>
    <w:p w14:paraId="568445B3" w14:textId="77777777" w:rsidR="00E50930" w:rsidRPr="00CF70DA" w:rsidRDefault="00E50930" w:rsidP="00E50930">
      <w:pPr>
        <w:spacing w:before="120" w:after="600" w:line="276" w:lineRule="auto"/>
        <w:jc w:val="both"/>
        <w:rPr>
          <w:b/>
          <w:lang w:val="bg-BG"/>
        </w:rPr>
      </w:pPr>
      <w:bookmarkStart w:id="24" w:name="_Hlk187074782"/>
      <w:r w:rsidRPr="00CF70DA">
        <w:rPr>
          <w:b/>
          <w:lang w:val="bg-BG"/>
        </w:rPr>
        <w:t>Краен срок: не е посочен</w:t>
      </w:r>
    </w:p>
    <w:p w14:paraId="3466DFE9" w14:textId="1F3AB4CC" w:rsidR="00E50930" w:rsidRPr="00E50930" w:rsidRDefault="00E50930" w:rsidP="008503F3">
      <w:pPr>
        <w:pStyle w:val="Heading2"/>
        <w:ind w:left="426"/>
        <w:rPr>
          <w:lang w:val="bg-BG"/>
        </w:rPr>
      </w:pPr>
      <w:bookmarkStart w:id="25" w:name="_Toc187077563"/>
      <w:bookmarkEnd w:id="24"/>
      <w:r>
        <w:rPr>
          <w:lang w:val="bg-BG"/>
        </w:rPr>
        <w:t xml:space="preserve">Стаж в </w:t>
      </w:r>
      <w:r w:rsidRPr="00094E49">
        <w:t>Danone</w:t>
      </w:r>
      <w:bookmarkEnd w:id="25"/>
    </w:p>
    <w:p w14:paraId="0A4D70E2" w14:textId="77777777" w:rsidR="008503F3" w:rsidRDefault="00094E49" w:rsidP="008503F3">
      <w:pPr>
        <w:spacing w:after="120" w:line="276" w:lineRule="auto"/>
        <w:jc w:val="both"/>
      </w:pPr>
      <w:r w:rsidRPr="00094E49">
        <w:t>Danone</w:t>
      </w:r>
      <w:r w:rsidR="008503F3">
        <w:rPr>
          <w:lang w:val="bg-BG"/>
        </w:rPr>
        <w:t xml:space="preserve"> предлага стаж в бластта на маркетинга. </w:t>
      </w:r>
      <w:r w:rsidRPr="00094E49">
        <w:t>В тази роля ще имате възможността да се запознаете с най</w:t>
      </w:r>
      <w:r w:rsidR="008503F3">
        <w:rPr>
          <w:lang w:val="bg-BG"/>
        </w:rPr>
        <w:t>-</w:t>
      </w:r>
      <w:r w:rsidRPr="00094E49">
        <w:t xml:space="preserve">важните аспекти на маркетинговия план на компанията, ще научите как да използвате маркетинговите лостове и ще можете да избирате между автономна работа по прилагането на маркетингови планове за действие за популяризиране и развитие на вашата марка и анализиране на динамиката на пазара, ефективността на марката и продукта, докладване на данни. </w:t>
      </w:r>
    </w:p>
    <w:p w14:paraId="0E59F546" w14:textId="77777777" w:rsidR="008503F3" w:rsidRDefault="00094E49" w:rsidP="00E50930">
      <w:pPr>
        <w:spacing w:line="276" w:lineRule="auto"/>
        <w:jc w:val="both"/>
      </w:pPr>
      <w:r w:rsidRPr="00094E49">
        <w:t>Изисквания: Вие сте млад студент в университет по икономика или бизнес администрация, участвали сте в студентска асоциация или сте имали стаж в мултинационална компания; бързо обучаващ се, екипен играч; имате внимание към детайлите и искате да изградите силно аналитично мислене; имате умения за MS Excel и PowerPoint; имате отлични комуникативни умения на английски и български език; можете да работите независимо, с добри умения за планиране и управление на проекти. В допълнение, вие сте проактивен и ентусиазиран екипен играч, любопитен, отворен и ориентиран към потребителите; желаещи да работят в много динамична и сложна международна среда. Предишен опит в работата с анализ на данни е плюс.</w:t>
      </w:r>
    </w:p>
    <w:p w14:paraId="4084AA2F" w14:textId="2C233B7F" w:rsidR="00F9078E" w:rsidRDefault="00094E49" w:rsidP="008503F3">
      <w:pPr>
        <w:spacing w:after="120" w:line="276" w:lineRule="auto"/>
        <w:jc w:val="both"/>
      </w:pPr>
      <w:r w:rsidRPr="00094E49">
        <w:t xml:space="preserve">Може да кандидатствате </w:t>
      </w:r>
      <w:hyperlink r:id="rId55" w:history="1">
        <w:r w:rsidRPr="00094E49">
          <w:rPr>
            <w:rStyle w:val="Hyperlink"/>
          </w:rPr>
          <w:t>тук.</w:t>
        </w:r>
      </w:hyperlink>
    </w:p>
    <w:p w14:paraId="79105397" w14:textId="77777777" w:rsidR="008503F3" w:rsidRPr="008503F3" w:rsidRDefault="008503F3" w:rsidP="008503F3">
      <w:pPr>
        <w:spacing w:line="276" w:lineRule="auto"/>
        <w:jc w:val="both"/>
        <w:rPr>
          <w:b/>
          <w:lang w:val="bg-BG"/>
        </w:rPr>
      </w:pPr>
      <w:r w:rsidRPr="008503F3">
        <w:rPr>
          <w:b/>
          <w:lang w:val="bg-BG"/>
        </w:rPr>
        <w:t>Краен срок: не е посочен</w:t>
      </w:r>
    </w:p>
    <w:p w14:paraId="5EAE5266" w14:textId="77777777" w:rsidR="008503F3" w:rsidRDefault="008503F3" w:rsidP="00E50930">
      <w:pPr>
        <w:spacing w:line="276" w:lineRule="auto"/>
        <w:jc w:val="both"/>
      </w:pPr>
    </w:p>
    <w:p w14:paraId="0446BF4E" w14:textId="77777777" w:rsidR="00094E49" w:rsidRDefault="00094E49" w:rsidP="00BF0CA6">
      <w:pPr>
        <w:rPr>
          <w:lang w:val="en-US"/>
        </w:rPr>
      </w:pPr>
    </w:p>
    <w:p w14:paraId="55A52867" w14:textId="77777777" w:rsidR="00F9078E" w:rsidRDefault="00F9078E" w:rsidP="00BF0CA6">
      <w:pPr>
        <w:rPr>
          <w:lang w:val="en-US"/>
        </w:rPr>
      </w:pPr>
    </w:p>
    <w:p w14:paraId="76897336" w14:textId="77777777" w:rsidR="00EE2760" w:rsidRDefault="00EE2760" w:rsidP="00BF0CA6">
      <w:pPr>
        <w:rPr>
          <w:lang w:val="en-US"/>
        </w:rPr>
      </w:pPr>
    </w:p>
    <w:p w14:paraId="19DD5868" w14:textId="07983DD9" w:rsidR="00EE2760" w:rsidRPr="00BF0CA6" w:rsidRDefault="00EE2760" w:rsidP="00BF0CA6">
      <w:pPr>
        <w:rPr>
          <w:lang w:val="en-US"/>
        </w:rPr>
        <w:sectPr w:rsidR="00EE2760" w:rsidRPr="00BF0CA6" w:rsidSect="00582F62">
          <w:type w:val="continuous"/>
          <w:pgSz w:w="11906" w:h="16838"/>
          <w:pgMar w:top="1417" w:right="1133" w:bottom="1417" w:left="1417" w:header="708" w:footer="708" w:gutter="0"/>
          <w:cols w:space="708"/>
          <w:docGrid w:linePitch="360"/>
        </w:sectPr>
      </w:pPr>
    </w:p>
    <w:p w14:paraId="37624E5B" w14:textId="77777777" w:rsidR="00D00941" w:rsidRDefault="00912146" w:rsidP="00BB3B78">
      <w:pPr>
        <w:pStyle w:val="Programs"/>
        <w:tabs>
          <w:tab w:val="left" w:pos="1134"/>
        </w:tabs>
      </w:pPr>
      <w:bookmarkStart w:id="26" w:name="_Toc187077564"/>
      <w:r>
        <w:t>ПРОГРАМИ</w:t>
      </w:r>
      <w:bookmarkEnd w:id="26"/>
    </w:p>
    <w:p w14:paraId="4AD7C20D" w14:textId="268172ED" w:rsidR="00241F34" w:rsidRPr="00241F34" w:rsidRDefault="008F29DD" w:rsidP="008F29DD">
      <w:pPr>
        <w:pStyle w:val="Heading2"/>
        <w:ind w:left="284"/>
      </w:pPr>
      <w:bookmarkStart w:id="27" w:name="_Toc187077565"/>
      <w:bookmarkStart w:id="28" w:name="_Toc503363226"/>
      <w:r>
        <w:t>М</w:t>
      </w:r>
      <w:r w:rsidRPr="00241F34">
        <w:t>ногостранен конкурс за научно и</w:t>
      </w:r>
      <w:r>
        <w:t xml:space="preserve"> технологично сътрудничество в Дунавския регион – 2024 г.</w:t>
      </w:r>
      <w:bookmarkEnd w:id="27"/>
    </w:p>
    <w:p w14:paraId="37946DDE" w14:textId="77777777" w:rsidR="00241F34" w:rsidRPr="00241F34" w:rsidRDefault="00241F34" w:rsidP="00292717">
      <w:pPr>
        <w:numPr>
          <w:ilvl w:val="0"/>
          <w:numId w:val="22"/>
        </w:numPr>
        <w:spacing w:line="276" w:lineRule="auto"/>
        <w:jc w:val="both"/>
      </w:pPr>
      <w:r w:rsidRPr="00241F34">
        <w:rPr>
          <w:b/>
          <w:bCs/>
        </w:rPr>
        <w:t>Цели на конкурса</w:t>
      </w:r>
    </w:p>
    <w:p w14:paraId="5447BB3C" w14:textId="77777777" w:rsidR="00241F34" w:rsidRPr="00241F34" w:rsidRDefault="00241F34" w:rsidP="008F29DD">
      <w:pPr>
        <w:spacing w:line="276" w:lineRule="auto"/>
        <w:jc w:val="both"/>
      </w:pPr>
      <w:r w:rsidRPr="00241F34">
        <w:t>Целта на настоящата процедура е подкрепа на дейности, свързани с международно научно- 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5EE6C19D" w14:textId="77777777" w:rsidR="00241F34" w:rsidRPr="00241F34" w:rsidRDefault="00241F34" w:rsidP="008F29DD">
      <w:pPr>
        <w:spacing w:line="276" w:lineRule="auto"/>
        <w:jc w:val="both"/>
      </w:pPr>
      <w:r w:rsidRPr="00241F34">
        <w:t>Финансирането по настоящата процедура е с цел да насърчи провеждане на качествени фундаментални научни изследвания -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към документацията на настоящата процедура.</w:t>
      </w:r>
    </w:p>
    <w:p w14:paraId="559E958D" w14:textId="77777777" w:rsidR="00241F34" w:rsidRPr="00241F34" w:rsidRDefault="00241F34" w:rsidP="008F29DD">
      <w:pPr>
        <w:spacing w:after="120" w:line="276" w:lineRule="auto"/>
        <w:jc w:val="both"/>
      </w:pPr>
      <w:r w:rsidRPr="00241F34">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изследвания" и партниращата институция от държавата партньор.</w:t>
      </w:r>
    </w:p>
    <w:p w14:paraId="7B3E7732" w14:textId="0B18F60B" w:rsidR="00241F34" w:rsidRPr="00241F34" w:rsidRDefault="00241F34" w:rsidP="00292717">
      <w:pPr>
        <w:pStyle w:val="ListParagraph"/>
        <w:numPr>
          <w:ilvl w:val="0"/>
          <w:numId w:val="22"/>
        </w:numPr>
        <w:spacing w:line="276" w:lineRule="auto"/>
        <w:jc w:val="both"/>
      </w:pPr>
      <w:r w:rsidRPr="008F29DD">
        <w:rPr>
          <w:b/>
          <w:bCs/>
        </w:rPr>
        <w:t>Научни области</w:t>
      </w:r>
    </w:p>
    <w:p w14:paraId="266FB10D" w14:textId="46096445" w:rsidR="00241F34" w:rsidRPr="008F29DD" w:rsidRDefault="00241F34" w:rsidP="008F29DD">
      <w:pPr>
        <w:spacing w:before="120" w:after="120" w:line="276" w:lineRule="auto"/>
        <w:jc w:val="both"/>
        <w:rPr>
          <w:lang w:val="bg-BG"/>
        </w:rPr>
      </w:pPr>
      <w:r w:rsidRPr="00241F34">
        <w:t>Ще бъдат финансирани проекти във всички научни области, включително обществени и хуманитарни науки</w:t>
      </w:r>
      <w:r w:rsidR="008F29DD">
        <w:rPr>
          <w:lang w:val="bg-BG"/>
        </w:rPr>
        <w:t>.</w:t>
      </w:r>
    </w:p>
    <w:p w14:paraId="25E80B2D" w14:textId="79E335D1" w:rsidR="00241F34" w:rsidRPr="00241F34" w:rsidRDefault="00241F34" w:rsidP="00292717">
      <w:pPr>
        <w:pStyle w:val="ListParagraph"/>
        <w:numPr>
          <w:ilvl w:val="0"/>
          <w:numId w:val="22"/>
        </w:numPr>
        <w:spacing w:after="120" w:line="276" w:lineRule="auto"/>
        <w:ind w:left="714" w:hanging="357"/>
        <w:jc w:val="both"/>
      </w:pPr>
      <w:r w:rsidRPr="008F29DD">
        <w:rPr>
          <w:b/>
          <w:bCs/>
        </w:rPr>
        <w:t>Общ бюджет на конкурса:</w:t>
      </w:r>
    </w:p>
    <w:p w14:paraId="520193D0" w14:textId="77777777" w:rsidR="00241F34" w:rsidRPr="00241F34" w:rsidRDefault="00241F34" w:rsidP="008F29DD">
      <w:pPr>
        <w:spacing w:line="276" w:lineRule="auto"/>
        <w:jc w:val="both"/>
      </w:pPr>
      <w:r w:rsidRPr="00241F34">
        <w:t>Прогнозният бюджет на конкурса е 500 000 лв.</w:t>
      </w:r>
    </w:p>
    <w:p w14:paraId="219083EE" w14:textId="77777777" w:rsidR="00241F34" w:rsidRPr="00241F34" w:rsidRDefault="00241F34" w:rsidP="008F29DD">
      <w:pPr>
        <w:spacing w:line="276" w:lineRule="auto"/>
        <w:jc w:val="both"/>
      </w:pPr>
      <w:r w:rsidRPr="00241F34">
        <w:t>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w:t>
      </w:r>
    </w:p>
    <w:p w14:paraId="4022147B" w14:textId="77777777" w:rsidR="00241F34" w:rsidRPr="00241F34" w:rsidRDefault="00241F34" w:rsidP="00292717">
      <w:pPr>
        <w:numPr>
          <w:ilvl w:val="0"/>
          <w:numId w:val="35"/>
        </w:numPr>
        <w:spacing w:line="276" w:lineRule="auto"/>
        <w:jc w:val="both"/>
      </w:pPr>
      <w:r w:rsidRPr="00241F34">
        <w:t>Минималната сума за всеки отделен проект е 20 000 лв.</w:t>
      </w:r>
    </w:p>
    <w:p w14:paraId="76789669" w14:textId="77777777" w:rsidR="00241F34" w:rsidRPr="00241F34" w:rsidRDefault="00241F34" w:rsidP="00292717">
      <w:pPr>
        <w:numPr>
          <w:ilvl w:val="0"/>
          <w:numId w:val="35"/>
        </w:numPr>
        <w:spacing w:line="276" w:lineRule="auto"/>
        <w:jc w:val="both"/>
      </w:pPr>
      <w:r w:rsidRPr="00241F34">
        <w:t>Максималната сума за всеки отделен проект е 50 000 лв.</w:t>
      </w:r>
    </w:p>
    <w:p w14:paraId="2C8269CE" w14:textId="77777777" w:rsidR="00241F34" w:rsidRPr="00241F34" w:rsidRDefault="00241F34" w:rsidP="008F29DD">
      <w:pPr>
        <w:spacing w:before="120" w:after="120" w:line="276" w:lineRule="auto"/>
        <w:jc w:val="both"/>
      </w:pPr>
      <w:r w:rsidRPr="00241F34">
        <w:rPr>
          <w:b/>
          <w:bCs/>
        </w:rPr>
        <w:t>ВАЖНО:</w:t>
      </w:r>
      <w:r w:rsidRPr="00241F34">
        <w:t> </w:t>
      </w:r>
      <w:r w:rsidRPr="00241F34">
        <w:rPr>
          <w:b/>
          <w:bCs/>
        </w:rPr>
        <w:t>Исканата сума за финансиране на отделен проект да е кратна на 100</w:t>
      </w:r>
    </w:p>
    <w:p w14:paraId="2221C4BA" w14:textId="77777777" w:rsidR="00241F34" w:rsidRPr="00241F34" w:rsidRDefault="00241F34" w:rsidP="008F29DD">
      <w:pPr>
        <w:spacing w:after="120" w:line="276" w:lineRule="auto"/>
        <w:jc w:val="both"/>
      </w:pPr>
      <w:r w:rsidRPr="00241F34">
        <w:t>Минимален брой участващи страни в проект – 3 страни.</w:t>
      </w:r>
    </w:p>
    <w:p w14:paraId="768F951D" w14:textId="336D7B39" w:rsidR="00241F34" w:rsidRPr="00241F34" w:rsidRDefault="00241F34" w:rsidP="00292717">
      <w:pPr>
        <w:pStyle w:val="ListParagraph"/>
        <w:numPr>
          <w:ilvl w:val="0"/>
          <w:numId w:val="22"/>
        </w:numPr>
        <w:spacing w:line="276" w:lineRule="auto"/>
        <w:jc w:val="both"/>
      </w:pPr>
      <w:r w:rsidRPr="008F29DD">
        <w:rPr>
          <w:b/>
          <w:bCs/>
        </w:rPr>
        <w:t>Максимален размер на финансирането за конкретен проект:</w:t>
      </w:r>
    </w:p>
    <w:p w14:paraId="7D586474" w14:textId="77777777" w:rsidR="00241F34" w:rsidRPr="00241F34" w:rsidRDefault="00241F34" w:rsidP="008F29DD">
      <w:pPr>
        <w:spacing w:after="120" w:line="276" w:lineRule="auto"/>
        <w:jc w:val="both"/>
      </w:pPr>
      <w:r w:rsidRPr="00241F34">
        <w:t>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50 000 лв.</w:t>
      </w:r>
    </w:p>
    <w:p w14:paraId="41151244" w14:textId="13A260EF" w:rsidR="00241F34" w:rsidRPr="00241F34" w:rsidRDefault="00241F34" w:rsidP="00292717">
      <w:pPr>
        <w:pStyle w:val="ListParagraph"/>
        <w:numPr>
          <w:ilvl w:val="0"/>
          <w:numId w:val="22"/>
        </w:numPr>
        <w:spacing w:line="276" w:lineRule="auto"/>
        <w:jc w:val="both"/>
      </w:pPr>
      <w:r w:rsidRPr="008F29DD">
        <w:rPr>
          <w:b/>
          <w:bCs/>
        </w:rPr>
        <w:t>Срок за изпълнение на проекта:</w:t>
      </w:r>
    </w:p>
    <w:p w14:paraId="606A9477" w14:textId="77777777" w:rsidR="00241F34" w:rsidRPr="00241F34" w:rsidRDefault="00241F34" w:rsidP="008F29DD">
      <w:pPr>
        <w:spacing w:line="276" w:lineRule="auto"/>
        <w:jc w:val="both"/>
      </w:pPr>
      <w:r w:rsidRPr="00241F34">
        <w:t>Срок за изпълнение на одобрените проекти: </w:t>
      </w:r>
      <w:r w:rsidRPr="00241F34">
        <w:rPr>
          <w:u w:val="single"/>
        </w:rPr>
        <w:t>24 месеца</w:t>
      </w:r>
      <w:r w:rsidRPr="00241F34">
        <w:t>.</w:t>
      </w:r>
    </w:p>
    <w:p w14:paraId="73CE8A4B" w14:textId="77777777" w:rsidR="00241F34" w:rsidRPr="00241F34" w:rsidRDefault="00241F34" w:rsidP="008F29DD">
      <w:pPr>
        <w:spacing w:after="120" w:line="276" w:lineRule="auto"/>
        <w:jc w:val="both"/>
      </w:pPr>
      <w:r w:rsidRPr="00241F34">
        <w:t>За начална дата на проекта от българска страна се счита датата на подписване на договора за финансиране.</w:t>
      </w:r>
    </w:p>
    <w:p w14:paraId="6B936A1C" w14:textId="65E67235" w:rsidR="00241F34" w:rsidRPr="00241F34" w:rsidRDefault="00241F34" w:rsidP="00292717">
      <w:pPr>
        <w:pStyle w:val="ListParagraph"/>
        <w:numPr>
          <w:ilvl w:val="0"/>
          <w:numId w:val="22"/>
        </w:numPr>
        <w:spacing w:line="276" w:lineRule="auto"/>
        <w:jc w:val="both"/>
      </w:pPr>
      <w:r w:rsidRPr="008F29DD">
        <w:rPr>
          <w:b/>
          <w:bCs/>
        </w:rPr>
        <w:t>Срок за подаване на проектните предложения</w:t>
      </w:r>
    </w:p>
    <w:p w14:paraId="115AA9D0" w14:textId="77777777" w:rsidR="00241F34" w:rsidRPr="00241F34" w:rsidRDefault="00241F34" w:rsidP="008F29DD">
      <w:pPr>
        <w:spacing w:line="276" w:lineRule="auto"/>
        <w:jc w:val="both"/>
      </w:pPr>
      <w:r w:rsidRPr="00241F34">
        <w:t>Проектните предложения  се подават по електронен път към Фонд „Научни изследвания“ в програма СУНИ до 17:30 часа на 17.01.2025 г. на адрес </w:t>
      </w:r>
      <w:hyperlink r:id="rId56" w:history="1">
        <w:r w:rsidRPr="00241F34">
          <w:rPr>
            <w:rStyle w:val="Hyperlink"/>
          </w:rPr>
          <w:t>https://enims.egov.bg</w:t>
        </w:r>
      </w:hyperlink>
      <w:r w:rsidRPr="00241F34">
        <w:t>/. Документът - Част 1 се подава или електронно подписан, или подписан и сканиран. Част 2 на проектното предложение, трябва да дава възможност за автоматично търсене (в pdf формат генериран автоматично от документа).</w:t>
      </w:r>
    </w:p>
    <w:p w14:paraId="5E314AEE" w14:textId="77777777" w:rsidR="00241F34" w:rsidRPr="00241F34" w:rsidRDefault="00241F34" w:rsidP="008F29DD">
      <w:pPr>
        <w:spacing w:line="276" w:lineRule="auto"/>
        <w:jc w:val="both"/>
      </w:pPr>
      <w:r w:rsidRPr="00241F34">
        <w:t>Документите следва да се подават в СУНИ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или подписани с електронен подпис.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24147969" w14:textId="694217CC" w:rsidR="00241F34" w:rsidRPr="00241F34" w:rsidRDefault="00241F34" w:rsidP="008F29DD">
      <w:pPr>
        <w:spacing w:line="276" w:lineRule="auto"/>
        <w:jc w:val="both"/>
      </w:pPr>
      <w:r w:rsidRPr="00241F34">
        <w:t>Административното описание Част 1 на проектното предложение се подава на български и английски език. Останалите документи, включително и Научното описание на проекта (Част 2) се подават само на български език.</w:t>
      </w:r>
    </w:p>
    <w:p w14:paraId="752A85F0" w14:textId="6ACA82D8" w:rsidR="00241F34" w:rsidRPr="00241F34" w:rsidRDefault="00241F34" w:rsidP="008F29DD">
      <w:pPr>
        <w:spacing w:line="276" w:lineRule="auto"/>
        <w:jc w:val="both"/>
        <w:rPr>
          <w:lang w:val="bg-BG"/>
        </w:rPr>
      </w:pPr>
      <w:r>
        <w:rPr>
          <w:lang w:val="bg-BG"/>
        </w:rPr>
        <w:t xml:space="preserve">Още информация и документи за кандидатставне </w:t>
      </w:r>
      <w:hyperlink r:id="rId57" w:history="1">
        <w:r w:rsidRPr="00241F34">
          <w:rPr>
            <w:rStyle w:val="Hyperlink"/>
            <w:lang w:val="bg-BG"/>
          </w:rPr>
          <w:t>ТУК</w:t>
        </w:r>
      </w:hyperlink>
    </w:p>
    <w:p w14:paraId="0C7B55A9" w14:textId="28F70C81" w:rsidR="00241F34" w:rsidRPr="00057633" w:rsidRDefault="00241F34" w:rsidP="00057633">
      <w:pPr>
        <w:spacing w:before="120" w:after="600" w:line="276" w:lineRule="auto"/>
        <w:jc w:val="both"/>
        <w:rPr>
          <w:b/>
          <w:color w:val="FF0000"/>
          <w:lang w:val="bg-BG"/>
        </w:rPr>
      </w:pPr>
      <w:r w:rsidRPr="00241F34">
        <w:rPr>
          <w:b/>
          <w:bCs/>
        </w:rPr>
        <w:t> </w:t>
      </w:r>
      <w:r>
        <w:rPr>
          <w:b/>
          <w:bCs/>
          <w:lang w:val="bg-BG"/>
        </w:rPr>
        <w:t xml:space="preserve">Краен срок за кандидатстване: </w:t>
      </w:r>
      <w:r>
        <w:rPr>
          <w:lang w:val="bg-BG"/>
        </w:rPr>
        <w:t xml:space="preserve"> </w:t>
      </w:r>
      <w:r w:rsidRPr="008F29DD">
        <w:rPr>
          <w:b/>
        </w:rPr>
        <w:t>17 януари 2025 г.</w:t>
      </w:r>
      <w:r w:rsidR="00057633">
        <w:rPr>
          <w:b/>
          <w:lang w:val="bg-BG"/>
        </w:rPr>
        <w:t xml:space="preserve"> </w:t>
      </w:r>
      <w:r w:rsidR="00057633" w:rsidRPr="00057633">
        <w:rPr>
          <w:b/>
          <w:color w:val="FF0000"/>
          <w:lang w:val="bg-BG"/>
        </w:rPr>
        <w:t>Внимание! Изтича!</w:t>
      </w:r>
    </w:p>
    <w:p w14:paraId="7A5C6529" w14:textId="77777777" w:rsidR="009844C1" w:rsidRPr="00057633" w:rsidRDefault="009844C1" w:rsidP="00057633">
      <w:pPr>
        <w:pStyle w:val="Heading2"/>
        <w:ind w:left="426"/>
        <w:rPr>
          <w:lang w:val="en-US"/>
        </w:rPr>
      </w:pPr>
      <w:bookmarkStart w:id="29" w:name="_Toc187077566"/>
      <w:r w:rsidRPr="00057633">
        <w:rPr>
          <w:lang w:val="en-US"/>
        </w:rPr>
        <w:t>Покана за участие в конкурс по Европейско партньорство ERDERA</w:t>
      </w:r>
      <w:bookmarkEnd w:id="29"/>
    </w:p>
    <w:p w14:paraId="6E685A57" w14:textId="77777777" w:rsidR="009844C1" w:rsidRPr="009844C1" w:rsidRDefault="009844C1" w:rsidP="006C683C">
      <w:pPr>
        <w:spacing w:before="120" w:after="120" w:line="276" w:lineRule="auto"/>
        <w:jc w:val="both"/>
        <w:rPr>
          <w:lang w:val="en-US"/>
        </w:rPr>
      </w:pPr>
      <w:r w:rsidRPr="009844C1">
        <w:rPr>
          <w:lang w:val="en-US"/>
        </w:rPr>
        <w:t>Фонд „Научни изследвания“ отправя покана за участие в първия съвместен конкурс по Европейско партньорство ERDERA на тема „Предклинични терапевтични проучвания за редки заболявания с използване на малки молекули и биологични продукти – развитие и валидиране“ (Pre-clinical therapy studies for rare diseases using small molecules and biologicals – development and validation).</w:t>
      </w:r>
    </w:p>
    <w:p w14:paraId="2D279643" w14:textId="5A474A20" w:rsidR="009844C1" w:rsidRPr="009844C1" w:rsidRDefault="009844C1" w:rsidP="006C683C">
      <w:pPr>
        <w:spacing w:before="120" w:after="120" w:line="276" w:lineRule="auto"/>
        <w:jc w:val="both"/>
        <w:rPr>
          <w:lang w:val="en-US"/>
        </w:rPr>
      </w:pPr>
      <w:r w:rsidRPr="009844C1">
        <w:rPr>
          <w:lang w:val="en-US"/>
        </w:rPr>
        <w:t>Транснационалната инициатива обединява 35 финансиращи организации от 27 държави, които със съфинансиране от ЕК ще осигурят финансова подкрепа на научноизследователски проекти, насочени към осигураване на нови знания за превенция, диагностика и грижа за пациенти с редки болести. </w:t>
      </w:r>
    </w:p>
    <w:p w14:paraId="6CB996CA" w14:textId="2B829B6E" w:rsidR="009844C1" w:rsidRPr="009844C1" w:rsidRDefault="009844C1" w:rsidP="006C683C">
      <w:pPr>
        <w:spacing w:before="120" w:after="120" w:line="276" w:lineRule="auto"/>
        <w:jc w:val="both"/>
        <w:rPr>
          <w:lang w:val="en-US"/>
        </w:rPr>
      </w:pPr>
      <w:r w:rsidRPr="009844C1">
        <w:rPr>
          <w:lang w:val="en-US"/>
        </w:rPr>
        <w:t>В конкурсната сесия ще бъдат финансирани проектни предложения в следните тематични области: </w:t>
      </w:r>
    </w:p>
    <w:p w14:paraId="26DABF77" w14:textId="77777777" w:rsidR="009844C1" w:rsidRPr="009844C1" w:rsidRDefault="009844C1" w:rsidP="006C683C">
      <w:pPr>
        <w:numPr>
          <w:ilvl w:val="0"/>
          <w:numId w:val="41"/>
        </w:numPr>
        <w:spacing w:before="120" w:after="120" w:line="276" w:lineRule="auto"/>
        <w:jc w:val="both"/>
        <w:rPr>
          <w:lang w:val="en-US"/>
        </w:rPr>
      </w:pPr>
      <w:r w:rsidRPr="009844C1">
        <w:rPr>
          <w:lang w:val="en-US"/>
        </w:rPr>
        <w:t>Topic 1: Development of novel therapies in a pre-clinical setting (Разработване на нови терапии в пред-клинични условия).</w:t>
      </w:r>
    </w:p>
    <w:p w14:paraId="30F00A47" w14:textId="77777777" w:rsidR="009844C1" w:rsidRPr="009844C1" w:rsidRDefault="009844C1" w:rsidP="006C683C">
      <w:pPr>
        <w:numPr>
          <w:ilvl w:val="0"/>
          <w:numId w:val="41"/>
        </w:numPr>
        <w:spacing w:before="120" w:after="120" w:line="276" w:lineRule="auto"/>
        <w:jc w:val="both"/>
        <w:rPr>
          <w:lang w:val="en-US"/>
        </w:rPr>
      </w:pPr>
      <w:r w:rsidRPr="009844C1">
        <w:rPr>
          <w:lang w:val="en-US"/>
        </w:rPr>
        <w:t>Topic 2: Creation and validation of predictive and pharmacodynamic biomarkers (Разработване и тестване на предсказуеми и фармакодинамични биомаркери).</w:t>
      </w:r>
    </w:p>
    <w:p w14:paraId="03C71BAA" w14:textId="77777777" w:rsidR="009844C1" w:rsidRPr="009844C1" w:rsidRDefault="009844C1" w:rsidP="006C683C">
      <w:pPr>
        <w:numPr>
          <w:ilvl w:val="0"/>
          <w:numId w:val="41"/>
        </w:numPr>
        <w:spacing w:before="120" w:after="120" w:line="276" w:lineRule="auto"/>
        <w:jc w:val="both"/>
        <w:rPr>
          <w:lang w:val="en-US"/>
        </w:rPr>
      </w:pPr>
      <w:r w:rsidRPr="009844C1">
        <w:rPr>
          <w:lang w:val="en-US"/>
        </w:rPr>
        <w:t>Topic 3: Replication of pre-clinical findings to enhance reliability (Възпроизвеждане на предклинични изводи за повишаване на надеждността).</w:t>
      </w:r>
    </w:p>
    <w:p w14:paraId="3ED110DD" w14:textId="66D1DCCA" w:rsidR="009844C1" w:rsidRPr="006C683C" w:rsidRDefault="009844C1" w:rsidP="006C683C">
      <w:pPr>
        <w:numPr>
          <w:ilvl w:val="0"/>
          <w:numId w:val="41"/>
        </w:numPr>
        <w:spacing w:before="120" w:after="120" w:line="276" w:lineRule="auto"/>
        <w:jc w:val="both"/>
        <w:rPr>
          <w:lang w:val="en-US"/>
        </w:rPr>
      </w:pPr>
      <w:r w:rsidRPr="009844C1">
        <w:rPr>
          <w:lang w:val="en-US"/>
        </w:rPr>
        <w:t>Topic 4: Pre-clinical proof-of-concept studies for therapy readiness (Пред-клинични проучвания за изследване готовността за прилагане на лекарствени терапии).</w:t>
      </w:r>
      <w:r w:rsidRPr="006C683C">
        <w:rPr>
          <w:lang w:val="en-US"/>
        </w:rPr>
        <w:t> </w:t>
      </w:r>
    </w:p>
    <w:p w14:paraId="7580CF04" w14:textId="77777777" w:rsidR="009844C1" w:rsidRPr="009844C1" w:rsidRDefault="009844C1" w:rsidP="006C683C">
      <w:pPr>
        <w:spacing w:before="120" w:after="120" w:line="276" w:lineRule="auto"/>
        <w:jc w:val="both"/>
        <w:rPr>
          <w:lang w:val="en-US"/>
        </w:rPr>
      </w:pPr>
      <w:r w:rsidRPr="009844C1">
        <w:rPr>
          <w:b/>
          <w:bCs/>
          <w:lang w:val="en-US"/>
        </w:rPr>
        <w:t>Покана за кандидастване:</w:t>
      </w:r>
    </w:p>
    <w:p w14:paraId="6992B966" w14:textId="77777777" w:rsidR="009844C1" w:rsidRPr="009844C1" w:rsidRDefault="009844C1" w:rsidP="006C683C">
      <w:pPr>
        <w:spacing w:before="120" w:after="120" w:line="276" w:lineRule="auto"/>
        <w:jc w:val="both"/>
        <w:rPr>
          <w:lang w:val="en-US"/>
        </w:rPr>
      </w:pPr>
      <w:hyperlink r:id="rId58" w:history="1">
        <w:r w:rsidRPr="009844C1">
          <w:rPr>
            <w:rStyle w:val="Hyperlink"/>
            <w:lang w:val="en-US"/>
          </w:rPr>
          <w:t>https://erdera.org/wp-content/uploads/2024/12/ERDERA-JTC2025-Call-text-VF.pdf</w:t>
        </w:r>
      </w:hyperlink>
    </w:p>
    <w:p w14:paraId="5FDCB69F" w14:textId="77777777" w:rsidR="009844C1" w:rsidRPr="009844C1" w:rsidRDefault="009844C1" w:rsidP="006C683C">
      <w:pPr>
        <w:spacing w:before="120" w:after="120" w:line="276" w:lineRule="auto"/>
        <w:jc w:val="both"/>
        <w:rPr>
          <w:lang w:val="en-US"/>
        </w:rPr>
      </w:pPr>
      <w:r w:rsidRPr="009844C1">
        <w:rPr>
          <w:b/>
          <w:bCs/>
          <w:lang w:val="en-US"/>
        </w:rPr>
        <w:t>Указания за подаване на проектни предложения:</w:t>
      </w:r>
    </w:p>
    <w:p w14:paraId="3156CA8E" w14:textId="77777777" w:rsidR="009844C1" w:rsidRPr="009844C1" w:rsidRDefault="009844C1" w:rsidP="006C683C">
      <w:pPr>
        <w:spacing w:before="120" w:after="120" w:line="276" w:lineRule="auto"/>
        <w:jc w:val="both"/>
        <w:rPr>
          <w:lang w:val="en-US"/>
        </w:rPr>
      </w:pPr>
      <w:hyperlink r:id="rId59" w:history="1">
        <w:r w:rsidRPr="009844C1">
          <w:rPr>
            <w:rStyle w:val="Hyperlink"/>
            <w:lang w:val="en-US"/>
          </w:rPr>
          <w:t>https://erdera.org/wp-content/uploads/2024/12/ERDERA-JTC2025-Guidelines-VF.pdf</w:t>
        </w:r>
      </w:hyperlink>
    </w:p>
    <w:p w14:paraId="4E2C7F4F" w14:textId="4BA7CF35" w:rsidR="009844C1" w:rsidRPr="009844C1" w:rsidRDefault="006C683C" w:rsidP="006C683C">
      <w:pPr>
        <w:spacing w:before="120" w:after="120" w:line="276" w:lineRule="auto"/>
        <w:jc w:val="both"/>
        <w:rPr>
          <w:lang w:val="en-US"/>
        </w:rPr>
      </w:pPr>
      <w:r>
        <w:rPr>
          <w:lang w:val="en-US"/>
        </w:rPr>
        <w:t xml:space="preserve"> </w:t>
      </w:r>
      <w:r w:rsidR="009844C1" w:rsidRPr="009844C1">
        <w:rPr>
          <w:b/>
          <w:bCs/>
          <w:lang w:val="en-US"/>
        </w:rPr>
        <w:t>Условия на конкурса:</w:t>
      </w:r>
    </w:p>
    <w:p w14:paraId="1C1CD7BD" w14:textId="77777777" w:rsidR="009844C1" w:rsidRPr="009844C1" w:rsidRDefault="009844C1" w:rsidP="006C683C">
      <w:pPr>
        <w:numPr>
          <w:ilvl w:val="0"/>
          <w:numId w:val="42"/>
        </w:numPr>
        <w:spacing w:before="120" w:after="120" w:line="276" w:lineRule="auto"/>
        <w:jc w:val="both"/>
        <w:rPr>
          <w:lang w:val="en-US"/>
        </w:rPr>
      </w:pPr>
      <w:r w:rsidRPr="009844C1">
        <w:rPr>
          <w:lang w:val="en-US"/>
        </w:rPr>
        <w:t>Проектите по програмата ще бъдат със срок за изпълнение 3 години.</w:t>
      </w:r>
    </w:p>
    <w:p w14:paraId="198D1F91" w14:textId="77777777" w:rsidR="009844C1" w:rsidRPr="009844C1" w:rsidRDefault="009844C1" w:rsidP="006C683C">
      <w:pPr>
        <w:numPr>
          <w:ilvl w:val="0"/>
          <w:numId w:val="42"/>
        </w:numPr>
        <w:spacing w:before="120" w:after="120" w:line="276" w:lineRule="auto"/>
        <w:jc w:val="both"/>
        <w:rPr>
          <w:lang w:val="en-US"/>
        </w:rPr>
      </w:pPr>
      <w:r w:rsidRPr="009844C1">
        <w:rPr>
          <w:lang w:val="en-US"/>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5600B01A" w14:textId="77777777" w:rsidR="009844C1" w:rsidRPr="009844C1" w:rsidRDefault="009844C1" w:rsidP="006C683C">
      <w:pPr>
        <w:spacing w:before="120" w:after="120" w:line="276" w:lineRule="auto"/>
        <w:jc w:val="both"/>
        <w:rPr>
          <w:lang w:val="en-US"/>
        </w:rPr>
      </w:pPr>
      <w:r w:rsidRPr="009844C1">
        <w:rPr>
          <w:lang w:val="en-US"/>
        </w:rPr>
        <w:t>Допустими по настоящата процедура за подбор на проекти са само кандидати, които са:</w:t>
      </w:r>
    </w:p>
    <w:p w14:paraId="7370B8A6" w14:textId="77777777" w:rsidR="009844C1" w:rsidRPr="009844C1" w:rsidRDefault="009844C1" w:rsidP="006C683C">
      <w:pPr>
        <w:numPr>
          <w:ilvl w:val="0"/>
          <w:numId w:val="43"/>
        </w:numPr>
        <w:spacing w:before="120" w:after="120" w:line="276" w:lineRule="auto"/>
        <w:jc w:val="both"/>
        <w:rPr>
          <w:lang w:val="en-US"/>
        </w:rPr>
      </w:pPr>
      <w:r w:rsidRPr="009844C1">
        <w:rPr>
          <w:lang w:val="en-U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4668A507" w14:textId="77777777" w:rsidR="009844C1" w:rsidRPr="009844C1" w:rsidRDefault="009844C1" w:rsidP="006C683C">
      <w:pPr>
        <w:numPr>
          <w:ilvl w:val="0"/>
          <w:numId w:val="43"/>
        </w:numPr>
        <w:spacing w:before="120" w:after="120" w:line="276" w:lineRule="auto"/>
        <w:jc w:val="both"/>
        <w:rPr>
          <w:lang w:val="en-US"/>
        </w:rPr>
      </w:pPr>
      <w:r w:rsidRPr="009844C1">
        <w:rPr>
          <w:lang w:val="en-US"/>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0740D319" w14:textId="77777777" w:rsidR="009844C1" w:rsidRPr="009844C1" w:rsidRDefault="009844C1" w:rsidP="006C683C">
      <w:pPr>
        <w:spacing w:before="120" w:after="120" w:line="276" w:lineRule="auto"/>
        <w:jc w:val="both"/>
        <w:rPr>
          <w:lang w:val="en-US"/>
        </w:rPr>
      </w:pPr>
      <w:r w:rsidRPr="009844C1">
        <w:rPr>
          <w:lang w:val="en-US"/>
        </w:rPr>
        <w:t>Електронните формуляри от българските научни колективи се представят до </w:t>
      </w:r>
      <w:r w:rsidRPr="009844C1">
        <w:rPr>
          <w:b/>
          <w:bCs/>
          <w:lang w:val="en-US"/>
        </w:rPr>
        <w:t>17:00 часа на 13.02.2025 г.</w:t>
      </w:r>
      <w:r w:rsidRPr="009844C1">
        <w:rPr>
          <w:lang w:val="en-US"/>
        </w:rPr>
        <w:t> по електронен път към Фонд „Научни изследвания“ в електронен формат чрез системата СУНИ на следния адрес:</w:t>
      </w:r>
    </w:p>
    <w:p w14:paraId="5CD3C7B0" w14:textId="77777777" w:rsidR="009844C1" w:rsidRPr="009844C1" w:rsidRDefault="009844C1" w:rsidP="006C683C">
      <w:pPr>
        <w:spacing w:before="120" w:after="120" w:line="276" w:lineRule="auto"/>
        <w:jc w:val="both"/>
        <w:rPr>
          <w:lang w:val="en-US"/>
        </w:rPr>
      </w:pPr>
      <w:hyperlink r:id="rId60" w:history="1">
        <w:r w:rsidRPr="009844C1">
          <w:rPr>
            <w:rStyle w:val="Hyperlink"/>
            <w:lang w:val="en-US"/>
          </w:rPr>
          <w:t>https://enims.egov.bg</w:t>
        </w:r>
      </w:hyperlink>
    </w:p>
    <w:p w14:paraId="017CC7AD" w14:textId="77777777" w:rsidR="009844C1" w:rsidRPr="009844C1" w:rsidRDefault="009844C1" w:rsidP="006C683C">
      <w:pPr>
        <w:spacing w:before="120" w:after="120" w:line="276" w:lineRule="auto"/>
        <w:jc w:val="both"/>
        <w:rPr>
          <w:lang w:val="en-US"/>
        </w:rPr>
      </w:pPr>
      <w:r w:rsidRPr="009844C1">
        <w:rPr>
          <w:lang w:val="en-U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2B04D658" w14:textId="77777777" w:rsidR="009844C1" w:rsidRPr="009844C1" w:rsidRDefault="009844C1" w:rsidP="006C683C">
      <w:pPr>
        <w:spacing w:before="120" w:after="120" w:line="276" w:lineRule="auto"/>
        <w:jc w:val="both"/>
        <w:rPr>
          <w:lang w:val="en-US"/>
        </w:rPr>
      </w:pPr>
      <w:r w:rsidRPr="009844C1">
        <w:rPr>
          <w:lang w:val="en-US"/>
        </w:rPr>
        <w:t>Координаторът на консорциума от водещата организация има ангажимент да подаде проекта електронно към програмата.</w:t>
      </w:r>
    </w:p>
    <w:p w14:paraId="5356D228" w14:textId="77777777" w:rsidR="009844C1" w:rsidRPr="009844C1" w:rsidRDefault="009844C1" w:rsidP="006C683C">
      <w:pPr>
        <w:spacing w:before="120" w:after="120" w:line="276" w:lineRule="auto"/>
        <w:jc w:val="both"/>
        <w:rPr>
          <w:lang w:val="en-US"/>
        </w:rPr>
      </w:pPr>
      <w:r w:rsidRPr="009844C1">
        <w:rPr>
          <w:lang w:val="en-US"/>
        </w:rPr>
        <w:t>Бюджетът от страна на Фонд „Научни изследвания“ за предстоящата конкурсна сесия е в размер на 900 000 лева за целия конкурс, като се предвижда да бъдат финансирани до 3 проекта с българско участие, с максимална сума за един проект до 300 000 лева (за срок на изпълнение от 36 месеца).</w:t>
      </w:r>
    </w:p>
    <w:p w14:paraId="44C92FB5" w14:textId="77777777" w:rsidR="009844C1" w:rsidRPr="009844C1" w:rsidRDefault="009844C1" w:rsidP="006C683C">
      <w:pPr>
        <w:spacing w:before="120" w:after="120" w:line="276" w:lineRule="auto"/>
        <w:jc w:val="both"/>
        <w:rPr>
          <w:lang w:val="en-US"/>
        </w:rPr>
      </w:pPr>
      <w:r w:rsidRPr="009844C1">
        <w:rPr>
          <w:lang w:val="en-US"/>
        </w:rPr>
        <w:t>/Протокол № 84/06.12.2024 г./</w:t>
      </w:r>
    </w:p>
    <w:p w14:paraId="02F74D01" w14:textId="77777777" w:rsidR="009844C1" w:rsidRPr="009844C1" w:rsidRDefault="009844C1" w:rsidP="006C683C">
      <w:pPr>
        <w:spacing w:before="120" w:after="120" w:line="276" w:lineRule="auto"/>
        <w:jc w:val="both"/>
        <w:rPr>
          <w:lang w:val="en-US"/>
        </w:rPr>
      </w:pPr>
      <w:r w:rsidRPr="009844C1">
        <w:rPr>
          <w:lang w:val="en-US"/>
        </w:rPr>
        <w:t>Във финансовия план на проекта да бъдат заложени „Непреки допустими разходи“, които включват:</w:t>
      </w:r>
    </w:p>
    <w:p w14:paraId="6451E39F" w14:textId="77777777" w:rsidR="009844C1" w:rsidRPr="009844C1" w:rsidRDefault="009844C1" w:rsidP="006C683C">
      <w:pPr>
        <w:numPr>
          <w:ilvl w:val="0"/>
          <w:numId w:val="44"/>
        </w:numPr>
        <w:spacing w:before="120" w:after="120" w:line="276" w:lineRule="auto"/>
        <w:jc w:val="both"/>
        <w:rPr>
          <w:lang w:val="en-US"/>
        </w:rPr>
      </w:pPr>
      <w:r w:rsidRPr="009844C1">
        <w:rPr>
          <w:lang w:val="en-US"/>
        </w:rPr>
        <w:t>Разходи за обслужване на базова организация – до 7 % от стойността на проекта;</w:t>
      </w:r>
    </w:p>
    <w:p w14:paraId="349636D0" w14:textId="77777777" w:rsidR="009844C1" w:rsidRPr="009844C1" w:rsidRDefault="009844C1" w:rsidP="006C683C">
      <w:pPr>
        <w:numPr>
          <w:ilvl w:val="0"/>
          <w:numId w:val="44"/>
        </w:numPr>
        <w:spacing w:before="120" w:after="120" w:line="276" w:lineRule="auto"/>
        <w:jc w:val="both"/>
        <w:rPr>
          <w:lang w:val="en-US"/>
        </w:rPr>
      </w:pPr>
      <w:r w:rsidRPr="009844C1">
        <w:rPr>
          <w:lang w:val="en-US"/>
        </w:rPr>
        <w:t>Разходи за одит на финансовия отчет на проекта – до 1 % от стойността на проекта.</w:t>
      </w:r>
    </w:p>
    <w:p w14:paraId="01C19133" w14:textId="77777777" w:rsidR="009844C1" w:rsidRPr="009844C1" w:rsidRDefault="009844C1" w:rsidP="006C683C">
      <w:pPr>
        <w:spacing w:before="120" w:after="120" w:line="276" w:lineRule="auto"/>
        <w:jc w:val="both"/>
        <w:rPr>
          <w:lang w:val="en-US"/>
        </w:rPr>
      </w:pPr>
      <w:r w:rsidRPr="009844C1">
        <w:rPr>
          <w:lang w:val="en-U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79EBF783" w14:textId="77777777" w:rsidR="009844C1" w:rsidRPr="009844C1" w:rsidRDefault="009844C1" w:rsidP="006C683C">
      <w:pPr>
        <w:spacing w:before="120" w:after="120" w:line="276" w:lineRule="auto"/>
        <w:jc w:val="both"/>
        <w:rPr>
          <w:lang w:val="en-US"/>
        </w:rPr>
      </w:pPr>
      <w:r w:rsidRPr="009844C1">
        <w:rPr>
          <w:b/>
          <w:bCs/>
          <w:lang w:val="en-US"/>
        </w:rPr>
        <w:t>Общата сума на бюджета трябва да бъде кратна на 100.</w:t>
      </w:r>
    </w:p>
    <w:p w14:paraId="0712DA6C" w14:textId="77777777" w:rsidR="009844C1" w:rsidRPr="009844C1" w:rsidRDefault="009844C1" w:rsidP="006C683C">
      <w:pPr>
        <w:spacing w:before="120" w:after="120" w:line="276" w:lineRule="auto"/>
        <w:jc w:val="both"/>
        <w:rPr>
          <w:lang w:val="en-US"/>
        </w:rPr>
      </w:pPr>
      <w:r w:rsidRPr="009844C1">
        <w:rPr>
          <w:b/>
          <w:bCs/>
          <w:lang w:val="en-US"/>
        </w:rPr>
        <w:t>Документи за кандидатстване:</w:t>
      </w:r>
    </w:p>
    <w:p w14:paraId="5C4AA34A" w14:textId="77777777" w:rsidR="009844C1" w:rsidRPr="009844C1" w:rsidRDefault="009844C1" w:rsidP="006C683C">
      <w:pPr>
        <w:numPr>
          <w:ilvl w:val="0"/>
          <w:numId w:val="45"/>
        </w:numPr>
        <w:spacing w:before="120" w:after="120" w:line="276" w:lineRule="auto"/>
        <w:jc w:val="both"/>
        <w:rPr>
          <w:lang w:val="en-US"/>
        </w:rPr>
      </w:pPr>
      <w:hyperlink r:id="rId61" w:history="1">
        <w:r w:rsidRPr="009844C1">
          <w:rPr>
            <w:rStyle w:val="Hyperlink"/>
            <w:lang w:val="en-US"/>
          </w:rPr>
          <w:t>Национални изисквания и условия за допустимост</w:t>
        </w:r>
      </w:hyperlink>
    </w:p>
    <w:p w14:paraId="3667301D" w14:textId="77777777" w:rsidR="009844C1" w:rsidRPr="009844C1" w:rsidRDefault="009844C1" w:rsidP="006C683C">
      <w:pPr>
        <w:numPr>
          <w:ilvl w:val="0"/>
          <w:numId w:val="45"/>
        </w:numPr>
        <w:spacing w:before="120" w:after="120" w:line="276" w:lineRule="auto"/>
        <w:jc w:val="both"/>
        <w:rPr>
          <w:lang w:val="en-US"/>
        </w:rPr>
      </w:pPr>
      <w:hyperlink r:id="rId62" w:history="1">
        <w:r w:rsidRPr="009844C1">
          <w:rPr>
            <w:rStyle w:val="Hyperlink"/>
            <w:lang w:val="en-US"/>
          </w:rPr>
          <w:t>Административен формуляр на български език</w:t>
        </w:r>
      </w:hyperlink>
    </w:p>
    <w:p w14:paraId="2FADA765" w14:textId="77777777" w:rsidR="009844C1" w:rsidRPr="009844C1" w:rsidRDefault="009844C1" w:rsidP="006C683C">
      <w:pPr>
        <w:numPr>
          <w:ilvl w:val="0"/>
          <w:numId w:val="45"/>
        </w:numPr>
        <w:spacing w:before="120" w:after="120" w:line="276" w:lineRule="auto"/>
        <w:jc w:val="both"/>
        <w:rPr>
          <w:lang w:val="en-US"/>
        </w:rPr>
      </w:pPr>
      <w:hyperlink r:id="rId63" w:history="1">
        <w:r w:rsidRPr="009844C1">
          <w:rPr>
            <w:rStyle w:val="Hyperlink"/>
            <w:lang w:val="en-US"/>
          </w:rPr>
          <w:t>Административен формуляр на английски език</w:t>
        </w:r>
      </w:hyperlink>
    </w:p>
    <w:p w14:paraId="33FBA5E2" w14:textId="77777777" w:rsidR="009844C1" w:rsidRPr="009844C1" w:rsidRDefault="009844C1" w:rsidP="006C683C">
      <w:pPr>
        <w:numPr>
          <w:ilvl w:val="0"/>
          <w:numId w:val="45"/>
        </w:numPr>
        <w:spacing w:before="120" w:after="120" w:line="276" w:lineRule="auto"/>
        <w:jc w:val="both"/>
        <w:rPr>
          <w:lang w:val="en-US"/>
        </w:rPr>
      </w:pPr>
      <w:hyperlink r:id="rId64" w:history="1">
        <w:r w:rsidRPr="009844C1">
          <w:rPr>
            <w:rStyle w:val="Hyperlink"/>
            <w:lang w:val="en-US"/>
          </w:rPr>
          <w:t>Приложение 1 – Декларация във връзка с с  т. 3.1.2. от Национални изисквания и условия за допустимост</w:t>
        </w:r>
      </w:hyperlink>
    </w:p>
    <w:p w14:paraId="5817A0EC" w14:textId="77777777" w:rsidR="009844C1" w:rsidRPr="009844C1" w:rsidRDefault="009844C1" w:rsidP="006C683C">
      <w:pPr>
        <w:numPr>
          <w:ilvl w:val="0"/>
          <w:numId w:val="45"/>
        </w:numPr>
        <w:spacing w:before="120" w:after="120" w:line="276" w:lineRule="auto"/>
        <w:jc w:val="both"/>
        <w:rPr>
          <w:lang w:val="en-US"/>
        </w:rPr>
      </w:pPr>
      <w:hyperlink r:id="rId65" w:history="1">
        <w:r w:rsidRPr="009844C1">
          <w:rPr>
            <w:rStyle w:val="Hyperlink"/>
            <w:lang w:val="en-US"/>
          </w:rPr>
          <w:t>Приложение 2 – Декларация във връзка с  т. 3.1.3. от Национални изисквания и условия за допустимост</w:t>
        </w:r>
      </w:hyperlink>
    </w:p>
    <w:p w14:paraId="1D856510" w14:textId="77777777" w:rsidR="009844C1" w:rsidRPr="009844C1" w:rsidRDefault="009844C1" w:rsidP="006C683C">
      <w:pPr>
        <w:numPr>
          <w:ilvl w:val="0"/>
          <w:numId w:val="45"/>
        </w:numPr>
        <w:spacing w:before="120" w:after="120" w:line="276" w:lineRule="auto"/>
        <w:jc w:val="both"/>
        <w:rPr>
          <w:lang w:val="en-US"/>
        </w:rPr>
      </w:pPr>
      <w:r w:rsidRPr="009844C1">
        <w:rPr>
          <w:lang w:val="en-US"/>
        </w:rPr>
        <w:t>Проект на бюджет за пълния срок на изпълнение на проекта (в свободен формат)</w:t>
      </w:r>
    </w:p>
    <w:p w14:paraId="2182DCCC" w14:textId="77777777" w:rsidR="009844C1" w:rsidRPr="009844C1" w:rsidRDefault="009844C1" w:rsidP="006C683C">
      <w:pPr>
        <w:numPr>
          <w:ilvl w:val="0"/>
          <w:numId w:val="45"/>
        </w:numPr>
        <w:spacing w:before="120" w:after="120" w:line="276" w:lineRule="auto"/>
        <w:jc w:val="both"/>
        <w:rPr>
          <w:lang w:val="en-US"/>
        </w:rPr>
      </w:pPr>
      <w:r w:rsidRPr="009844C1">
        <w:rPr>
          <w:lang w:val="en-US"/>
        </w:rPr>
        <w:t>Работна програма за пълния срок на изпълнение на проекта (в свободен формат)</w:t>
      </w:r>
    </w:p>
    <w:p w14:paraId="345D4A9D" w14:textId="77777777" w:rsidR="009844C1" w:rsidRPr="009844C1" w:rsidRDefault="009844C1" w:rsidP="006C683C">
      <w:pPr>
        <w:numPr>
          <w:ilvl w:val="0"/>
          <w:numId w:val="45"/>
        </w:numPr>
        <w:spacing w:before="120" w:after="120" w:line="276" w:lineRule="auto"/>
        <w:jc w:val="both"/>
        <w:rPr>
          <w:lang w:val="en-US"/>
        </w:rPr>
      </w:pPr>
      <w:r w:rsidRPr="009844C1">
        <w:rPr>
          <w:lang w:val="en-US"/>
        </w:rPr>
        <w:t>Писмо от водещия партньор с потвърждение за включване на българската организация в съответния консорциум (в свободен формат). Ако координатор е българският участник, това се посочва в документите</w:t>
      </w:r>
    </w:p>
    <w:p w14:paraId="7A042DF7" w14:textId="77777777" w:rsidR="009844C1" w:rsidRPr="009844C1" w:rsidRDefault="009844C1" w:rsidP="006C683C">
      <w:pPr>
        <w:numPr>
          <w:ilvl w:val="0"/>
          <w:numId w:val="45"/>
        </w:numPr>
        <w:spacing w:before="120" w:after="120" w:line="276" w:lineRule="auto"/>
        <w:jc w:val="both"/>
        <w:rPr>
          <w:lang w:val="en-US"/>
        </w:rPr>
      </w:pPr>
      <w:r w:rsidRPr="009844C1">
        <w:rPr>
          <w:lang w:val="en-US"/>
        </w:rPr>
        <w:t>Научна биография в свободен формат на английски език за ръководителите от партньорските организации по проекта</w:t>
      </w:r>
    </w:p>
    <w:p w14:paraId="5EEF0754" w14:textId="23C7ED92" w:rsidR="009844C1" w:rsidRPr="009844C1" w:rsidRDefault="009844C1" w:rsidP="005D046B">
      <w:pPr>
        <w:spacing w:line="276" w:lineRule="auto"/>
        <w:jc w:val="both"/>
        <w:rPr>
          <w:lang w:val="en-US"/>
        </w:rPr>
      </w:pPr>
      <w:r w:rsidRPr="009844C1">
        <w:rPr>
          <w:lang w:val="en-US"/>
        </w:rPr>
        <w:t>Контакти за допълнителна информация:</w:t>
      </w:r>
    </w:p>
    <w:p w14:paraId="12F90147" w14:textId="77777777" w:rsidR="009844C1" w:rsidRPr="009844C1" w:rsidRDefault="009844C1" w:rsidP="005D046B">
      <w:pPr>
        <w:spacing w:line="276" w:lineRule="auto"/>
        <w:jc w:val="both"/>
        <w:rPr>
          <w:lang w:val="en-US"/>
        </w:rPr>
      </w:pPr>
      <w:r w:rsidRPr="009844C1">
        <w:rPr>
          <w:lang w:val="en-US"/>
        </w:rPr>
        <w:t>Милена Александрова,</w:t>
      </w:r>
    </w:p>
    <w:p w14:paraId="75B2B983" w14:textId="77777777" w:rsidR="009844C1" w:rsidRPr="009844C1" w:rsidRDefault="009844C1" w:rsidP="005D046B">
      <w:pPr>
        <w:spacing w:line="276" w:lineRule="auto"/>
        <w:jc w:val="both"/>
        <w:rPr>
          <w:lang w:val="en-US"/>
        </w:rPr>
      </w:pPr>
      <w:r w:rsidRPr="009844C1">
        <w:rPr>
          <w:lang w:val="en-US"/>
        </w:rPr>
        <w:t>Фонд „Научни изследвания“,</w:t>
      </w:r>
    </w:p>
    <w:p w14:paraId="6483C3AF" w14:textId="77777777" w:rsidR="009844C1" w:rsidRPr="009844C1" w:rsidRDefault="009844C1" w:rsidP="005D046B">
      <w:pPr>
        <w:spacing w:line="276" w:lineRule="auto"/>
        <w:jc w:val="both"/>
        <w:rPr>
          <w:lang w:val="en-US"/>
        </w:rPr>
      </w:pPr>
      <w:r w:rsidRPr="009844C1">
        <w:rPr>
          <w:lang w:val="en-US"/>
        </w:rPr>
        <w:t>тел: +359 884 171 363</w:t>
      </w:r>
    </w:p>
    <w:p w14:paraId="2DF6FC66" w14:textId="77777777" w:rsidR="009844C1" w:rsidRPr="009844C1" w:rsidRDefault="009844C1" w:rsidP="005D046B">
      <w:pPr>
        <w:spacing w:line="276" w:lineRule="auto"/>
        <w:jc w:val="both"/>
        <w:rPr>
          <w:lang w:val="en-US"/>
        </w:rPr>
      </w:pPr>
      <w:r w:rsidRPr="009844C1">
        <w:rPr>
          <w:lang w:val="en-US"/>
        </w:rPr>
        <w:t>Email: aleksandrova@mon.bg</w:t>
      </w:r>
    </w:p>
    <w:p w14:paraId="738A75D5" w14:textId="77777777" w:rsidR="00057633" w:rsidRPr="009844C1" w:rsidRDefault="00057633" w:rsidP="00B5055C">
      <w:pPr>
        <w:spacing w:before="120" w:after="600" w:line="276" w:lineRule="auto"/>
        <w:jc w:val="both"/>
        <w:rPr>
          <w:lang w:val="en-US"/>
        </w:rPr>
      </w:pPr>
      <w:r w:rsidRPr="00057633">
        <w:rPr>
          <w:b/>
          <w:lang w:val="en-US"/>
        </w:rPr>
        <w:t>Крайният срок</w:t>
      </w:r>
      <w:r w:rsidRPr="009844C1">
        <w:rPr>
          <w:lang w:val="en-US"/>
        </w:rPr>
        <w:t xml:space="preserve"> за подаване на проектни предложения на първи етап от конкурса е </w:t>
      </w:r>
      <w:r w:rsidRPr="009844C1">
        <w:rPr>
          <w:b/>
          <w:bCs/>
          <w:lang w:val="en-US"/>
        </w:rPr>
        <w:t>13-ти февруари 2025 г.</w:t>
      </w:r>
    </w:p>
    <w:p w14:paraId="52E79ABE" w14:textId="77777777" w:rsidR="001109F4" w:rsidRPr="00AF383C" w:rsidRDefault="001109F4" w:rsidP="00AF383C">
      <w:pPr>
        <w:pStyle w:val="Heading2"/>
        <w:ind w:left="426"/>
      </w:pPr>
      <w:bookmarkStart w:id="30" w:name="_Toc187077567"/>
      <w:r w:rsidRPr="00AF383C">
        <w:t>Покана за участие в конкурс по Европейско партньорство FutureFoodS</w:t>
      </w:r>
      <w:bookmarkEnd w:id="30"/>
    </w:p>
    <w:p w14:paraId="17CF4DF9" w14:textId="77777777" w:rsidR="001109F4" w:rsidRPr="001109F4" w:rsidRDefault="001109F4" w:rsidP="008F29DD">
      <w:pPr>
        <w:spacing w:line="276" w:lineRule="auto"/>
        <w:jc w:val="both"/>
      </w:pPr>
      <w:r w:rsidRPr="001109F4">
        <w:t>Фонд „Научни изследвания“ отправя покана за участие в първия съвместен конкурс по Европейско партньорство FutureFoodS на тема „Трансформиране на хранителните системи – подобряване на взаимодействията в хранителните системи, насърчаване на иновациите и устойчивият избор на храни“.</w:t>
      </w:r>
    </w:p>
    <w:p w14:paraId="06EF18CF" w14:textId="77777777" w:rsidR="001109F4" w:rsidRPr="001109F4" w:rsidRDefault="001109F4" w:rsidP="008F29DD">
      <w:pPr>
        <w:spacing w:line="276" w:lineRule="auto"/>
        <w:jc w:val="both"/>
      </w:pPr>
      <w:r w:rsidRPr="001109F4">
        <w:t>Транснационалната инициатива обединява 36 финансиращи организации от 19 държави, които със съфинансиране от ЕК ще осигурят  40 милиона евро за подкрепа на научноизследователски проекти, насочени към осигураване на устойчиви хранителни системи.</w:t>
      </w:r>
    </w:p>
    <w:p w14:paraId="1D977E64" w14:textId="77777777" w:rsidR="001109F4" w:rsidRPr="001109F4" w:rsidRDefault="001109F4" w:rsidP="00AF383C">
      <w:pPr>
        <w:spacing w:before="120" w:after="120" w:line="276" w:lineRule="auto"/>
        <w:jc w:val="both"/>
      </w:pPr>
      <w:r w:rsidRPr="001109F4">
        <w:t>В конкурсната сесия ще бъдат финансирани проектни предложения в следните тематични области:</w:t>
      </w:r>
    </w:p>
    <w:p w14:paraId="57D876DA" w14:textId="77777777" w:rsidR="001109F4" w:rsidRPr="001109F4" w:rsidRDefault="001109F4" w:rsidP="00292717">
      <w:pPr>
        <w:numPr>
          <w:ilvl w:val="0"/>
          <w:numId w:val="23"/>
        </w:numPr>
        <w:spacing w:line="276" w:lineRule="auto"/>
        <w:jc w:val="both"/>
      </w:pPr>
      <w:r w:rsidRPr="001109F4">
        <w:t>Topic 1: The way towards sustainable and resilient food systems (Пътят към устойчиви и гъвгави хранителни системи)</w:t>
      </w:r>
    </w:p>
    <w:p w14:paraId="26546FB3" w14:textId="77777777" w:rsidR="001109F4" w:rsidRPr="001109F4" w:rsidRDefault="001109F4" w:rsidP="00292717">
      <w:pPr>
        <w:numPr>
          <w:ilvl w:val="0"/>
          <w:numId w:val="23"/>
        </w:numPr>
        <w:spacing w:line="276" w:lineRule="auto"/>
        <w:jc w:val="both"/>
      </w:pPr>
      <w:r w:rsidRPr="001109F4">
        <w:t>Topic 2: New foods – Fostering innovations in food design, processing and supply via demand and supply reorientation (Новите храни – насърчаване на иновациите в дизайна, преработката и предлагането на храни чрез пренасочване на търсенето и предлагането)</w:t>
      </w:r>
    </w:p>
    <w:p w14:paraId="104DEC17" w14:textId="77777777" w:rsidR="001109F4" w:rsidRPr="001109F4" w:rsidRDefault="001109F4" w:rsidP="00292717">
      <w:pPr>
        <w:numPr>
          <w:ilvl w:val="0"/>
          <w:numId w:val="23"/>
        </w:numPr>
        <w:spacing w:line="276" w:lineRule="auto"/>
        <w:jc w:val="both"/>
      </w:pPr>
      <w:r w:rsidRPr="001109F4">
        <w:t>Topic 3: Empowering sustainable food choices – Enabling environments and dietary shifts (Насърчаване на устойчивия избор на храни – Създаване на благоприятна среда за диетични  промени)</w:t>
      </w:r>
    </w:p>
    <w:p w14:paraId="1866DB77" w14:textId="77777777" w:rsidR="001109F4" w:rsidRPr="001109F4" w:rsidRDefault="001109F4" w:rsidP="00AF383C">
      <w:pPr>
        <w:spacing w:before="120" w:after="120" w:line="276" w:lineRule="auto"/>
        <w:jc w:val="both"/>
      </w:pPr>
      <w:r w:rsidRPr="001109F4">
        <w:rPr>
          <w:b/>
          <w:bCs/>
        </w:rPr>
        <w:t>Покана за кандидастване:</w:t>
      </w:r>
    </w:p>
    <w:p w14:paraId="3CFE250B" w14:textId="77777777" w:rsidR="001109F4" w:rsidRPr="001109F4" w:rsidRDefault="001109F4" w:rsidP="00AF383C">
      <w:pPr>
        <w:spacing w:before="120" w:after="120" w:line="276" w:lineRule="auto"/>
        <w:jc w:val="both"/>
      </w:pPr>
      <w:hyperlink r:id="rId66" w:history="1">
        <w:r w:rsidRPr="001109F4">
          <w:rPr>
            <w:rStyle w:val="Hyperlink"/>
          </w:rPr>
          <w:t>https://www.futurefoodspartnership.eu/funding-opportunities</w:t>
        </w:r>
      </w:hyperlink>
    </w:p>
    <w:p w14:paraId="7CDFF567" w14:textId="77777777" w:rsidR="001109F4" w:rsidRPr="001109F4" w:rsidRDefault="001109F4" w:rsidP="00AF383C">
      <w:pPr>
        <w:spacing w:before="120" w:after="120" w:line="276" w:lineRule="auto"/>
        <w:jc w:val="both"/>
      </w:pPr>
      <w:r w:rsidRPr="001109F4">
        <w:rPr>
          <w:b/>
          <w:bCs/>
        </w:rPr>
        <w:t>Указания за подаване на проектни предложения:</w:t>
      </w:r>
    </w:p>
    <w:p w14:paraId="36D66B87" w14:textId="77777777" w:rsidR="001109F4" w:rsidRPr="001109F4" w:rsidRDefault="001109F4" w:rsidP="00AF383C">
      <w:pPr>
        <w:spacing w:before="120" w:after="120" w:line="276" w:lineRule="auto"/>
        <w:jc w:val="both"/>
      </w:pPr>
      <w:hyperlink r:id="rId67" w:history="1">
        <w:r w:rsidRPr="001109F4">
          <w:rPr>
            <w:rStyle w:val="Hyperlink"/>
          </w:rPr>
          <w:t>https://static1.squarespace.com/static/66bcb49cbff345337f6a3ded/t/672b49370eaccb627fd61c96/1730890040813/FutureFoodS_Call+Announcement_FINAL_v01_2024-11-06.pdf</w:t>
        </w:r>
      </w:hyperlink>
    </w:p>
    <w:p w14:paraId="5AE7DE4D" w14:textId="77777777" w:rsidR="001109F4" w:rsidRPr="001109F4" w:rsidRDefault="001109F4" w:rsidP="00AF383C">
      <w:pPr>
        <w:spacing w:before="120" w:after="120" w:line="276" w:lineRule="auto"/>
        <w:jc w:val="both"/>
      </w:pPr>
      <w:r w:rsidRPr="001109F4">
        <w:t>FutureFoodS организира информационна онлайн среща с потенциални бенефициенти по програмата за представяне на конкурса, както следва:</w:t>
      </w:r>
    </w:p>
    <w:p w14:paraId="0C481C06" w14:textId="77777777" w:rsidR="001109F4" w:rsidRPr="001109F4" w:rsidRDefault="001109F4" w:rsidP="00AF383C">
      <w:pPr>
        <w:spacing w:before="120" w:after="120" w:line="276" w:lineRule="auto"/>
        <w:jc w:val="both"/>
      </w:pPr>
      <w:r w:rsidRPr="001109F4">
        <w:rPr>
          <w:b/>
          <w:bCs/>
        </w:rPr>
        <w:t>Webinar: </w:t>
      </w:r>
      <w:r w:rsidRPr="001109F4">
        <w:t>21 ноември 2024, от 12:00 до 14.00 часа (Българско време)</w:t>
      </w:r>
    </w:p>
    <w:p w14:paraId="4567C2CF" w14:textId="77777777" w:rsidR="001109F4" w:rsidRPr="001109F4" w:rsidRDefault="001109F4" w:rsidP="00AF383C">
      <w:pPr>
        <w:spacing w:before="120" w:after="120" w:line="276" w:lineRule="auto"/>
        <w:jc w:val="both"/>
      </w:pPr>
      <w:hyperlink r:id="rId68" w:history="1">
        <w:r w:rsidRPr="001109F4">
          <w:rPr>
            <w:rStyle w:val="Hyperlink"/>
          </w:rPr>
          <w:t>https://www.futurefoodspartnership.eu/events/webinar-for-interested-applicants</w:t>
        </w:r>
      </w:hyperlink>
    </w:p>
    <w:p w14:paraId="38A9549E" w14:textId="77777777" w:rsidR="001109F4" w:rsidRPr="001109F4" w:rsidRDefault="001109F4" w:rsidP="00AF383C">
      <w:pPr>
        <w:spacing w:before="120" w:after="120" w:line="276" w:lineRule="auto"/>
        <w:jc w:val="both"/>
      </w:pPr>
      <w:r w:rsidRPr="001109F4">
        <w:rPr>
          <w:b/>
          <w:bCs/>
        </w:rPr>
        <w:t>Условия на конкурса:</w:t>
      </w:r>
    </w:p>
    <w:p w14:paraId="53200DEF" w14:textId="77777777" w:rsidR="001109F4" w:rsidRPr="001109F4" w:rsidRDefault="001109F4" w:rsidP="00292717">
      <w:pPr>
        <w:numPr>
          <w:ilvl w:val="0"/>
          <w:numId w:val="24"/>
        </w:numPr>
        <w:spacing w:line="276" w:lineRule="auto"/>
        <w:jc w:val="both"/>
      </w:pPr>
      <w:r w:rsidRPr="001109F4">
        <w:t>Проектите по програмата ще бъдат със срок за изпълнение 3 години.</w:t>
      </w:r>
    </w:p>
    <w:p w14:paraId="0FC3702E" w14:textId="77777777" w:rsidR="001109F4" w:rsidRPr="001109F4" w:rsidRDefault="001109F4" w:rsidP="00292717">
      <w:pPr>
        <w:numPr>
          <w:ilvl w:val="0"/>
          <w:numId w:val="24"/>
        </w:numPr>
        <w:spacing w:line="276" w:lineRule="auto"/>
        <w:jc w:val="both"/>
      </w:pPr>
      <w:r w:rsidRPr="001109F4">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57B34CD5" w14:textId="77777777" w:rsidR="001109F4" w:rsidRPr="001109F4" w:rsidRDefault="001109F4" w:rsidP="008F29DD">
      <w:pPr>
        <w:spacing w:line="276" w:lineRule="auto"/>
        <w:jc w:val="both"/>
      </w:pPr>
      <w:r w:rsidRPr="001109F4">
        <w:t>Допустими по настоящата процедура за подбор на проекти са само кандидати, които са:</w:t>
      </w:r>
    </w:p>
    <w:p w14:paraId="14976318" w14:textId="77777777" w:rsidR="001109F4" w:rsidRPr="001109F4" w:rsidRDefault="001109F4" w:rsidP="00292717">
      <w:pPr>
        <w:numPr>
          <w:ilvl w:val="0"/>
          <w:numId w:val="25"/>
        </w:numPr>
        <w:spacing w:line="276" w:lineRule="auto"/>
        <w:jc w:val="both"/>
      </w:pPr>
      <w:r w:rsidRPr="001109F4">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14B1B6C4" w14:textId="0F6ED4BD" w:rsidR="001109F4" w:rsidRPr="001109F4" w:rsidRDefault="001109F4" w:rsidP="00292717">
      <w:pPr>
        <w:numPr>
          <w:ilvl w:val="0"/>
          <w:numId w:val="25"/>
        </w:numPr>
        <w:spacing w:after="120" w:line="276" w:lineRule="auto"/>
        <w:ind w:left="714" w:hanging="357"/>
        <w:jc w:val="both"/>
      </w:pPr>
      <w:r w:rsidRPr="001109F4">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00BD3DA5" w14:textId="77777777" w:rsidR="001109F4" w:rsidRPr="001109F4" w:rsidRDefault="001109F4" w:rsidP="008F29DD">
      <w:pPr>
        <w:spacing w:line="276" w:lineRule="auto"/>
        <w:jc w:val="both"/>
      </w:pPr>
      <w:r w:rsidRPr="001109F4">
        <w:t>Електронните формуляри от българските научни колективи се представят до </w:t>
      </w:r>
      <w:r w:rsidRPr="001109F4">
        <w:rPr>
          <w:b/>
          <w:bCs/>
        </w:rPr>
        <w:t>17:00 часа на 15.01.2025 г.</w:t>
      </w:r>
      <w:r w:rsidRPr="001109F4">
        <w:t> по електронен път към Фонд „Научни изследвания“ в електронен формат чрез системата СУНИ на следния адрес:</w:t>
      </w:r>
    </w:p>
    <w:p w14:paraId="76F29E82" w14:textId="77777777" w:rsidR="001109F4" w:rsidRPr="001109F4" w:rsidRDefault="001109F4" w:rsidP="008F29DD">
      <w:pPr>
        <w:spacing w:line="276" w:lineRule="auto"/>
        <w:jc w:val="both"/>
      </w:pPr>
      <w:hyperlink r:id="rId69" w:history="1">
        <w:r w:rsidRPr="001109F4">
          <w:rPr>
            <w:rStyle w:val="Hyperlink"/>
          </w:rPr>
          <w:t>https://enims.egov.bg</w:t>
        </w:r>
      </w:hyperlink>
    </w:p>
    <w:p w14:paraId="54B7CA93" w14:textId="77777777" w:rsidR="001109F4" w:rsidRPr="001109F4" w:rsidRDefault="001109F4" w:rsidP="00AF383C">
      <w:pPr>
        <w:spacing w:before="120" w:line="276" w:lineRule="auto"/>
        <w:jc w:val="both"/>
      </w:pPr>
      <w:r w:rsidRPr="001109F4">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29E35D9E" w14:textId="77777777" w:rsidR="001109F4" w:rsidRPr="001109F4" w:rsidRDefault="001109F4" w:rsidP="008F29DD">
      <w:pPr>
        <w:spacing w:line="276" w:lineRule="auto"/>
        <w:jc w:val="both"/>
      </w:pPr>
      <w:r w:rsidRPr="001109F4">
        <w:t>Координаторът на консорциума от водещата организация има ангажимент да подаде проекта електронно към програмата.</w:t>
      </w:r>
    </w:p>
    <w:p w14:paraId="128B45AD" w14:textId="77777777" w:rsidR="001109F4" w:rsidRPr="001109F4" w:rsidRDefault="001109F4" w:rsidP="00AF383C">
      <w:pPr>
        <w:spacing w:before="120" w:line="276" w:lineRule="auto"/>
        <w:jc w:val="both"/>
      </w:pPr>
      <w:r w:rsidRPr="001109F4">
        <w:t>Бюджетът от страна на Фонд „Научни изследвания“ за предстоящата конкурсна сесия е в размер на 900 000 лева за целия конкурс, като се предвижда да бъдат финансирани до 3 проекта с българско участие, с максимална сума за един проект до 300 000 лева (за срок на изпълнение от 36 месеца).</w:t>
      </w:r>
    </w:p>
    <w:p w14:paraId="03FCB812" w14:textId="77777777" w:rsidR="001109F4" w:rsidRPr="001109F4" w:rsidRDefault="001109F4" w:rsidP="008F29DD">
      <w:pPr>
        <w:spacing w:line="276" w:lineRule="auto"/>
        <w:jc w:val="both"/>
      </w:pPr>
      <w:r w:rsidRPr="001109F4">
        <w:t>/Протокол № 78/27.09.2024 г./</w:t>
      </w:r>
    </w:p>
    <w:p w14:paraId="112E4330" w14:textId="77777777" w:rsidR="001109F4" w:rsidRPr="001109F4" w:rsidRDefault="001109F4" w:rsidP="00AF383C">
      <w:pPr>
        <w:spacing w:before="120" w:line="276" w:lineRule="auto"/>
        <w:jc w:val="both"/>
      </w:pPr>
      <w:r w:rsidRPr="001109F4">
        <w:t>Във финансовия план на проекта да бъдат заложени „Непреки допустими разходи“, които включват:</w:t>
      </w:r>
    </w:p>
    <w:p w14:paraId="36D44834" w14:textId="77777777" w:rsidR="001109F4" w:rsidRPr="001109F4" w:rsidRDefault="001109F4" w:rsidP="00292717">
      <w:pPr>
        <w:numPr>
          <w:ilvl w:val="0"/>
          <w:numId w:val="26"/>
        </w:numPr>
        <w:spacing w:line="276" w:lineRule="auto"/>
        <w:jc w:val="both"/>
      </w:pPr>
      <w:r w:rsidRPr="001109F4">
        <w:t>Разходи за обслужване на базова организация – до 7 % от стойността на проекта;</w:t>
      </w:r>
    </w:p>
    <w:p w14:paraId="08E2BC79" w14:textId="77777777" w:rsidR="001109F4" w:rsidRPr="001109F4" w:rsidRDefault="001109F4" w:rsidP="00292717">
      <w:pPr>
        <w:numPr>
          <w:ilvl w:val="0"/>
          <w:numId w:val="26"/>
        </w:numPr>
        <w:spacing w:line="276" w:lineRule="auto"/>
        <w:jc w:val="both"/>
      </w:pPr>
      <w:r w:rsidRPr="001109F4">
        <w:t>Разходи за одит на финансовия отчет на проекта – до 1 % от стойността на проекта.</w:t>
      </w:r>
    </w:p>
    <w:p w14:paraId="7D652FAA" w14:textId="77777777" w:rsidR="001109F4" w:rsidRPr="001109F4" w:rsidRDefault="001109F4" w:rsidP="008F29DD">
      <w:pPr>
        <w:spacing w:line="276" w:lineRule="auto"/>
        <w:jc w:val="both"/>
      </w:pPr>
      <w:r w:rsidRPr="001109F4">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2DE2986D" w14:textId="77777777" w:rsidR="001109F4" w:rsidRPr="001109F4" w:rsidRDefault="001109F4" w:rsidP="00AF383C">
      <w:pPr>
        <w:spacing w:before="120" w:after="120" w:line="276" w:lineRule="auto"/>
        <w:jc w:val="both"/>
      </w:pPr>
      <w:r w:rsidRPr="001109F4">
        <w:rPr>
          <w:b/>
          <w:bCs/>
        </w:rPr>
        <w:t>Общата сума на бюджета трябва да бъде кратна на 100.</w:t>
      </w:r>
    </w:p>
    <w:p w14:paraId="36454554" w14:textId="77777777" w:rsidR="001109F4" w:rsidRPr="001109F4" w:rsidRDefault="001109F4" w:rsidP="00AF383C">
      <w:pPr>
        <w:spacing w:before="120" w:after="120" w:line="276" w:lineRule="auto"/>
        <w:jc w:val="both"/>
        <w:rPr>
          <w:lang w:val="bg-BG"/>
        </w:rPr>
      </w:pPr>
      <w:r w:rsidRPr="001109F4">
        <w:rPr>
          <w:bCs/>
          <w:lang w:val="bg-BG"/>
        </w:rPr>
        <w:t xml:space="preserve">Документите за кандидатстване са налични </w:t>
      </w:r>
      <w:hyperlink r:id="rId70" w:history="1">
        <w:r w:rsidRPr="001109F4">
          <w:rPr>
            <w:rStyle w:val="Hyperlink"/>
            <w:bCs/>
            <w:lang w:val="bg-BG"/>
          </w:rPr>
          <w:t>ТУК</w:t>
        </w:r>
      </w:hyperlink>
    </w:p>
    <w:p w14:paraId="357E8728" w14:textId="57AAED2B" w:rsidR="001109F4" w:rsidRPr="00B5055C" w:rsidRDefault="001109F4" w:rsidP="00AF383C">
      <w:pPr>
        <w:spacing w:before="120" w:after="600" w:line="276" w:lineRule="auto"/>
        <w:jc w:val="both"/>
        <w:rPr>
          <w:b/>
          <w:bCs/>
          <w:lang w:val="bg-BG"/>
        </w:rPr>
      </w:pPr>
      <w:r w:rsidRPr="00AF383C">
        <w:rPr>
          <w:b/>
        </w:rPr>
        <w:t>Крайният срок за подаване на проектни предложения на първи етап от конкурса</w:t>
      </w:r>
      <w:r w:rsidRPr="001109F4">
        <w:t xml:space="preserve"> е </w:t>
      </w:r>
      <w:r w:rsidRPr="001109F4">
        <w:rPr>
          <w:b/>
          <w:bCs/>
        </w:rPr>
        <w:t>15-ти януари 2025 г.</w:t>
      </w:r>
      <w:r w:rsidR="00B5055C">
        <w:rPr>
          <w:b/>
          <w:bCs/>
          <w:lang w:val="bg-BG"/>
        </w:rPr>
        <w:t xml:space="preserve"> </w:t>
      </w:r>
      <w:r w:rsidR="00EC7019" w:rsidRPr="00EC7019">
        <w:rPr>
          <w:b/>
          <w:bCs/>
          <w:color w:val="FF0000"/>
          <w:lang w:val="bg-BG"/>
        </w:rPr>
        <w:t>Внимание изтича!</w:t>
      </w:r>
    </w:p>
    <w:p w14:paraId="61AD7619" w14:textId="727684F2" w:rsidR="00837FD6" w:rsidRPr="00626347" w:rsidRDefault="00837FD6" w:rsidP="00626347">
      <w:pPr>
        <w:pStyle w:val="Heading2"/>
        <w:ind w:left="426"/>
        <w:rPr>
          <w:lang w:val="en-US"/>
        </w:rPr>
      </w:pPr>
      <w:bookmarkStart w:id="31" w:name="_Toc187077568"/>
      <w:r w:rsidRPr="00626347">
        <w:rPr>
          <w:lang w:val="en-US"/>
        </w:rPr>
        <w:t>Open Call for New COST Actions</w:t>
      </w:r>
      <w:bookmarkEnd w:id="31"/>
    </w:p>
    <w:p w14:paraId="0864BE67" w14:textId="77777777" w:rsidR="00AC5168" w:rsidRPr="00AC5168" w:rsidRDefault="00AC5168" w:rsidP="008F29DD">
      <w:pPr>
        <w:spacing w:line="276" w:lineRule="auto"/>
        <w:jc w:val="both"/>
      </w:pPr>
      <w:r w:rsidRPr="00AC5168">
        <w:t>European Cooperation in Science and Technology (COST) creates open spaces where people and ideas can grow.</w:t>
      </w:r>
    </w:p>
    <w:p w14:paraId="1BE91929" w14:textId="77777777" w:rsidR="00AC5168" w:rsidRPr="00AC5168" w:rsidRDefault="00AC5168" w:rsidP="00626347">
      <w:pPr>
        <w:spacing w:before="120" w:after="120" w:line="276" w:lineRule="auto"/>
        <w:jc w:val="both"/>
      </w:pPr>
      <w:r w:rsidRPr="00AC5168">
        <w:t>COST funds interdisciplinary research networks called COST Actions. These Actions bring together researchers, innovators and other professionals including industry specialists, who are based in Europe and beyond, to collaborate on research topics for a period of 4 years.</w:t>
      </w:r>
    </w:p>
    <w:p w14:paraId="58770605" w14:textId="77777777" w:rsidR="00AC5168" w:rsidRPr="00626347" w:rsidRDefault="00AC5168" w:rsidP="00626347">
      <w:pPr>
        <w:spacing w:before="120" w:after="120" w:line="276" w:lineRule="auto"/>
        <w:jc w:val="both"/>
        <w:rPr>
          <w:b/>
          <w:bCs/>
        </w:rPr>
      </w:pPr>
      <w:r w:rsidRPr="00626347">
        <w:rPr>
          <w:b/>
          <w:bCs/>
        </w:rPr>
        <w:t>The budget</w:t>
      </w:r>
    </w:p>
    <w:p w14:paraId="692EDCA2" w14:textId="77777777" w:rsidR="00AC5168" w:rsidRPr="00AC5168" w:rsidRDefault="00AC5168" w:rsidP="00626347">
      <w:pPr>
        <w:spacing w:before="120" w:after="120" w:line="276" w:lineRule="auto"/>
        <w:jc w:val="both"/>
      </w:pPr>
      <w:r w:rsidRPr="00AC5168">
        <w:t>The funding a COST Action receives covers the expenses of networking activities rather than research. As such is used to organise and fund events, Short-term Scientific Missions, Training Schools, communication activities, grants to attend interesting international conferences, and virtual networking tools.  </w:t>
      </w:r>
    </w:p>
    <w:p w14:paraId="45D3257E" w14:textId="77777777" w:rsidR="00AC5168" w:rsidRPr="00AC5168" w:rsidRDefault="00AC5168" w:rsidP="00626347">
      <w:pPr>
        <w:spacing w:before="120" w:after="120" w:line="276" w:lineRule="auto"/>
        <w:jc w:val="both"/>
      </w:pPr>
      <w:r w:rsidRPr="00AC5168">
        <w:t>An estimated €125,000 is made available for a COST Action in its first year and an average of €150,000 per year for the other 3 years.</w:t>
      </w:r>
    </w:p>
    <w:p w14:paraId="624AD2D0" w14:textId="77777777" w:rsidR="00837FD6" w:rsidRPr="00837FD6" w:rsidRDefault="00837FD6" w:rsidP="00626347">
      <w:pPr>
        <w:spacing w:before="120" w:after="120" w:line="276" w:lineRule="auto"/>
        <w:jc w:val="both"/>
      </w:pPr>
      <w:r w:rsidRPr="00837FD6">
        <w:t>Participants are invited to submit COST Action proposals contributing to the scientific, technological, economic, cultural or societal knowledge advancement and development of Europe. Multi- and interdisciplinary proposals are encouraged.</w:t>
      </w:r>
    </w:p>
    <w:p w14:paraId="6B865D56" w14:textId="77777777" w:rsidR="00837FD6" w:rsidRPr="00837FD6" w:rsidRDefault="00837FD6" w:rsidP="00626347">
      <w:pPr>
        <w:spacing w:before="120" w:after="120" w:line="276" w:lineRule="auto"/>
        <w:jc w:val="both"/>
      </w:pPr>
      <w:r w:rsidRPr="00837FD6">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14:paraId="1CB79C0A" w14:textId="77777777" w:rsidR="00837FD6" w:rsidRPr="00837FD6" w:rsidRDefault="00837FD6" w:rsidP="008F29DD">
      <w:pPr>
        <w:spacing w:line="276" w:lineRule="auto"/>
        <w:jc w:val="both"/>
      </w:pPr>
      <w:r w:rsidRPr="00837FD6">
        <w:t>Participants planning to submit a proposal for a COST Action will need to refer to the SESA guidelines and to the Open Call Announcement available on the </w:t>
      </w:r>
      <w:hyperlink r:id="rId71" w:tgtFrame="_blank" w:history="1">
        <w:r w:rsidRPr="00837FD6">
          <w:rPr>
            <w:rStyle w:val="Hyperlink"/>
          </w:rPr>
          <w:t>Documents and Guidelines</w:t>
        </w:r>
      </w:hyperlink>
      <w:r w:rsidRPr="00837FD6">
        <w:t> page.</w:t>
      </w:r>
    </w:p>
    <w:p w14:paraId="4AE9DF68" w14:textId="77777777" w:rsidR="00837FD6" w:rsidRPr="00837FD6" w:rsidRDefault="00837FD6" w:rsidP="008F29DD">
      <w:pPr>
        <w:spacing w:line="276" w:lineRule="auto"/>
        <w:jc w:val="both"/>
      </w:pPr>
      <w:r w:rsidRPr="00837FD6">
        <w:t>All proposals are submitted via the dedicated online platform of the COST Association used for grant management, known as e-COST.</w:t>
      </w:r>
    </w:p>
    <w:p w14:paraId="634E8F2B" w14:textId="3014ACC6" w:rsidR="00837FD6" w:rsidRDefault="00837FD6" w:rsidP="00626347">
      <w:pPr>
        <w:spacing w:before="120" w:after="600" w:line="276" w:lineRule="auto"/>
        <w:jc w:val="both"/>
      </w:pPr>
      <w:r w:rsidRPr="00626347">
        <w:rPr>
          <w:b/>
        </w:rPr>
        <w:t>The deadline for submissions is 21 October 2025 at 12:00 (noon) CEST</w:t>
      </w:r>
      <w:r w:rsidRPr="00837FD6">
        <w:t>. Please note that a new Technical Annex template has been introduced and all proposals must be submitted using the new template.</w:t>
      </w:r>
    </w:p>
    <w:p w14:paraId="381A63FC" w14:textId="2E92E59F" w:rsidR="00AC7D33" w:rsidRPr="004A38DB" w:rsidRDefault="00B36939" w:rsidP="00B36939">
      <w:pPr>
        <w:pStyle w:val="Heading2"/>
        <w:ind w:left="284"/>
        <w:rPr>
          <w:lang w:val="en-US"/>
        </w:rPr>
      </w:pPr>
      <w:bookmarkStart w:id="32" w:name="_Toc187077569"/>
      <w:r>
        <w:rPr>
          <w:lang w:val="bg-BG"/>
        </w:rPr>
        <w:t xml:space="preserve">Конкурс по програма </w:t>
      </w:r>
      <w:r w:rsidR="00AC7D33" w:rsidRPr="004A38DB">
        <w:rPr>
          <w:lang w:val="en-US"/>
        </w:rPr>
        <w:t>SCIEX – Научен обмен между Швейцария и България</w:t>
      </w:r>
      <w:bookmarkEnd w:id="32"/>
    </w:p>
    <w:p w14:paraId="117AB909" w14:textId="77777777" w:rsidR="00AC7D33" w:rsidRPr="004A38DB" w:rsidRDefault="00AC7D33" w:rsidP="004A38DB">
      <w:pPr>
        <w:spacing w:before="120" w:after="120" w:line="276" w:lineRule="auto"/>
        <w:jc w:val="both"/>
        <w:rPr>
          <w:lang w:val="en-US"/>
        </w:rPr>
      </w:pPr>
      <w:r w:rsidRPr="004A38DB">
        <w:rPr>
          <w:lang w:val="en-US"/>
        </w:rPr>
        <w:t>SCIEX е насочен към докторанти и постдокторанти, с афилиация към български научна организация или висше училище, които имат постоянно местожителство в България и желаят да се включат в научен обмен с научна организация в Швейцария.</w:t>
      </w:r>
    </w:p>
    <w:p w14:paraId="2C19439F" w14:textId="77777777" w:rsidR="00AC7D33" w:rsidRPr="004A38DB" w:rsidRDefault="00AC7D33" w:rsidP="004A38DB">
      <w:pPr>
        <w:spacing w:before="120" w:after="120" w:line="276" w:lineRule="auto"/>
        <w:jc w:val="both"/>
        <w:rPr>
          <w:lang w:val="en-US"/>
        </w:rPr>
      </w:pPr>
      <w:r w:rsidRPr="004A38DB">
        <w:rPr>
          <w:lang w:val="en-US"/>
        </w:rPr>
        <w:t>SCIEX е една от трите програми за финансиране, предлагани от SNSF като част от втория швейцарски принос към избрани държави-членки на ЕС. Мандатът за изпълнение на SCIEX е даден от Швейцарската агенция за развитие и сътрудничество (ШАРС) и се съфинансира от българското Министерство на образованието и науката.</w:t>
      </w:r>
    </w:p>
    <w:p w14:paraId="6043EAD3" w14:textId="77777777" w:rsidR="00AC7D33" w:rsidRPr="004A38DB" w:rsidRDefault="00AC7D33" w:rsidP="004A38DB">
      <w:pPr>
        <w:spacing w:before="120" w:after="120" w:line="276" w:lineRule="auto"/>
        <w:jc w:val="both"/>
        <w:rPr>
          <w:lang w:val="en-US"/>
        </w:rPr>
      </w:pPr>
      <w:r w:rsidRPr="004A38DB">
        <w:rPr>
          <w:lang w:val="en-US"/>
        </w:rPr>
        <w:t>Основните цели на SCIEX са по-нататъшно развитие на научните знания и развитие, подобряване и задълбочаване на научните умения на стипендиантите, насърчаване на сътрудничеството в областта на научните изследвания и укрепване на научните мрежи между Швейцария и България.</w:t>
      </w:r>
    </w:p>
    <w:p w14:paraId="2894861B" w14:textId="77777777" w:rsidR="00AC7D33" w:rsidRPr="004A38DB" w:rsidRDefault="00AC7D33" w:rsidP="004A38DB">
      <w:pPr>
        <w:spacing w:before="120" w:after="120" w:line="276" w:lineRule="auto"/>
        <w:jc w:val="both"/>
        <w:rPr>
          <w:lang w:val="en-US"/>
        </w:rPr>
      </w:pPr>
      <w:r w:rsidRPr="004A38DB">
        <w:rPr>
          <w:lang w:val="en-US"/>
        </w:rPr>
        <w:t>Изискванията за участие са подробно описани в поканата за проектни предложения, която може да намерите </w:t>
      </w:r>
      <w:hyperlink r:id="rId72" w:tgtFrame="_blank" w:history="1">
        <w:r w:rsidRPr="004A38DB">
          <w:rPr>
            <w:rStyle w:val="Hyperlink"/>
            <w:lang w:val="en-US"/>
          </w:rPr>
          <w:t>тук</w:t>
        </w:r>
      </w:hyperlink>
      <w:r w:rsidRPr="004A38DB">
        <w:rPr>
          <w:lang w:val="en-US"/>
        </w:rPr>
        <w:t>.</w:t>
      </w:r>
    </w:p>
    <w:p w14:paraId="64E99166" w14:textId="77777777" w:rsidR="00AC7D33" w:rsidRPr="004A38DB" w:rsidRDefault="00AC7D33" w:rsidP="004A38DB">
      <w:pPr>
        <w:spacing w:before="120" w:after="120" w:line="276" w:lineRule="auto"/>
        <w:jc w:val="both"/>
        <w:rPr>
          <w:lang w:val="en-US"/>
        </w:rPr>
      </w:pPr>
      <w:r w:rsidRPr="004A38DB">
        <w:rPr>
          <w:bCs/>
          <w:lang w:val="en-US"/>
        </w:rPr>
        <w:t>Подаването на проектни предложения започва на 1 ноември 2024 г. и приключва на 3 февруари 2025 г.</w:t>
      </w:r>
    </w:p>
    <w:p w14:paraId="47F78ED0" w14:textId="77777777" w:rsidR="00B36939" w:rsidRPr="004A38DB" w:rsidRDefault="00B36939" w:rsidP="00DE7C40">
      <w:pPr>
        <w:spacing w:before="120" w:after="600" w:line="276" w:lineRule="auto"/>
        <w:jc w:val="both"/>
        <w:rPr>
          <w:lang w:val="en-US"/>
        </w:rPr>
      </w:pPr>
      <w:r>
        <w:rPr>
          <w:b/>
          <w:lang w:val="en-US"/>
        </w:rPr>
        <w:t xml:space="preserve">Краен срок: </w:t>
      </w:r>
      <w:r w:rsidRPr="00B36939">
        <w:rPr>
          <w:b/>
          <w:bCs/>
          <w:lang w:val="en-US"/>
        </w:rPr>
        <w:t>3 февруари 2025 г.</w:t>
      </w:r>
    </w:p>
    <w:p w14:paraId="53D5900A" w14:textId="77777777" w:rsidR="00EA69BC" w:rsidRPr="00EA69BC" w:rsidRDefault="00EA69BC" w:rsidP="00BC28B2">
      <w:pPr>
        <w:pStyle w:val="Heading2"/>
        <w:ind w:left="426"/>
      </w:pPr>
      <w:bookmarkStart w:id="33" w:name="_Toc187077570"/>
      <w:r w:rsidRPr="00EA69BC">
        <w:t>Грантове за финансиране на участието на български учени и експерти</w:t>
      </w:r>
      <w:bookmarkEnd w:id="33"/>
    </w:p>
    <w:p w14:paraId="4303B6E2"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008BE17C"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1155FC4F"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2ABD2743"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3597FC09" w14:textId="77777777" w:rsidR="00EA69BC" w:rsidRPr="00EA69BC" w:rsidRDefault="00EA69BC" w:rsidP="002E7C3F">
      <w:pPr>
        <w:numPr>
          <w:ilvl w:val="0"/>
          <w:numId w:val="3"/>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22ACBA6D" w14:textId="77777777" w:rsidR="00EA69BC" w:rsidRPr="00EA69BC" w:rsidRDefault="00EA69BC" w:rsidP="002E7C3F">
      <w:pPr>
        <w:numPr>
          <w:ilvl w:val="0"/>
          <w:numId w:val="3"/>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5778BEF7" w14:textId="77777777" w:rsidR="00EA69BC" w:rsidRPr="00EA69BC" w:rsidRDefault="00EA69BC" w:rsidP="002E7C3F">
      <w:pPr>
        <w:numPr>
          <w:ilvl w:val="0"/>
          <w:numId w:val="3"/>
        </w:numPr>
        <w:spacing w:before="120" w:after="120" w:line="276" w:lineRule="auto"/>
        <w:jc w:val="both"/>
        <w:rPr>
          <w:bCs/>
        </w:rPr>
      </w:pPr>
      <w:r w:rsidRPr="00EA69BC">
        <w:rPr>
          <w:bCs/>
        </w:rPr>
        <w:t>да владее английски език на отлично експертно ниво.</w:t>
      </w:r>
    </w:p>
    <w:p w14:paraId="4E42DBA0"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75F0776B" w14:textId="77777777" w:rsidR="00EA69BC" w:rsidRPr="00EA69BC" w:rsidRDefault="00EA69BC" w:rsidP="002E7C3F">
      <w:pPr>
        <w:numPr>
          <w:ilvl w:val="0"/>
          <w:numId w:val="4"/>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25222C19" w14:textId="77777777" w:rsidR="00EA69BC" w:rsidRPr="00EA69BC" w:rsidRDefault="00EA69BC" w:rsidP="002E7C3F">
      <w:pPr>
        <w:numPr>
          <w:ilvl w:val="0"/>
          <w:numId w:val="4"/>
        </w:numPr>
        <w:spacing w:before="120" w:after="120" w:line="276" w:lineRule="auto"/>
        <w:jc w:val="both"/>
        <w:rPr>
          <w:bCs/>
        </w:rPr>
      </w:pPr>
      <w:r w:rsidRPr="00EA69BC">
        <w:rPr>
          <w:bCs/>
        </w:rPr>
        <w:t>партньори в настоящи или минали проекти по РП Хоризонт Европа;</w:t>
      </w:r>
    </w:p>
    <w:p w14:paraId="2B028809" w14:textId="77777777" w:rsidR="00EA69BC" w:rsidRPr="00EA69BC" w:rsidRDefault="00EA69BC" w:rsidP="002E7C3F">
      <w:pPr>
        <w:numPr>
          <w:ilvl w:val="0"/>
          <w:numId w:val="4"/>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1B2989A7" w14:textId="230C3C6A" w:rsidR="00EA69BC" w:rsidRDefault="00EA69BC" w:rsidP="00626347">
      <w:pPr>
        <w:numPr>
          <w:ilvl w:val="0"/>
          <w:numId w:val="4"/>
        </w:numPr>
        <w:spacing w:before="120" w:after="600" w:line="276" w:lineRule="auto"/>
        <w:ind w:left="714" w:hanging="357"/>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39290FB" w14:textId="77777777" w:rsidR="00EA69BC" w:rsidRPr="00CA4F27" w:rsidRDefault="00EA69BC" w:rsidP="00EA69BC">
      <w:pPr>
        <w:spacing w:before="120" w:after="120" w:line="276" w:lineRule="auto"/>
        <w:jc w:val="both"/>
        <w:rPr>
          <w:b/>
          <w:bCs/>
        </w:rPr>
      </w:pPr>
      <w:r w:rsidRPr="00CA4F27">
        <w:rPr>
          <w:b/>
          <w:bCs/>
        </w:rPr>
        <w:t>Финансиране</w:t>
      </w:r>
    </w:p>
    <w:p w14:paraId="48D0A155"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6CA23E8"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13D02F96"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34BE38BA" w14:textId="77777777" w:rsidR="00EA69BC" w:rsidRPr="00EA69BC" w:rsidRDefault="00EA69BC" w:rsidP="002E7C3F">
      <w:pPr>
        <w:numPr>
          <w:ilvl w:val="0"/>
          <w:numId w:val="5"/>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009309FF" w14:textId="77777777" w:rsidR="00EA69BC" w:rsidRPr="00EA69BC" w:rsidRDefault="00EA69BC" w:rsidP="002E7C3F">
      <w:pPr>
        <w:numPr>
          <w:ilvl w:val="0"/>
          <w:numId w:val="5"/>
        </w:numPr>
        <w:spacing w:before="120" w:after="120" w:line="276" w:lineRule="auto"/>
        <w:jc w:val="both"/>
        <w:rPr>
          <w:bCs/>
        </w:rPr>
      </w:pPr>
      <w:r w:rsidRPr="00EA69BC">
        <w:rPr>
          <w:bCs/>
        </w:rPr>
        <w:t>Кратка автобиография на кандидата;</w:t>
      </w:r>
    </w:p>
    <w:p w14:paraId="23F3279F" w14:textId="77777777" w:rsidR="00EA69BC" w:rsidRPr="00EA69BC" w:rsidRDefault="00EA69BC" w:rsidP="002E7C3F">
      <w:pPr>
        <w:numPr>
          <w:ilvl w:val="0"/>
          <w:numId w:val="5"/>
        </w:numPr>
        <w:spacing w:before="120" w:after="120" w:line="276" w:lineRule="auto"/>
        <w:jc w:val="both"/>
        <w:rPr>
          <w:bCs/>
        </w:rPr>
      </w:pPr>
      <w:r w:rsidRPr="00EA69BC">
        <w:rPr>
          <w:bCs/>
        </w:rPr>
        <w:t>Потвърждение за регистрация/програма на събитието/покана.</w:t>
      </w:r>
    </w:p>
    <w:p w14:paraId="4243CA24" w14:textId="77777777" w:rsidR="00EA69BC" w:rsidRPr="00EA69BC" w:rsidRDefault="00EA69BC" w:rsidP="00EA69BC">
      <w:pPr>
        <w:spacing w:before="120" w:after="120" w:line="276" w:lineRule="auto"/>
        <w:jc w:val="both"/>
        <w:rPr>
          <w:bCs/>
        </w:rPr>
      </w:pPr>
      <w:r w:rsidRPr="00EA69BC">
        <w:rPr>
          <w:bCs/>
        </w:rPr>
        <w:t>!!!Важно:</w:t>
      </w:r>
    </w:p>
    <w:p w14:paraId="3DAEA214"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73" w:tgtFrame="_blank" w:history="1">
        <w:r w:rsidRPr="00EA69BC">
          <w:rPr>
            <w:rStyle w:val="Hyperlink"/>
            <w:bCs/>
          </w:rPr>
          <w:t>z_georgieva@mon.bg</w:t>
        </w:r>
      </w:hyperlink>
    </w:p>
    <w:p w14:paraId="6F8CB713"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04583DA1"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4841085A"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74" w:tgtFrame="_blank" w:history="1">
        <w:r w:rsidRPr="00EA69BC">
          <w:rPr>
            <w:rStyle w:val="Hyperlink"/>
            <w:bCs/>
          </w:rPr>
          <w:t>https://horizoneuropencpportal.eu/index.php/stage</w:t>
        </w:r>
      </w:hyperlink>
      <w:r w:rsidRPr="00EA69BC">
        <w:rPr>
          <w:bCs/>
        </w:rPr>
        <w:t>.</w:t>
      </w:r>
    </w:p>
    <w:p w14:paraId="01EA4DC0"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14B56531" w14:textId="77777777" w:rsidR="00EA69BC" w:rsidRPr="00EA69BC" w:rsidRDefault="00EA69BC" w:rsidP="002E7C3F">
      <w:pPr>
        <w:numPr>
          <w:ilvl w:val="0"/>
          <w:numId w:val="6"/>
        </w:numPr>
        <w:spacing w:before="120" w:after="120" w:line="276" w:lineRule="auto"/>
        <w:jc w:val="both"/>
        <w:rPr>
          <w:bCs/>
        </w:rPr>
      </w:pPr>
      <w:r w:rsidRPr="00EA69BC">
        <w:rPr>
          <w:bCs/>
        </w:rPr>
        <w:t>на сайта на МОН – раздел Наука, конкурси - </w:t>
      </w:r>
      <w:hyperlink r:id="rId75" w:history="1">
        <w:r w:rsidRPr="00EA69BC">
          <w:rPr>
            <w:rStyle w:val="Hyperlink"/>
            <w:bCs/>
          </w:rPr>
          <w:t>https://www.mon.bg/bg/4</w:t>
        </w:r>
      </w:hyperlink>
      <w:r w:rsidRPr="00EA69BC">
        <w:rPr>
          <w:bCs/>
        </w:rPr>
        <w:t>;</w:t>
      </w:r>
    </w:p>
    <w:p w14:paraId="0DF7C340" w14:textId="77777777" w:rsidR="00EA69BC" w:rsidRPr="00EA69BC" w:rsidRDefault="00EA69BC" w:rsidP="002E7C3F">
      <w:pPr>
        <w:numPr>
          <w:ilvl w:val="0"/>
          <w:numId w:val="6"/>
        </w:numPr>
        <w:spacing w:before="120" w:after="120" w:line="276" w:lineRule="auto"/>
        <w:jc w:val="both"/>
        <w:rPr>
          <w:bCs/>
        </w:rPr>
      </w:pPr>
      <w:r w:rsidRPr="00EA69BC">
        <w:rPr>
          <w:bCs/>
        </w:rPr>
        <w:t>в Портала за наука - </w:t>
      </w:r>
      <w:hyperlink r:id="rId76" w:tgtFrame="_blank" w:history="1">
        <w:r w:rsidRPr="00EA69BC">
          <w:rPr>
            <w:rStyle w:val="Hyperlink"/>
            <w:bCs/>
          </w:rPr>
          <w:t>https://naukamon.eu/</w:t>
        </w:r>
      </w:hyperlink>
      <w:r w:rsidRPr="00EA69BC">
        <w:rPr>
          <w:bCs/>
        </w:rPr>
        <w:t>;</w:t>
      </w:r>
    </w:p>
    <w:p w14:paraId="750A2C70" w14:textId="77777777" w:rsidR="00EA69BC" w:rsidRPr="00EA69BC" w:rsidRDefault="00EA69BC" w:rsidP="002E7C3F">
      <w:pPr>
        <w:numPr>
          <w:ilvl w:val="0"/>
          <w:numId w:val="6"/>
        </w:numPr>
        <w:spacing w:before="120" w:after="120" w:line="276" w:lineRule="auto"/>
        <w:jc w:val="both"/>
        <w:rPr>
          <w:bCs/>
        </w:rPr>
      </w:pPr>
      <w:r w:rsidRPr="00EA69BC">
        <w:rPr>
          <w:bCs/>
        </w:rPr>
        <w:t>и на българската страница на Хоризонт Европа - </w:t>
      </w:r>
      <w:hyperlink r:id="rId77" w:tgtFrame="_blank" w:history="1">
        <w:r w:rsidRPr="00EA69BC">
          <w:rPr>
            <w:rStyle w:val="Hyperlink"/>
            <w:bCs/>
          </w:rPr>
          <w:t>https://horizoneu.mon.bg/</w:t>
        </w:r>
      </w:hyperlink>
      <w:r w:rsidRPr="00EA69BC">
        <w:rPr>
          <w:bCs/>
        </w:rPr>
        <w:t>.</w:t>
      </w:r>
    </w:p>
    <w:p w14:paraId="2257BBC0" w14:textId="3ABCD1A5" w:rsidR="00626347" w:rsidRDefault="00EA69BC" w:rsidP="00940D2C">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4FB412AB" w14:textId="77777777" w:rsidR="00476F9B" w:rsidRPr="0006717A" w:rsidRDefault="00476F9B" w:rsidP="00476F9B">
      <w:pPr>
        <w:pStyle w:val="Heading2"/>
        <w:ind w:left="426"/>
        <w:rPr>
          <w:rFonts w:eastAsia="Times New Roman"/>
          <w:lang w:eastAsia="bg-BG"/>
        </w:rPr>
      </w:pPr>
      <w:bookmarkStart w:id="34" w:name="_Toc187077571"/>
      <w:r w:rsidRPr="0006717A">
        <w:rPr>
          <w:rFonts w:eastAsia="Times New Roman"/>
          <w:lang w:eastAsia="bg-BG"/>
        </w:rPr>
        <w:t>Подкрепа на международни научни форуми, провеждани в Република България</w:t>
      </w:r>
      <w:bookmarkEnd w:id="28"/>
      <w:bookmarkEnd w:id="34"/>
    </w:p>
    <w:p w14:paraId="4A3D042F"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 Общи условия </w:t>
      </w:r>
    </w:p>
    <w:p w14:paraId="21D665A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390684B2"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4A1D700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Допустими по настоящата процедура за подбор на проекти са само кандидати, които са учени или колективи от учени от:</w:t>
      </w:r>
    </w:p>
    <w:p w14:paraId="665F0AA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1) акредитирани висши училища по чл. 85, ал. 1, т. 7 на Закона за висшето образование (ЗВО), 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728107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2) научни организации по чл. 47, ал. 1 на ЗВО, които са акредитирани от НАОА да провеждат обучение по образователна и научна степен "доктор".</w:t>
      </w:r>
    </w:p>
    <w:p w14:paraId="070C8BB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Проверката за горепосочените обстоятелства се извършва в регистъра на НАОА.</w:t>
      </w:r>
    </w:p>
    <w:p w14:paraId="0759715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0D5E8388"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7DE8B93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Подаването към ФНИ на проектни предложения за подкрепа на международни научни форуми, провеждани в Република България, </w:t>
      </w:r>
      <w:r w:rsidRPr="008577E0">
        <w:rPr>
          <w:rFonts w:eastAsia="Calibri"/>
          <w:b/>
          <w:lang w:eastAsia="bg-BG"/>
        </w:rPr>
        <w:t xml:space="preserve">е възможно по всяко време на годината, а разглеждането им се извършва три или четири пъти годишно (в зависимост от броя на постъпилите проектни предложения) </w:t>
      </w:r>
      <w:r w:rsidRPr="008577E0">
        <w:rPr>
          <w:rFonts w:eastAsia="Calibri"/>
          <w:lang w:eastAsia="bg-BG"/>
        </w:rPr>
        <w:t>от Временна научно-експертна комисия (ВНЕК), отговаряща за изпълнението на настоящата процедура, определена с решение на ИС на ФНИ и назначена със заповед на Управителя на ФНИ.</w:t>
      </w:r>
    </w:p>
    <w:p w14:paraId="641677C0"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 Специфични условия</w:t>
      </w:r>
    </w:p>
    <w:p w14:paraId="4CFCFBDB"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Предоставяното национално съфинансиране по настоящата процедура е насочено само към подкрепа на международни научни форуми, които се провеждат на територията на Република България и които се ръководят от български учени, участващи като членове на управителния, организационния или програмно-техническия комитети на съответния форум.</w:t>
      </w:r>
    </w:p>
    <w:p w14:paraId="2056EB1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III. Кандидатстване</w:t>
      </w:r>
    </w:p>
    <w:p w14:paraId="41864FE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Колектив от българска организация, отговарящ на посочените по-горе условия, ръководен от учен, който е член на управителния, организационния или програмно-техническия комитети на съответния форум, подава във ФНИ проектно предложение за предоставяне на национално съфинансиране.</w:t>
      </w:r>
    </w:p>
    <w:p w14:paraId="58B3929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С цел осигуряване на достатъчно време (преди провеждането на форума) за разглеждане на проектното предложение от страна на ВНЕК и ИС на ФНИ и за подписване на договор за съфинансиране с ФНИ, проектното предложение трябва да бъде подадено съгласно следните срокове:</w:t>
      </w:r>
    </w:p>
    <w:p w14:paraId="7C0B0CCE"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април – за международни форуми, които се провеждат в периода от 1 юли до 30 септември на същата година.</w:t>
      </w:r>
    </w:p>
    <w:p w14:paraId="4EF74142"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юли – за международни форуми, които се провеждат в периода от 1 октомври на същата година до 31 март на следващата година.</w:t>
      </w:r>
    </w:p>
    <w:p w14:paraId="7E8F55B8" w14:textId="75E1A483" w:rsid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ноември – за международни форуми, които се провеждат в периода от 1 април до 30 юни на следващата година.</w:t>
      </w:r>
    </w:p>
    <w:p w14:paraId="36932A8B" w14:textId="77777777" w:rsidR="004B4050" w:rsidRPr="004B4050" w:rsidRDefault="004B4050" w:rsidP="004B4050">
      <w:pPr>
        <w:shd w:val="clear" w:color="auto" w:fill="FFFFFF"/>
        <w:spacing w:before="120" w:after="120" w:line="276" w:lineRule="auto"/>
        <w:jc w:val="both"/>
        <w:rPr>
          <w:rFonts w:eastAsia="Calibri"/>
          <w:lang w:eastAsia="bg-BG"/>
        </w:rPr>
      </w:pPr>
      <w:r w:rsidRPr="004B4050">
        <w:rPr>
          <w:rFonts w:eastAsia="Calibri"/>
          <w:lang w:eastAsia="bg-BG"/>
        </w:rPr>
        <w:t>Максималният размер на сумата за съфинансиране от ФНИ на даден форум зависи от продължителността на форума и програмата му, както следва:</w:t>
      </w:r>
    </w:p>
    <w:p w14:paraId="61112CAB" w14:textId="77777777" w:rsidR="004B4050" w:rsidRPr="004B4050" w:rsidRDefault="004B4050" w:rsidP="00292717">
      <w:pPr>
        <w:pStyle w:val="ListParagraph"/>
        <w:numPr>
          <w:ilvl w:val="0"/>
          <w:numId w:val="34"/>
        </w:numPr>
        <w:shd w:val="clear" w:color="auto" w:fill="FFFFFF"/>
        <w:spacing w:before="120" w:after="120" w:line="276" w:lineRule="auto"/>
        <w:jc w:val="both"/>
        <w:rPr>
          <w:rFonts w:eastAsia="Calibri"/>
          <w:lang w:eastAsia="bg-BG"/>
        </w:rPr>
      </w:pPr>
      <w:r w:rsidRPr="004B4050">
        <w:rPr>
          <w:rFonts w:eastAsia="Calibri"/>
          <w:lang w:eastAsia="bg-BG"/>
        </w:rPr>
        <w:t>до 4 000 лв. – за еднодневни форуми с програма не по-кратка от 7 часа (без да се считат прекъсванията за обяд и планираните социални мероприятия);</w:t>
      </w:r>
    </w:p>
    <w:p w14:paraId="6AEB98CD" w14:textId="77777777" w:rsidR="004B4050" w:rsidRPr="004B4050" w:rsidRDefault="004B4050" w:rsidP="00292717">
      <w:pPr>
        <w:pStyle w:val="ListParagraph"/>
        <w:numPr>
          <w:ilvl w:val="0"/>
          <w:numId w:val="34"/>
        </w:numPr>
        <w:shd w:val="clear" w:color="auto" w:fill="FFFFFF"/>
        <w:spacing w:before="120" w:after="120" w:line="276" w:lineRule="auto"/>
        <w:jc w:val="both"/>
        <w:rPr>
          <w:rFonts w:eastAsia="Calibri"/>
          <w:lang w:eastAsia="bg-BG"/>
        </w:rPr>
      </w:pPr>
      <w:r w:rsidRPr="004B4050">
        <w:rPr>
          <w:rFonts w:eastAsia="Calibri"/>
          <w:lang w:eastAsia="bg-BG"/>
        </w:rPr>
        <w:t>до 6 000 лв. – за едно- или двудневни форуми с програма не по-кратка от 14 часа (без да се считат прекъсванията за обяд и планираните социални мероприятия);</w:t>
      </w:r>
    </w:p>
    <w:p w14:paraId="6C71393D" w14:textId="6B51D3E6" w:rsidR="004B4050" w:rsidRPr="004B4050" w:rsidRDefault="004B4050" w:rsidP="00292717">
      <w:pPr>
        <w:pStyle w:val="ListParagraph"/>
        <w:numPr>
          <w:ilvl w:val="0"/>
          <w:numId w:val="34"/>
        </w:numPr>
        <w:shd w:val="clear" w:color="auto" w:fill="FFFFFF"/>
        <w:spacing w:before="120" w:after="120" w:line="276" w:lineRule="auto"/>
        <w:jc w:val="both"/>
        <w:rPr>
          <w:rFonts w:eastAsia="Calibri"/>
          <w:lang w:eastAsia="bg-BG"/>
        </w:rPr>
      </w:pPr>
      <w:r w:rsidRPr="004B4050">
        <w:rPr>
          <w:rFonts w:eastAsia="Calibri"/>
          <w:lang w:eastAsia="bg-BG"/>
        </w:rPr>
        <w:t>до 10 000 лв. – за тридневни (и по-продължителни) форуми с програма не по-кратка от 20 часа (без да се считат прекъсванията за обяд и планираните социални мероприятия).</w:t>
      </w:r>
    </w:p>
    <w:p w14:paraId="5BD85E6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Предложенията се подават електронно в Системата за управление на националните инвестиции (СУНИ) на следния адрес: </w:t>
      </w:r>
      <w:hyperlink r:id="rId78" w:history="1">
        <w:r w:rsidRPr="008577E0">
          <w:rPr>
            <w:rStyle w:val="Hyperlink"/>
            <w:rFonts w:eastAsia="Calibri"/>
            <w:lang w:eastAsia="bg-BG"/>
          </w:rPr>
          <w:t>https://enims.egov.bg</w:t>
        </w:r>
      </w:hyperlink>
    </w:p>
    <w:p w14:paraId="16AA078F" w14:textId="77777777" w:rsidR="008577E0" w:rsidRPr="008577E0" w:rsidRDefault="008577E0" w:rsidP="008577E0">
      <w:pPr>
        <w:shd w:val="clear" w:color="auto" w:fill="FFFFFF"/>
        <w:spacing w:before="120" w:after="120" w:line="276" w:lineRule="auto"/>
        <w:jc w:val="both"/>
        <w:rPr>
          <w:rFonts w:eastAsia="Calibri"/>
          <w:lang w:val="bg-BG" w:eastAsia="bg-BG"/>
        </w:rPr>
      </w:pPr>
      <w:r>
        <w:rPr>
          <w:rFonts w:eastAsia="Calibri"/>
          <w:lang w:val="bg-BG" w:eastAsia="bg-BG"/>
        </w:rPr>
        <w:t xml:space="preserve">Повече информация и документи за кандидатстване можете да намерите </w:t>
      </w:r>
      <w:hyperlink r:id="rId79" w:history="1">
        <w:r w:rsidRPr="008577E0">
          <w:rPr>
            <w:rStyle w:val="Hyperlink"/>
            <w:rFonts w:eastAsia="Calibri"/>
            <w:lang w:val="bg-BG" w:eastAsia="bg-BG"/>
          </w:rPr>
          <w:t>ТУК</w:t>
        </w:r>
      </w:hyperlink>
    </w:p>
    <w:p w14:paraId="13F0BBA3" w14:textId="77777777" w:rsidR="00476F9B" w:rsidRDefault="00476F9B" w:rsidP="008577E0">
      <w:pPr>
        <w:shd w:val="clear" w:color="auto" w:fill="FFFFFF"/>
        <w:spacing w:before="120" w:after="120" w:line="276" w:lineRule="auto"/>
        <w:jc w:val="both"/>
        <w:rPr>
          <w:b/>
          <w:color w:val="000000"/>
          <w:lang w:val="en-US" w:eastAsia="bg-BG"/>
        </w:rPr>
      </w:pPr>
      <w:r w:rsidRPr="00B040B1">
        <w:rPr>
          <w:b/>
          <w:color w:val="000000"/>
          <w:lang w:eastAsia="bg-BG"/>
        </w:rPr>
        <w:t>Краен срок: текущ</w:t>
      </w:r>
    </w:p>
    <w:p w14:paraId="155B2905" w14:textId="77777777" w:rsidR="00476F9B" w:rsidRPr="00AB0EFA" w:rsidRDefault="00476F9B" w:rsidP="00CA622D">
      <w:pPr>
        <w:pStyle w:val="Heading2"/>
        <w:spacing w:line="276" w:lineRule="auto"/>
        <w:ind w:left="426"/>
        <w:jc w:val="both"/>
        <w:rPr>
          <w:rFonts w:eastAsia="Times New Roman"/>
          <w:lang w:eastAsia="bg-BG"/>
        </w:rPr>
      </w:pPr>
      <w:bookmarkStart w:id="35" w:name="_Toc503363227"/>
      <w:bookmarkStart w:id="36" w:name="_Toc187077572"/>
      <w:r w:rsidRPr="00AB0EFA">
        <w:rPr>
          <w:rFonts w:eastAsia="Times New Roman"/>
          <w:lang w:eastAsia="bg-BG"/>
        </w:rPr>
        <w:t>Национално съфинансиране за участие на български колективи в утвърдени проекти по COST</w:t>
      </w:r>
      <w:bookmarkEnd w:id="35"/>
      <w:bookmarkEnd w:id="36"/>
    </w:p>
    <w:p w14:paraId="65415F42" w14:textId="77777777" w:rsidR="006845F5" w:rsidRPr="006845F5" w:rsidRDefault="006845F5" w:rsidP="006845F5">
      <w:pPr>
        <w:spacing w:line="276" w:lineRule="auto"/>
        <w:jc w:val="both"/>
        <w:rPr>
          <w:rFonts w:eastAsia="Calibri"/>
          <w:lang w:eastAsia="bg-BG"/>
        </w:rPr>
      </w:pPr>
      <w:r w:rsidRPr="006845F5">
        <w:rPr>
          <w:rFonts w:eastAsia="Calibri"/>
          <w:lang w:eastAsia="bg-BG"/>
        </w:rPr>
        <w:t>I. Общи условия</w:t>
      </w:r>
    </w:p>
    <w:p w14:paraId="17F05AE5" w14:textId="77777777" w:rsidR="006845F5" w:rsidRPr="006845F5" w:rsidRDefault="006845F5" w:rsidP="006845F5">
      <w:pPr>
        <w:spacing w:line="276" w:lineRule="auto"/>
        <w:jc w:val="both"/>
        <w:rPr>
          <w:rFonts w:eastAsia="Calibri"/>
          <w:lang w:eastAsia="bg-BG"/>
        </w:rPr>
      </w:pPr>
      <w:r w:rsidRPr="006845F5">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7ADBB697" w14:textId="77777777" w:rsidR="006845F5" w:rsidRPr="006845F5" w:rsidRDefault="006845F5" w:rsidP="006845F5">
      <w:pPr>
        <w:spacing w:line="276" w:lineRule="auto"/>
        <w:jc w:val="both"/>
        <w:rPr>
          <w:rFonts w:eastAsia="Calibri"/>
          <w:lang w:eastAsia="bg-BG"/>
        </w:rPr>
      </w:pPr>
      <w:r w:rsidRPr="006845F5">
        <w:rPr>
          <w:rFonts w:eastAsia="Calibri"/>
          <w:lang w:eastAsia="bg-BG"/>
        </w:rPr>
        <w:t>Допустими бенефициенти са:</w:t>
      </w:r>
    </w:p>
    <w:p w14:paraId="59F8AFEC"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Акредитирани висши училища по чл. 85, ал. 1, т. 7 на ЗВО (обн. ДВ. бр. 112 от 27 декември 1995 г., изм. ДВ. бр. 107 от 24 декември 2014 г.);  </w:t>
      </w:r>
    </w:p>
    <w:p w14:paraId="3481CE52"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Научни организации по чл. 47, ал. 1 на ЗВО (обн. ДВ. бр. 112 от 27 декември 1995 г., изм. ДВ. бр. 107 от 24 декември 2014 г.).  </w:t>
      </w:r>
    </w:p>
    <w:p w14:paraId="72D4F49B"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Подаването към ФНИ на проектни предложения за предоставяне на национално съфинансиране за участие на български колективи в утвърдени акции по Европейската програма COST е възможно по всяко време на годината, а разглеждането им се извършва три или четири пъти годишно (в зависимост от броя на постъпилите предложения) от Временна научно-експертна комисия (ВНЕК), отговаряща за програмата COST, определена с решение на ИС на ФНИ и назначена със заповед на Управителя на ФНИ.  </w:t>
      </w:r>
    </w:p>
    <w:p w14:paraId="6EB8CFD3"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Даден учен може да бъде действащ ръководител само на един текущ проект по договор с ФНИ за финансиране по настоящата процедура.  </w:t>
      </w:r>
    </w:p>
    <w:p w14:paraId="4309B2AF" w14:textId="77777777" w:rsidR="006845F5" w:rsidRPr="006845F5" w:rsidRDefault="006845F5" w:rsidP="006845F5">
      <w:pPr>
        <w:spacing w:line="276" w:lineRule="auto"/>
        <w:jc w:val="both"/>
        <w:rPr>
          <w:rFonts w:eastAsia="Calibri"/>
          <w:lang w:eastAsia="bg-BG"/>
        </w:rPr>
      </w:pPr>
      <w:r w:rsidRPr="006845F5">
        <w:rPr>
          <w:rFonts w:eastAsia="Calibri"/>
          <w:lang w:eastAsia="bg-BG"/>
        </w:rPr>
        <w:t>Следващо проектно предложение за национално съфинансиране за участие на български колектив в COST Акция може да бъде подадено от същия учен само след приемане от страна на ИС на ФНИ на научния и финансовия отчети на приключил последен проект, ръководен от него, който е бил финансиран по настоящата процедура.</w:t>
      </w:r>
    </w:p>
    <w:p w14:paraId="6618C61A"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II. Специфични  условия </w:t>
      </w:r>
    </w:p>
    <w:p w14:paraId="5F74CE2D"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Националното съфинансиране по Европейската програма COST е насочено само към подкрепа на научни дейности за конкретна COST Акция, които се ръководят от български учени, които са членове на Управителния комитет (MC members) или на работни групи в съответната COST Акция. Националното съфинансиране не подкрепя координационни дейности за COST Акции. </w:t>
      </w:r>
    </w:p>
    <w:p w14:paraId="1F16826B" w14:textId="77777777" w:rsidR="006845F5" w:rsidRPr="006845F5" w:rsidRDefault="006845F5" w:rsidP="006845F5">
      <w:pPr>
        <w:spacing w:line="276" w:lineRule="auto"/>
        <w:jc w:val="both"/>
        <w:rPr>
          <w:rFonts w:eastAsia="Calibri"/>
          <w:lang w:eastAsia="bg-BG"/>
        </w:rPr>
      </w:pPr>
      <w:r w:rsidRPr="006845F5">
        <w:rPr>
          <w:rFonts w:eastAsia="Calibri"/>
          <w:lang w:eastAsia="bg-BG"/>
        </w:rPr>
        <w:t>III. Процедура за кандидатстване</w:t>
      </w:r>
    </w:p>
    <w:p w14:paraId="3D961631"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Ръководителят на колектива подава във ФНИ проектно предложение за предоставяне на национално съфинансиране. Проектните предложения могат да бъдат с максимална продължителност на изпълнение до две години.  Когато до завършването на съответната COST Акция остава период по-кратък от две години, общият размер на исканото национално съфинансиране се намалява пропорционално, така че да съответства на броя пълни месеци, оставащи до края на COST Акцията. Оставащият период се пресмята от датата на съответното заседание на ИС на ФНИ, на което е взето положително решение за предоставяне на финансиране за съответния проект. </w:t>
      </w:r>
    </w:p>
    <w:p w14:paraId="41DE2F0A" w14:textId="77777777" w:rsidR="006845F5" w:rsidRPr="006845F5" w:rsidRDefault="006845F5" w:rsidP="006845F5">
      <w:pPr>
        <w:spacing w:line="276" w:lineRule="auto"/>
        <w:jc w:val="both"/>
        <w:rPr>
          <w:rFonts w:eastAsia="Calibri"/>
          <w:lang w:eastAsia="bg-BG"/>
        </w:rPr>
      </w:pPr>
      <w:r w:rsidRPr="006845F5">
        <w:rPr>
          <w:rFonts w:eastAsia="Calibri"/>
          <w:lang w:eastAsia="bg-BG"/>
        </w:rPr>
        <w:t>Предложенията се подават електронно в Системата за управление на националните инвестиции (СУНИ) на следния адрес: https://enims.egov.bg</w:t>
      </w:r>
    </w:p>
    <w:p w14:paraId="03BF794A" w14:textId="77777777" w:rsidR="006845F5" w:rsidRPr="006845F5" w:rsidRDefault="006845F5" w:rsidP="00177231">
      <w:pPr>
        <w:spacing w:before="120" w:after="120" w:line="276" w:lineRule="auto"/>
        <w:jc w:val="both"/>
        <w:rPr>
          <w:rFonts w:eastAsia="Calibri"/>
          <w:lang w:eastAsia="bg-BG"/>
        </w:rPr>
      </w:pPr>
      <w:r w:rsidRPr="006845F5">
        <w:rPr>
          <w:rFonts w:eastAsia="Calibri"/>
          <w:b/>
          <w:bCs/>
          <w:lang w:eastAsia="bg-BG"/>
        </w:rPr>
        <w:t>IV. Условия за предоставяне на национално съфинансиране</w:t>
      </w:r>
    </w:p>
    <w:p w14:paraId="639CB983" w14:textId="77777777" w:rsidR="006845F5" w:rsidRPr="006845F5" w:rsidRDefault="006845F5" w:rsidP="006845F5">
      <w:pPr>
        <w:spacing w:line="276" w:lineRule="auto"/>
        <w:jc w:val="both"/>
        <w:rPr>
          <w:rFonts w:eastAsia="Calibri"/>
          <w:lang w:eastAsia="bg-BG"/>
        </w:rPr>
      </w:pPr>
      <w:r w:rsidRPr="006845F5">
        <w:rPr>
          <w:rFonts w:eastAsia="Calibri"/>
          <w:lang w:eastAsia="bg-BG"/>
        </w:rPr>
        <w:t>Основно условие за предоставяне на национално съфинансиране по дадена COST Акция е наличието на информация за членство на ръководителя на колектива в Управителния комитет (MC member) или в работна група на съответната COST Акция, което се потвърждава чрез представяне на копие от уеб страницата на съответната COST Акция, публикувана на официалния уеб сайт на програмата COST (</w:t>
      </w:r>
      <w:hyperlink r:id="rId80" w:history="1">
        <w:r w:rsidRPr="006845F5">
          <w:rPr>
            <w:rStyle w:val="Hyperlink"/>
            <w:rFonts w:eastAsia="Calibri"/>
            <w:lang w:eastAsia="bg-BG"/>
          </w:rPr>
          <w:t>www.cost.eu</w:t>
        </w:r>
      </w:hyperlink>
      <w:r w:rsidRPr="006845F5">
        <w:rPr>
          <w:rFonts w:eastAsia="Calibri"/>
          <w:lang w:eastAsia="bg-BG"/>
        </w:rPr>
        <w:t>).  Когато срокът на договора, подписан с ФНИ за предоставяне на национално съфинансиране по програма COST, е изтекъл, а COST Акцията продължава, тогава има възможност за повторно кандидатстване на същия български колектив за предоставяне на национално съфинансиране по програма COST. Условието за подаване към ФНИ на второ (или последващо) проектно предложение от същия научен ръководител за предоставяне на национално съфинансиране за участие в COST Акция е наличието на приети от страна на ИС на ФНИ научен и финансов отчети на приключил последен негов проект, финансиран по настоящата процедура.  При подаване на новото проектно предложение отново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0E85C82F" w14:textId="77777777" w:rsidR="006845F5" w:rsidRPr="006845F5" w:rsidRDefault="006845F5" w:rsidP="00177231">
      <w:pPr>
        <w:spacing w:after="120" w:line="276" w:lineRule="auto"/>
        <w:jc w:val="both"/>
        <w:rPr>
          <w:rFonts w:eastAsia="Calibri"/>
          <w:lang w:val="bg-BG" w:eastAsia="bg-BG"/>
        </w:rPr>
      </w:pPr>
      <w:r>
        <w:rPr>
          <w:rFonts w:eastAsia="Calibri"/>
          <w:lang w:val="bg-BG" w:eastAsia="bg-BG"/>
        </w:rPr>
        <w:t xml:space="preserve">Още информация можете да намерите </w:t>
      </w:r>
      <w:hyperlink r:id="rId81" w:history="1">
        <w:r w:rsidRPr="006845F5">
          <w:rPr>
            <w:rStyle w:val="Hyperlink"/>
            <w:rFonts w:eastAsia="Calibri"/>
            <w:lang w:val="bg-BG" w:eastAsia="bg-BG"/>
          </w:rPr>
          <w:t>ТУК</w:t>
        </w:r>
      </w:hyperlink>
    </w:p>
    <w:p w14:paraId="3D5D74A3" w14:textId="77777777" w:rsidR="00EA2C11"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45506895" w14:textId="77777777" w:rsidR="009D76FC" w:rsidRDefault="009D76FC" w:rsidP="00460469">
      <w:pPr>
        <w:sectPr w:rsidR="009D76FC" w:rsidSect="004850B7">
          <w:footerReference w:type="default" r:id="rId82"/>
          <w:pgSz w:w="11906" w:h="16838"/>
          <w:pgMar w:top="1417" w:right="1133" w:bottom="1417" w:left="1417" w:header="708" w:footer="708" w:gutter="0"/>
          <w:cols w:space="708"/>
          <w:docGrid w:linePitch="360"/>
        </w:sectPr>
      </w:pPr>
    </w:p>
    <w:p w14:paraId="38C8EE07" w14:textId="77777777" w:rsidR="00AC582E" w:rsidRPr="00A10210" w:rsidRDefault="00912146" w:rsidP="00510D99">
      <w:pPr>
        <w:pStyle w:val="Events"/>
      </w:pPr>
      <w:bookmarkStart w:id="37" w:name="_Toc187077573"/>
      <w:r w:rsidRPr="00A10210">
        <w:t>СЪБИТИЯ</w:t>
      </w:r>
      <w:bookmarkEnd w:id="37"/>
    </w:p>
    <w:p w14:paraId="0F604A7A" w14:textId="77777777" w:rsidR="00164E65" w:rsidRPr="00725B6D" w:rsidRDefault="00164E65" w:rsidP="003157C9">
      <w:pPr>
        <w:spacing w:line="276" w:lineRule="auto"/>
        <w:rPr>
          <w:sz w:val="2"/>
          <w:szCs w:val="2"/>
        </w:rPr>
      </w:pPr>
      <w:r w:rsidRPr="00725B6D">
        <w:rPr>
          <w:sz w:val="2"/>
          <w:szCs w:val="2"/>
        </w:rPr>
        <w:t> </w:t>
      </w:r>
    </w:p>
    <w:p w14:paraId="728804D1" w14:textId="34AE84F4" w:rsidR="00CF6699" w:rsidRPr="00380AF1" w:rsidRDefault="00164AC1" w:rsidP="00CF6699">
      <w:pPr>
        <w:spacing w:before="120" w:after="100" w:afterAutospacing="1" w:line="276" w:lineRule="auto"/>
        <w:jc w:val="both"/>
        <w:rPr>
          <w:b/>
          <w:color w:val="E36C0A" w:themeColor="accent6" w:themeShade="BF"/>
          <w:u w:val="single"/>
          <w:lang w:val="en-US"/>
        </w:rPr>
      </w:pPr>
      <w:hyperlink r:id="rId83" w:history="1">
        <w:r w:rsidRPr="00380AF1">
          <w:rPr>
            <w:rStyle w:val="Hyperlink"/>
            <w:b/>
            <w:color w:val="E36C0A" w:themeColor="accent6" w:themeShade="BF"/>
            <w:lang w:val="en-US"/>
          </w:rPr>
          <w:t>AI: From Act to Action, 4 February 2025, online</w:t>
        </w:r>
      </w:hyperlink>
      <w:r w:rsidR="00CF6699" w:rsidRPr="00380AF1">
        <w:rPr>
          <w:b/>
          <w:color w:val="E36C0A" w:themeColor="accent6" w:themeShade="BF"/>
          <w:u w:val="single"/>
          <w:lang w:val="en-US"/>
        </w:rPr>
        <w:t xml:space="preserve"> webinar</w:t>
      </w:r>
    </w:p>
    <w:p w14:paraId="476CA9A4" w14:textId="0A762C24" w:rsidR="00CF6699" w:rsidRPr="00CF6699" w:rsidRDefault="00CF6699" w:rsidP="00380AF1">
      <w:pPr>
        <w:spacing w:line="276" w:lineRule="auto"/>
        <w:jc w:val="both"/>
        <w:rPr>
          <w:lang w:val="en-US"/>
        </w:rPr>
      </w:pPr>
      <w:r w:rsidRPr="00CF6699">
        <w:rPr>
          <w:lang w:val="en-US"/>
        </w:rPr>
        <w:t>The ground-breaking Artificial Intelligence Act (AI Act) is the first major piece of legislation to establish a harmonised set of rules for artificial intelligence, anywhere in the world.</w:t>
      </w:r>
    </w:p>
    <w:p w14:paraId="6AB11C44" w14:textId="41603AF7" w:rsidR="00CF6699" w:rsidRPr="00CF6699" w:rsidRDefault="00CF6699" w:rsidP="00380AF1">
      <w:pPr>
        <w:spacing w:line="276" w:lineRule="auto"/>
        <w:jc w:val="both"/>
        <w:rPr>
          <w:lang w:val="en-US"/>
        </w:rPr>
      </w:pPr>
      <w:r w:rsidRPr="00CF6699">
        <w:rPr>
          <w:lang w:val="en-US"/>
        </w:rPr>
        <w:t>The AI Act establishes a system for the categorisation of AI systems according to the risks that they pose, with a series of obligations attached to each category.</w:t>
      </w:r>
      <w:r>
        <w:rPr>
          <w:lang w:val="en-US"/>
        </w:rPr>
        <w:t xml:space="preserve"> </w:t>
      </w:r>
      <w:r w:rsidRPr="00CF6699">
        <w:rPr>
          <w:lang w:val="en-US"/>
        </w:rPr>
        <w:t>The AI Act underwent a series of modifications during the legislative procedure, corresponding with the emergence of widely accessible generative AI systems, which led to an increase in both its length and complexity.</w:t>
      </w:r>
    </w:p>
    <w:p w14:paraId="27963AE4" w14:textId="77777777" w:rsidR="00CF6699" w:rsidRPr="00CF6699" w:rsidRDefault="00CF6699" w:rsidP="00380AF1">
      <w:pPr>
        <w:spacing w:line="276" w:lineRule="auto"/>
        <w:jc w:val="both"/>
        <w:rPr>
          <w:lang w:val="en-US"/>
        </w:rPr>
      </w:pPr>
      <w:r w:rsidRPr="00CF6699">
        <w:rPr>
          <w:lang w:val="en-US"/>
        </w:rPr>
        <w:t>Given this depth, scope, and the rapidly evolving technological context, effective implementation of the AI Act poses a significant challenge for the Commission and national regulatory authorities.</w:t>
      </w:r>
    </w:p>
    <w:p w14:paraId="495DFCAB" w14:textId="77777777" w:rsidR="00CF6699" w:rsidRPr="00CF6699" w:rsidRDefault="00CF6699" w:rsidP="00380AF1">
      <w:pPr>
        <w:spacing w:after="240" w:line="276" w:lineRule="auto"/>
        <w:jc w:val="both"/>
        <w:rPr>
          <w:lang w:val="en-US"/>
        </w:rPr>
      </w:pPr>
      <w:r w:rsidRPr="00CF6699">
        <w:rPr>
          <w:lang w:val="en-US"/>
        </w:rPr>
        <w:t>CERRE’s AI Act Implementation Forum aims to address these challenges by bringing together stakeholders and academia in order to produce high-quality, policy-relevant research</w:t>
      </w:r>
    </w:p>
    <w:p w14:paraId="54A80E63" w14:textId="77777777" w:rsidR="007418B7" w:rsidRPr="002B79BB" w:rsidRDefault="007418B7" w:rsidP="007418B7">
      <w:pPr>
        <w:spacing w:before="120" w:after="100" w:afterAutospacing="1" w:line="276" w:lineRule="auto"/>
        <w:jc w:val="both"/>
        <w:rPr>
          <w:b/>
          <w:color w:val="E36C0A" w:themeColor="accent6" w:themeShade="BF"/>
          <w:u w:val="single"/>
          <w:lang w:val="en-US"/>
        </w:rPr>
      </w:pPr>
      <w:hyperlink r:id="rId84" w:history="1">
        <w:r w:rsidRPr="002B79BB">
          <w:rPr>
            <w:rStyle w:val="Hyperlink"/>
            <w:b/>
            <w:color w:val="E36C0A" w:themeColor="accent6" w:themeShade="BF"/>
            <w:lang w:val="en-US"/>
          </w:rPr>
          <w:t>Global Forum on AI and Digital Transformation in the Public Sector</w:t>
        </w:r>
      </w:hyperlink>
      <w:r w:rsidRPr="002B79BB">
        <w:rPr>
          <w:b/>
          <w:color w:val="E36C0A" w:themeColor="accent6" w:themeShade="BF"/>
          <w:u w:val="single"/>
        </w:rPr>
        <w:t xml:space="preserve">, </w:t>
      </w:r>
      <w:r w:rsidRPr="002B79BB">
        <w:rPr>
          <w:b/>
          <w:color w:val="E36C0A" w:themeColor="accent6" w:themeShade="BF"/>
          <w:u w:val="single"/>
          <w:lang w:val="en-US"/>
        </w:rPr>
        <w:t>12 – 13 February 2025, Paris, France</w:t>
      </w:r>
    </w:p>
    <w:p w14:paraId="4DCF7089" w14:textId="6D1ED381" w:rsidR="007418B7" w:rsidRPr="007418B7" w:rsidRDefault="007418B7" w:rsidP="007418B7">
      <w:pPr>
        <w:spacing w:before="120" w:after="100" w:afterAutospacing="1" w:line="276" w:lineRule="auto"/>
        <w:jc w:val="both"/>
        <w:rPr>
          <w:lang w:val="en-US"/>
        </w:rPr>
      </w:pPr>
      <w:r w:rsidRPr="007418B7">
        <w:t xml:space="preserve">It will address the critical need for capacity building among the public sector to leverage Artificial Intelligence (AI), digital technologies, and robust data governance frameworks effectively for sustainable, inclusive, and human rights-based governance, by bringing together senior policymakers, industry leaders, academia, and civil </w:t>
      </w:r>
      <w:r>
        <w:t xml:space="preserve">society representatives. </w:t>
      </w:r>
    </w:p>
    <w:p w14:paraId="292D47BA" w14:textId="086DF607" w:rsidR="007D5F1C" w:rsidRPr="00AC775F" w:rsidRDefault="007D5F1C" w:rsidP="007D5F1C">
      <w:pPr>
        <w:spacing w:before="120" w:after="100" w:afterAutospacing="1" w:line="276" w:lineRule="auto"/>
        <w:jc w:val="both"/>
        <w:rPr>
          <w:b/>
          <w:color w:val="E36C0A" w:themeColor="accent6" w:themeShade="BF"/>
        </w:rPr>
      </w:pPr>
      <w:hyperlink r:id="rId85" w:history="1">
        <w:r w:rsidRPr="00AC775F">
          <w:rPr>
            <w:rStyle w:val="Hyperlink"/>
            <w:b/>
            <w:bCs/>
            <w:color w:val="E36C0A" w:themeColor="accent6" w:themeShade="BF"/>
          </w:rPr>
          <w:t xml:space="preserve">2025 European Learning &amp; Teaching Forum, </w:t>
        </w:r>
        <w:r w:rsidRPr="00AC775F">
          <w:rPr>
            <w:rStyle w:val="Hyperlink"/>
            <w:b/>
            <w:color w:val="E36C0A" w:themeColor="accent6" w:themeShade="BF"/>
          </w:rPr>
          <w:t>2030 and beyond: towards responsive and adaptable higher education, 27 - 28 February 2025, Cork, Ireland</w:t>
        </w:r>
      </w:hyperlink>
    </w:p>
    <w:p w14:paraId="2B43138F" w14:textId="37886F19" w:rsidR="00022A5F" w:rsidRDefault="007D5F1C" w:rsidP="00457AE6">
      <w:pPr>
        <w:spacing w:before="120" w:after="100" w:afterAutospacing="1" w:line="276" w:lineRule="auto"/>
        <w:jc w:val="both"/>
      </w:pPr>
      <w:r w:rsidRPr="007D5F1C">
        <w:t>Through a mix of plenary and parallel sessions, the Forum provides a platform for discussion and</w:t>
      </w:r>
      <w:r>
        <w:t xml:space="preserve"> </w:t>
      </w:r>
      <w:r w:rsidRPr="007D5F1C">
        <w:t>exchange of practice on how universities enhance learning and teaching. The Forum also presents</w:t>
      </w:r>
      <w:r>
        <w:t xml:space="preserve"> </w:t>
      </w:r>
      <w:r w:rsidRPr="007D5F1C">
        <w:t>the work of the 2024 Learning &amp; Teaching Thematic Peer Groups. It aims to gather higher</w:t>
      </w:r>
      <w:r>
        <w:t xml:space="preserve"> </w:t>
      </w:r>
      <w:r w:rsidRPr="007D5F1C">
        <w:t>education professionals working at different levels on matters of learning and teaching to exchange</w:t>
      </w:r>
      <w:r>
        <w:t xml:space="preserve"> </w:t>
      </w:r>
      <w:r w:rsidRPr="007D5F1C">
        <w:t>and discuss institutional practice and policy developments. The Forum is an ideal event for vicerectors</w:t>
      </w:r>
      <w:r>
        <w:t xml:space="preserve"> </w:t>
      </w:r>
      <w:r w:rsidRPr="007D5F1C">
        <w:t>for academic affairs, deans, heads of learning and teaching centres, and management</w:t>
      </w:r>
      <w:r>
        <w:t xml:space="preserve"> </w:t>
      </w:r>
      <w:r w:rsidRPr="007D5F1C">
        <w:t>involved in learning and teaching. It also welcomes students, policy makers and other stakeholders</w:t>
      </w:r>
      <w:r>
        <w:t xml:space="preserve"> </w:t>
      </w:r>
      <w:r w:rsidRPr="007D5F1C">
        <w:t>in higher education.</w:t>
      </w:r>
    </w:p>
    <w:p w14:paraId="76A9DBFE" w14:textId="5DE119D9" w:rsidR="00C01F44" w:rsidRPr="002B79BB" w:rsidRDefault="00C01F44" w:rsidP="00C01F44">
      <w:pPr>
        <w:spacing w:before="120" w:after="100" w:afterAutospacing="1" w:line="276" w:lineRule="auto"/>
        <w:jc w:val="both"/>
        <w:rPr>
          <w:b/>
          <w:color w:val="E36C0A" w:themeColor="accent6" w:themeShade="BF"/>
          <w:u w:val="single"/>
          <w:lang w:val="en-US"/>
        </w:rPr>
      </w:pPr>
      <w:hyperlink r:id="rId86" w:history="1">
        <w:r w:rsidRPr="002B79BB">
          <w:rPr>
            <w:rStyle w:val="Hyperlink"/>
            <w:b/>
            <w:color w:val="E36C0A" w:themeColor="accent6" w:themeShade="BF"/>
            <w:lang w:val="en-US"/>
          </w:rPr>
          <w:t>5th World Conference on Media and Communication</w:t>
        </w:r>
      </w:hyperlink>
      <w:r w:rsidRPr="002B79BB">
        <w:rPr>
          <w:b/>
          <w:color w:val="E36C0A" w:themeColor="accent6" w:themeShade="BF"/>
          <w:u w:val="single"/>
        </w:rPr>
        <w:t xml:space="preserve">, </w:t>
      </w:r>
      <w:r w:rsidRPr="002B79BB">
        <w:rPr>
          <w:b/>
          <w:color w:val="E36C0A" w:themeColor="accent6" w:themeShade="BF"/>
          <w:u w:val="single"/>
          <w:lang w:val="en-US"/>
        </w:rPr>
        <w:t>27</w:t>
      </w:r>
      <w:r w:rsidR="00A058EA" w:rsidRPr="002B79BB">
        <w:rPr>
          <w:b/>
          <w:color w:val="E36C0A" w:themeColor="accent6" w:themeShade="BF"/>
          <w:u w:val="single"/>
          <w:lang w:val="en-US"/>
        </w:rPr>
        <w:t xml:space="preserve"> - 29 </w:t>
      </w:r>
      <w:r w:rsidRPr="002B79BB">
        <w:rPr>
          <w:b/>
          <w:color w:val="E36C0A" w:themeColor="accent6" w:themeShade="BF"/>
          <w:u w:val="single"/>
          <w:lang w:val="en-US"/>
        </w:rPr>
        <w:t xml:space="preserve">March 2025, </w:t>
      </w:r>
      <w:r w:rsidR="00A058EA" w:rsidRPr="002B79BB">
        <w:rPr>
          <w:b/>
          <w:color w:val="E36C0A" w:themeColor="accent6" w:themeShade="BF"/>
          <w:u w:val="single"/>
          <w:lang w:val="en-US"/>
        </w:rPr>
        <w:t xml:space="preserve">Oxford, </w:t>
      </w:r>
      <w:r w:rsidRPr="002B79BB">
        <w:rPr>
          <w:b/>
          <w:color w:val="E36C0A" w:themeColor="accent6" w:themeShade="BF"/>
          <w:u w:val="single"/>
          <w:lang w:val="en-US"/>
        </w:rPr>
        <w:t>United Kingdom</w:t>
      </w:r>
    </w:p>
    <w:p w14:paraId="55929DCD" w14:textId="1EBC7A18" w:rsidR="00A058EA" w:rsidRPr="00A058EA" w:rsidRDefault="00A058EA" w:rsidP="00A058EA">
      <w:pPr>
        <w:spacing w:before="120" w:after="100" w:afterAutospacing="1" w:line="276" w:lineRule="auto"/>
        <w:jc w:val="both"/>
        <w:rPr>
          <w:lang w:val="en-US"/>
        </w:rPr>
      </w:pPr>
      <w:r w:rsidRPr="00A058EA">
        <w:rPr>
          <w:lang w:val="en-US"/>
        </w:rPr>
        <w:t>The 5th edition of the </w:t>
      </w:r>
      <w:r w:rsidRPr="00A058EA">
        <w:rPr>
          <w:bCs/>
          <w:lang w:val="en-US"/>
        </w:rPr>
        <w:t>World Conference on Media and Communication</w:t>
      </w:r>
      <w:r w:rsidRPr="00A058EA">
        <w:rPr>
          <w:lang w:val="en-US"/>
        </w:rPr>
        <w:t> will be bringing together members of academia from around the world for three days of intense learning, discussions, and networking.</w:t>
      </w:r>
      <w:r>
        <w:rPr>
          <w:lang w:val="en-US"/>
        </w:rPr>
        <w:t xml:space="preserve"> </w:t>
      </w:r>
      <w:r w:rsidRPr="00A058EA">
        <w:rPr>
          <w:lang w:val="en-US"/>
        </w:rPr>
        <w:t>The WORLDCMC 2025 is the ideal venue to network with peers, discover new trends and research, and gain fresh perspectives on various topics in media and communication.</w:t>
      </w:r>
      <w:r>
        <w:rPr>
          <w:lang w:val="en-US"/>
        </w:rPr>
        <w:t xml:space="preserve"> </w:t>
      </w:r>
      <w:r w:rsidRPr="00A058EA">
        <w:rPr>
          <w:lang w:val="en-US"/>
        </w:rPr>
        <w:t>The conference also provides inspiration and motivation from industry leaders.</w:t>
      </w:r>
    </w:p>
    <w:p w14:paraId="05DC691B" w14:textId="2A9EDD00" w:rsidR="0084312A" w:rsidRPr="002B79BB" w:rsidRDefault="0084312A" w:rsidP="0084312A">
      <w:pPr>
        <w:spacing w:before="120" w:after="100" w:afterAutospacing="1" w:line="276" w:lineRule="auto"/>
        <w:jc w:val="both"/>
        <w:rPr>
          <w:b/>
          <w:color w:val="E36C0A" w:themeColor="accent6" w:themeShade="BF"/>
          <w:u w:val="single"/>
          <w:lang w:val="en-US"/>
        </w:rPr>
      </w:pPr>
      <w:hyperlink r:id="rId87" w:history="1">
        <w:r w:rsidRPr="002B79BB">
          <w:rPr>
            <w:rStyle w:val="Hyperlink"/>
            <w:b/>
            <w:bCs/>
            <w:color w:val="E36C0A" w:themeColor="accent6" w:themeShade="BF"/>
            <w:lang w:val="en-US"/>
          </w:rPr>
          <w:t xml:space="preserve">2025 EUA Annual Conference, </w:t>
        </w:r>
        <w:r w:rsidRPr="002B79BB">
          <w:rPr>
            <w:rStyle w:val="Hyperlink"/>
            <w:b/>
            <w:color w:val="E36C0A" w:themeColor="accent6" w:themeShade="BF"/>
            <w:lang w:val="en-US"/>
          </w:rPr>
          <w:t>Connecting the dots on sustainability and resilience, 10 - 11 April 2025, Riga, Latvia</w:t>
        </w:r>
      </w:hyperlink>
    </w:p>
    <w:p w14:paraId="3AD42D38" w14:textId="1B535BE6" w:rsidR="0084312A" w:rsidRPr="0084312A" w:rsidRDefault="0084312A" w:rsidP="0084312A">
      <w:pPr>
        <w:spacing w:before="120" w:after="100" w:afterAutospacing="1" w:line="276" w:lineRule="auto"/>
        <w:jc w:val="both"/>
        <w:rPr>
          <w:lang w:val="en-US"/>
        </w:rPr>
      </w:pPr>
      <w:r w:rsidRPr="0084312A">
        <w:rPr>
          <w:lang w:val="en-US"/>
        </w:rPr>
        <w:t>The 2025 EUA Annual Conference</w:t>
      </w:r>
      <w:r>
        <w:rPr>
          <w:lang w:val="en-US"/>
        </w:rPr>
        <w:t xml:space="preserve"> </w:t>
      </w:r>
      <w:r w:rsidRPr="0084312A">
        <w:rPr>
          <w:lang w:val="en-US"/>
        </w:rPr>
        <w:t>will strive to define what sustainability and resilience, as multi-faceted concepts, mean for universities. By ‘Connecting the dots on sustainability and resilience’, this event will explore how universities can contribute to a more sustainable future, both on and off campus, while strengthening institutional and societal resilience. So, how can university leadership and communities best pursue sustainability and resilience as key objectives of institutional missions, strategies and activities?</w:t>
      </w:r>
    </w:p>
    <w:p w14:paraId="78D77FF4" w14:textId="77777777" w:rsidR="0084312A" w:rsidRPr="0084312A" w:rsidRDefault="0084312A" w:rsidP="0084312A">
      <w:pPr>
        <w:spacing w:before="120" w:after="100" w:afterAutospacing="1" w:line="276" w:lineRule="auto"/>
        <w:jc w:val="both"/>
        <w:rPr>
          <w:lang w:val="en-US"/>
        </w:rPr>
      </w:pPr>
      <w:r w:rsidRPr="0084312A">
        <w:rPr>
          <w:lang w:val="en-US"/>
        </w:rPr>
        <w:t>To reflect on this, the 2025 Annual Conference will explore what sustainability means from the point of view of funding, digitalisation, academic careers and university leadership. Sessions will also shine a spotlight on the Sustainable Development Goals (SDGs), showcasing how they can be put into action by universities. At the same time, participants will reflect on how institutions can become resilient without turning inwards on themselves, in sessions dedicated to knowledge security and inclusion.</w:t>
      </w:r>
    </w:p>
    <w:p w14:paraId="3807C08E" w14:textId="0D9F9A3A" w:rsidR="00F713C1" w:rsidRPr="002B79BB" w:rsidRDefault="00F713C1" w:rsidP="00F713C1">
      <w:pPr>
        <w:spacing w:before="120" w:after="100" w:afterAutospacing="1" w:line="276" w:lineRule="auto"/>
        <w:jc w:val="both"/>
        <w:rPr>
          <w:b/>
          <w:color w:val="E36C0A" w:themeColor="accent6" w:themeShade="BF"/>
          <w:u w:val="single"/>
          <w:lang w:val="en-US"/>
        </w:rPr>
      </w:pPr>
      <w:hyperlink r:id="rId88" w:history="1">
        <w:r w:rsidRPr="002B79BB">
          <w:rPr>
            <w:rStyle w:val="Hyperlink"/>
            <w:b/>
            <w:bCs/>
            <w:color w:val="E36C0A" w:themeColor="accent6" w:themeShade="BF"/>
            <w:lang w:val="en-US"/>
          </w:rPr>
          <w:t xml:space="preserve">Transitions and transformations in staff development for learning and teaching, </w:t>
        </w:r>
        <w:r w:rsidRPr="002B79BB">
          <w:rPr>
            <w:rStyle w:val="Hyperlink"/>
            <w:b/>
            <w:color w:val="E36C0A" w:themeColor="accent6" w:themeShade="BF"/>
            <w:lang w:val="en-US"/>
          </w:rPr>
          <w:t>STAFF-DEV Masterclass 1, 26 - 28 May 2025, Cork, Ireland</w:t>
        </w:r>
      </w:hyperlink>
    </w:p>
    <w:p w14:paraId="4416A110" w14:textId="79933AB4" w:rsidR="00F713C1" w:rsidRPr="00F713C1" w:rsidRDefault="00F713C1" w:rsidP="00F713C1">
      <w:pPr>
        <w:spacing w:before="120" w:after="100" w:afterAutospacing="1" w:line="276" w:lineRule="auto"/>
        <w:jc w:val="both"/>
        <w:rPr>
          <w:lang w:val="en-US"/>
        </w:rPr>
      </w:pPr>
      <w:r>
        <w:rPr>
          <w:lang w:val="en-US"/>
        </w:rPr>
        <w:t>T</w:t>
      </w:r>
      <w:r w:rsidRPr="00F713C1">
        <w:rPr>
          <w:lang w:val="en-US"/>
        </w:rPr>
        <w:t>he ‘Staff development for learning and teaching at European universities’ (</w:t>
      </w:r>
      <w:hyperlink r:id="rId89" w:history="1">
        <w:r w:rsidRPr="00F713C1">
          <w:rPr>
            <w:rStyle w:val="Hyperlink"/>
            <w:lang w:val="en-US"/>
          </w:rPr>
          <w:t>STAFF-DEV</w:t>
        </w:r>
      </w:hyperlink>
      <w:r w:rsidRPr="00F713C1">
        <w:rPr>
          <w:lang w:val="en-US"/>
        </w:rPr>
        <w:t>) project was launched in 2024. STAFF-DEV aims to analyse how staff development and academic assessment are conducted at European HEIs and to strengthen institutional capacity and strategies in this regard. Led by EUA in consortium with four universities from across Europe, the project is funded under the Erasmus+ programme of the European Commission. </w:t>
      </w:r>
    </w:p>
    <w:p w14:paraId="332DC3B2" w14:textId="01E9E836" w:rsidR="00F713C1" w:rsidRPr="00F713C1" w:rsidRDefault="00F713C1" w:rsidP="00F713C1">
      <w:pPr>
        <w:spacing w:before="120" w:after="100" w:afterAutospacing="1" w:line="276" w:lineRule="auto"/>
        <w:jc w:val="both"/>
        <w:rPr>
          <w:lang w:val="en-US"/>
        </w:rPr>
      </w:pPr>
      <w:r w:rsidRPr="00F713C1">
        <w:rPr>
          <w:lang w:val="en-US"/>
        </w:rPr>
        <w:t xml:space="preserve">As part of its activities, STAFF-DEV offers a series of four masterclasses in 2025 and 2026, aimed at building and reinforcing </w:t>
      </w:r>
      <w:r w:rsidR="00737B22">
        <w:rPr>
          <w:lang w:val="en-US"/>
        </w:rPr>
        <w:t xml:space="preserve">higher education institutions </w:t>
      </w:r>
      <w:r w:rsidRPr="00F713C1">
        <w:rPr>
          <w:lang w:val="en-US"/>
        </w:rPr>
        <w:t>capacity to offer insightful staff development opportunities, as well as embed it into a broader institutional framework for learning and teaching. Applications for the first masterclass are now open.</w:t>
      </w:r>
    </w:p>
    <w:p w14:paraId="3AC94928" w14:textId="2C3AF16C" w:rsidR="00F92548" w:rsidRPr="00B73902" w:rsidRDefault="00F92548" w:rsidP="00F92548">
      <w:pPr>
        <w:spacing w:before="120" w:after="100" w:afterAutospacing="1" w:line="276" w:lineRule="auto"/>
        <w:jc w:val="both"/>
        <w:rPr>
          <w:b/>
          <w:color w:val="E36C0A" w:themeColor="accent6" w:themeShade="BF"/>
          <w:u w:val="single"/>
        </w:rPr>
      </w:pPr>
      <w:hyperlink r:id="rId90" w:history="1">
        <w:r w:rsidRPr="00B73902">
          <w:rPr>
            <w:rStyle w:val="Hyperlink"/>
            <w:b/>
            <w:color w:val="E36C0A" w:themeColor="accent6" w:themeShade="BF"/>
          </w:rPr>
          <w:t>EUBCE 2025 – 33rd European Biomass Conference and Exhibition</w:t>
        </w:r>
      </w:hyperlink>
      <w:r w:rsidRPr="00B73902">
        <w:rPr>
          <w:b/>
          <w:color w:val="E36C0A" w:themeColor="accent6" w:themeShade="BF"/>
          <w:u w:val="single"/>
        </w:rPr>
        <w:t>, 9 – 12 June 2025, Valencia, Spain</w:t>
      </w:r>
    </w:p>
    <w:p w14:paraId="695C976C" w14:textId="77777777" w:rsidR="008453A5" w:rsidRDefault="00F92548" w:rsidP="00210648">
      <w:pPr>
        <w:spacing w:before="120" w:after="100" w:afterAutospacing="1" w:line="276" w:lineRule="auto"/>
        <w:jc w:val="both"/>
      </w:pPr>
      <w:r w:rsidRPr="00F92548">
        <w:t>Building on the success of EUBCE 2024, powerful and influential leaders, policymakers, researchers, industrialists, and organisations attending the event will be able to participate in thought-provoking sessions, meet customers, and partners in the exhibition area and engage with the entire biomass value chain.</w:t>
      </w:r>
    </w:p>
    <w:p w14:paraId="2030988B" w14:textId="2029E773" w:rsidR="00210648" w:rsidRPr="007B27DF" w:rsidRDefault="00210648" w:rsidP="00210648">
      <w:pPr>
        <w:spacing w:before="120" w:after="100" w:afterAutospacing="1" w:line="276" w:lineRule="auto"/>
        <w:jc w:val="both"/>
        <w:rPr>
          <w:b/>
          <w:color w:val="E36C0A" w:themeColor="accent6" w:themeShade="BF"/>
          <w:u w:val="single"/>
          <w:lang w:val="en-US"/>
        </w:rPr>
      </w:pPr>
      <w:hyperlink r:id="rId91" w:history="1">
        <w:r w:rsidRPr="007B27DF">
          <w:rPr>
            <w:rStyle w:val="Hyperlink"/>
            <w:b/>
            <w:color w:val="E36C0A" w:themeColor="accent6" w:themeShade="BF"/>
            <w:lang w:val="en-US"/>
          </w:rPr>
          <w:t>The 8th International Conference on Innovative Research in Education (IRECONF)</w:t>
        </w:r>
      </w:hyperlink>
      <w:r w:rsidRPr="007B27DF">
        <w:rPr>
          <w:b/>
          <w:color w:val="E36C0A" w:themeColor="accent6" w:themeShade="BF"/>
          <w:u w:val="single"/>
        </w:rPr>
        <w:t xml:space="preserve">, </w:t>
      </w:r>
      <w:r w:rsidRPr="007B27DF">
        <w:rPr>
          <w:b/>
          <w:color w:val="E36C0A" w:themeColor="accent6" w:themeShade="BF"/>
          <w:u w:val="single"/>
          <w:lang w:val="en-US"/>
        </w:rPr>
        <w:t>12 - 14 June 2025, Vienna, Austria</w:t>
      </w:r>
    </w:p>
    <w:p w14:paraId="0BCDA515" w14:textId="77777777" w:rsidR="00210648" w:rsidRPr="00210648" w:rsidRDefault="00210648" w:rsidP="00210648">
      <w:pPr>
        <w:spacing w:before="120" w:after="100" w:afterAutospacing="1" w:line="276" w:lineRule="auto"/>
        <w:jc w:val="both"/>
        <w:rPr>
          <w:lang w:val="en-US"/>
        </w:rPr>
      </w:pPr>
      <w:r w:rsidRPr="00210648">
        <w:rPr>
          <w:lang w:val="en-US"/>
        </w:rPr>
        <w:t>The 8th International Conference on Innovative Research in Education (IRECONF 2025) are now accepting submissions on topics including Education Theory and Practice, Language Education (ELT/FLT), Education Policy and Administration, Teaching, Child and Family Education, Learning, Teacher Education, and e-Learning, along with other related fields.</w:t>
      </w:r>
    </w:p>
    <w:p w14:paraId="6B42D172" w14:textId="77777777" w:rsidR="00210648" w:rsidRPr="00210648" w:rsidRDefault="00210648" w:rsidP="00210648">
      <w:pPr>
        <w:spacing w:before="120" w:after="100" w:afterAutospacing="1" w:line="276" w:lineRule="auto"/>
        <w:jc w:val="both"/>
        <w:rPr>
          <w:lang w:val="en-US"/>
        </w:rPr>
      </w:pPr>
      <w:r w:rsidRPr="00210648">
        <w:rPr>
          <w:lang w:val="en-US"/>
        </w:rPr>
        <w:t>This event offers significant career development opportunities, including information on grants, partnerships, and job vacancies.</w:t>
      </w:r>
    </w:p>
    <w:p w14:paraId="4B4229FF" w14:textId="77777777" w:rsidR="00210648" w:rsidRPr="00210648" w:rsidRDefault="00210648" w:rsidP="00210648">
      <w:pPr>
        <w:spacing w:before="120" w:after="100" w:afterAutospacing="1" w:line="276" w:lineRule="auto"/>
        <w:jc w:val="both"/>
        <w:rPr>
          <w:lang w:val="en-US"/>
        </w:rPr>
      </w:pPr>
    </w:p>
    <w:p w14:paraId="48228F55" w14:textId="77777777" w:rsidR="003E002F" w:rsidRDefault="003E002F" w:rsidP="00457AE6">
      <w:pPr>
        <w:spacing w:before="120" w:after="100" w:afterAutospacing="1" w:line="276" w:lineRule="auto"/>
        <w:jc w:val="both"/>
      </w:pP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92"/>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38" w:name="_Toc187077574"/>
      <w:r>
        <w:t>ПУБЛИКАЦИИ</w:t>
      </w:r>
      <w:bookmarkEnd w:id="38"/>
    </w:p>
    <w:p w14:paraId="0AF83473" w14:textId="77777777" w:rsidR="00B21852" w:rsidRPr="00B21852" w:rsidRDefault="00B21852" w:rsidP="00B21852">
      <w:pPr>
        <w:pStyle w:val="Heading2"/>
        <w:ind w:left="284"/>
      </w:pPr>
      <w:bookmarkStart w:id="39" w:name="_Toc187077575"/>
      <w:r w:rsidRPr="00B21852">
        <w:t>Recognition of professional qualifications</w:t>
      </w:r>
      <w:bookmarkEnd w:id="39"/>
    </w:p>
    <w:p w14:paraId="6A072026" w14:textId="68FA933D" w:rsidR="00B21852" w:rsidRDefault="00B21852" w:rsidP="00B21852">
      <w:pPr>
        <w:pStyle w:val="NormalWeb"/>
        <w:spacing w:after="120" w:afterAutospacing="0" w:line="276" w:lineRule="auto"/>
        <w:jc w:val="both"/>
      </w:pPr>
      <w:r>
        <w:rPr>
          <w:noProof/>
          <w:lang w:eastAsia="en-GB"/>
        </w:rPr>
        <w:drawing>
          <wp:inline distT="0" distB="0" distL="0" distR="0" wp14:anchorId="6FEF72C9" wp14:editId="53EBF4F9">
            <wp:extent cx="1454400" cy="21888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454400" cy="2188800"/>
                    </a:xfrm>
                    <a:prstGeom prst="rect">
                      <a:avLst/>
                    </a:prstGeom>
                  </pic:spPr>
                </pic:pic>
              </a:graphicData>
            </a:graphic>
          </wp:inline>
        </w:drawing>
      </w:r>
    </w:p>
    <w:p w14:paraId="0657359C" w14:textId="77777777" w:rsidR="00B21852" w:rsidRPr="00B21852" w:rsidRDefault="00B21852" w:rsidP="00B21852">
      <w:pPr>
        <w:pStyle w:val="NormalWeb"/>
        <w:spacing w:before="120" w:beforeAutospacing="0" w:after="120" w:afterAutospacing="0" w:line="276" w:lineRule="auto"/>
        <w:jc w:val="both"/>
      </w:pPr>
      <w:r w:rsidRPr="00B21852">
        <w:t>This briefing examines the state of play in the recognition of professional and academic qualifications until the end of September 2024.</w:t>
      </w:r>
    </w:p>
    <w:p w14:paraId="5AB0469C" w14:textId="77777777" w:rsidR="00B21852" w:rsidRPr="00B21852" w:rsidRDefault="00B21852" w:rsidP="008B0760">
      <w:pPr>
        <w:pStyle w:val="NormalWeb"/>
        <w:spacing w:before="0" w:beforeAutospacing="0" w:after="0" w:afterAutospacing="0" w:line="276" w:lineRule="auto"/>
        <w:jc w:val="both"/>
      </w:pPr>
      <w:r w:rsidRPr="00B21852">
        <w:t>As such, it covers three main areas:</w:t>
      </w:r>
    </w:p>
    <w:p w14:paraId="3791BD91" w14:textId="77777777" w:rsidR="00B21852" w:rsidRPr="00B21852" w:rsidRDefault="00B21852" w:rsidP="008B0760">
      <w:pPr>
        <w:pStyle w:val="NormalWeb"/>
        <w:spacing w:before="0" w:beforeAutospacing="0" w:after="0" w:afterAutospacing="0" w:line="276" w:lineRule="auto"/>
        <w:jc w:val="both"/>
      </w:pPr>
      <w:r w:rsidRPr="00B21852">
        <w:t>1. Professional qualifications in the European labour market</w:t>
      </w:r>
    </w:p>
    <w:p w14:paraId="6D2236EB" w14:textId="77777777" w:rsidR="00B21852" w:rsidRPr="00B21852" w:rsidRDefault="00B21852" w:rsidP="008B0760">
      <w:pPr>
        <w:pStyle w:val="NormalWeb"/>
        <w:spacing w:before="0" w:beforeAutospacing="0" w:after="0" w:afterAutospacing="0" w:line="276" w:lineRule="auto"/>
        <w:jc w:val="both"/>
      </w:pPr>
      <w:r w:rsidRPr="00B21852">
        <w:t>2. Developments in the European higher education sector</w:t>
      </w:r>
    </w:p>
    <w:p w14:paraId="54A1CE01" w14:textId="77777777" w:rsidR="00B21852" w:rsidRPr="00B21852" w:rsidRDefault="00B21852" w:rsidP="008B0760">
      <w:pPr>
        <w:pStyle w:val="NormalWeb"/>
        <w:spacing w:before="0" w:beforeAutospacing="0" w:after="0" w:afterAutospacing="0" w:line="276" w:lineRule="auto"/>
        <w:jc w:val="both"/>
      </w:pPr>
      <w:r w:rsidRPr="00B21852">
        <w:t>3. The Draghi report on European competitiveness</w:t>
      </w:r>
    </w:p>
    <w:p w14:paraId="5E68E749" w14:textId="6EBF6D34" w:rsidR="00B21852" w:rsidRDefault="00B21852" w:rsidP="00F64142">
      <w:pPr>
        <w:pStyle w:val="NormalWeb"/>
        <w:spacing w:before="120" w:beforeAutospacing="0" w:after="600" w:afterAutospacing="0" w:line="276" w:lineRule="auto"/>
        <w:jc w:val="both"/>
      </w:pPr>
      <w:r w:rsidRPr="00B21852">
        <w:t>In the context of the Hungarian presidency of the Council of the EU, the briefing summarises developments in the EU labour market insofar as they relate to the European Higher Education Area. It also examines notable recent report by Enrico Letta and Mario Draghi and their respective implications for aligning European higher education policy with labour market needs.</w:t>
      </w:r>
    </w:p>
    <w:p w14:paraId="18085CF1" w14:textId="77777777" w:rsidR="008B0760" w:rsidRPr="001E5E93" w:rsidRDefault="008B0760" w:rsidP="008B0760">
      <w:pPr>
        <w:pStyle w:val="Heading2"/>
        <w:ind w:left="426"/>
      </w:pPr>
      <w:hyperlink r:id="rId94" w:history="1">
        <w:bookmarkStart w:id="40" w:name="_Toc187077576"/>
        <w:r w:rsidRPr="001E5E93">
          <w:rPr>
            <w:rStyle w:val="Hyperlink"/>
            <w:lang w:eastAsia="bg-BG"/>
          </w:rPr>
          <w:t>Artificial intelligence tools and their responsible use in higher education learning and teaching</w:t>
        </w:r>
        <w:bookmarkEnd w:id="40"/>
      </w:hyperlink>
    </w:p>
    <w:p w14:paraId="13E23E01" w14:textId="77777777" w:rsidR="008B0760" w:rsidRDefault="008B0760" w:rsidP="008B0760">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6E43FA13" w14:textId="77777777" w:rsidR="008B0760" w:rsidRPr="00FA3EEF" w:rsidRDefault="008B0760" w:rsidP="008B0760">
      <w:pPr>
        <w:pStyle w:val="Heading2"/>
        <w:ind w:left="426"/>
      </w:pPr>
      <w:hyperlink r:id="rId95" w:history="1">
        <w:bookmarkStart w:id="41" w:name="_Toc187077577"/>
        <w:r w:rsidRPr="00FA3EEF">
          <w:rPr>
            <w:rStyle w:val="Hyperlink"/>
            <w:lang w:eastAsia="bg-BG"/>
          </w:rPr>
          <w:t>The EUA Innovation Agenda 2026</w:t>
        </w:r>
        <w:bookmarkEnd w:id="41"/>
      </w:hyperlink>
    </w:p>
    <w:p w14:paraId="40DD8C76" w14:textId="77777777" w:rsidR="008B0760" w:rsidRPr="00C4299D" w:rsidRDefault="008B0760" w:rsidP="008B0760">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794312CF" w14:textId="77777777" w:rsidR="00104793" w:rsidRPr="00104793" w:rsidRDefault="00104793" w:rsidP="008B0760">
      <w:pPr>
        <w:pStyle w:val="Heading2"/>
        <w:ind w:left="426"/>
        <w:rPr>
          <w:lang w:val="en-US"/>
        </w:rPr>
      </w:pPr>
      <w:bookmarkStart w:id="42" w:name="_Toc187077578"/>
      <w:r w:rsidRPr="00104793">
        <w:rPr>
          <w:lang w:val="en-US"/>
        </w:rPr>
        <w:t>Developing common learning opportunities through interoperability</w:t>
      </w:r>
      <w:bookmarkEnd w:id="42"/>
    </w:p>
    <w:p w14:paraId="03A85FC4" w14:textId="5B190CE3" w:rsidR="00612E14" w:rsidRDefault="008B0760" w:rsidP="00F64142">
      <w:pPr>
        <w:pStyle w:val="NormalWeb"/>
        <w:spacing w:before="120" w:beforeAutospacing="0" w:after="600" w:afterAutospacing="0" w:line="276" w:lineRule="auto"/>
        <w:jc w:val="both"/>
      </w:pPr>
      <w:r>
        <w:rPr>
          <w:noProof/>
        </w:rPr>
        <w:drawing>
          <wp:anchor distT="0" distB="0" distL="114300" distR="114300" simplePos="0" relativeHeight="251724800" behindDoc="0" locked="0" layoutInCell="1" allowOverlap="1" wp14:anchorId="447E570F" wp14:editId="4807D4A1">
            <wp:simplePos x="0" y="0"/>
            <wp:positionH relativeFrom="column">
              <wp:posOffset>56308</wp:posOffset>
            </wp:positionH>
            <wp:positionV relativeFrom="paragraph">
              <wp:posOffset>134576</wp:posOffset>
            </wp:positionV>
            <wp:extent cx="1425600" cy="2012400"/>
            <wp:effectExtent l="0" t="0" r="3175" b="6985"/>
            <wp:wrapThrough wrapText="bothSides">
              <wp:wrapPolygon edited="0">
                <wp:start x="0" y="0"/>
                <wp:lineTo x="0" y="21470"/>
                <wp:lineTo x="21359" y="21470"/>
                <wp:lineTo x="213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25600" cy="2012400"/>
                    </a:xfrm>
                    <a:prstGeom prst="rect">
                      <a:avLst/>
                    </a:prstGeom>
                    <a:noFill/>
                  </pic:spPr>
                </pic:pic>
              </a:graphicData>
            </a:graphic>
            <wp14:sizeRelH relativeFrom="page">
              <wp14:pctWidth>0</wp14:pctWidth>
            </wp14:sizeRelH>
            <wp14:sizeRelV relativeFrom="page">
              <wp14:pctHeight>0</wp14:pctHeight>
            </wp14:sizeRelV>
          </wp:anchor>
        </w:drawing>
      </w:r>
    </w:p>
    <w:p w14:paraId="695A2B57" w14:textId="77777777" w:rsidR="008B0760" w:rsidRDefault="008B0760" w:rsidP="00F64142">
      <w:pPr>
        <w:pStyle w:val="NormalWeb"/>
        <w:spacing w:before="120" w:beforeAutospacing="0" w:after="600" w:afterAutospacing="0" w:line="276" w:lineRule="auto"/>
        <w:jc w:val="both"/>
        <w:rPr>
          <w:lang w:val="en-US"/>
        </w:rPr>
      </w:pPr>
    </w:p>
    <w:p w14:paraId="2E512C95" w14:textId="42BF154E" w:rsidR="008B0760" w:rsidRDefault="008B0760" w:rsidP="00F64142">
      <w:pPr>
        <w:pStyle w:val="NormalWeb"/>
        <w:spacing w:before="120" w:beforeAutospacing="0" w:after="600" w:afterAutospacing="0" w:line="276" w:lineRule="auto"/>
        <w:jc w:val="both"/>
        <w:rPr>
          <w:lang w:val="en-US"/>
        </w:rPr>
      </w:pPr>
    </w:p>
    <w:p w14:paraId="490BE7E1" w14:textId="433DA0DE" w:rsidR="00612E14" w:rsidRPr="00104793" w:rsidRDefault="00104793" w:rsidP="00F64142">
      <w:pPr>
        <w:pStyle w:val="NormalWeb"/>
        <w:spacing w:before="120" w:beforeAutospacing="0" w:after="600" w:afterAutospacing="0" w:line="276" w:lineRule="auto"/>
        <w:jc w:val="both"/>
        <w:rPr>
          <w:lang w:val="en-US"/>
        </w:rPr>
      </w:pPr>
      <w:hyperlink r:id="rId97" w:history="1">
        <w:r w:rsidRPr="00104793">
          <w:rPr>
            <w:rStyle w:val="Hyperlink"/>
            <w:lang w:val="en-US"/>
          </w:rPr>
          <w:t>Download</w:t>
        </w:r>
      </w:hyperlink>
    </w:p>
    <w:p w14:paraId="703191CA" w14:textId="7FE414A3" w:rsidR="00612E14" w:rsidRDefault="00104793" w:rsidP="00104793">
      <w:pPr>
        <w:pStyle w:val="NormalWeb"/>
        <w:spacing w:before="120" w:beforeAutospacing="0" w:after="120" w:afterAutospacing="0" w:line="276" w:lineRule="auto"/>
        <w:jc w:val="both"/>
      </w:pPr>
      <w:r w:rsidRPr="00104793">
        <w:t>Thomas Jorgensen, Clare Phelan, Liliya Kukuruza</w:t>
      </w:r>
    </w:p>
    <w:p w14:paraId="11588D24" w14:textId="77777777" w:rsidR="00104793" w:rsidRPr="00104793" w:rsidRDefault="00104793" w:rsidP="00104793">
      <w:pPr>
        <w:pStyle w:val="NormalWeb"/>
        <w:spacing w:before="120" w:beforeAutospacing="0" w:after="120" w:afterAutospacing="0" w:line="276" w:lineRule="auto"/>
        <w:jc w:val="both"/>
        <w:rPr>
          <w:lang w:val="en-US"/>
        </w:rPr>
      </w:pPr>
      <w:r w:rsidRPr="00104793">
        <w:rPr>
          <w:lang w:val="en-US"/>
        </w:rPr>
        <w:t>Interoperability refers to the ability for partner universities to seamlessly and securely share data across institutional and national boundaries. In this briefing, EUA explores interoperability’s potential to transform cooperation within and beyond the European Universities alliances. </w:t>
      </w:r>
    </w:p>
    <w:p w14:paraId="52DBBB23" w14:textId="77777777" w:rsidR="00104793" w:rsidRPr="00104793" w:rsidRDefault="00104793" w:rsidP="008B0760">
      <w:pPr>
        <w:pStyle w:val="NormalWeb"/>
        <w:spacing w:before="120" w:beforeAutospacing="0" w:after="600" w:afterAutospacing="0" w:line="276" w:lineRule="auto"/>
        <w:jc w:val="both"/>
        <w:rPr>
          <w:lang w:val="en-US"/>
        </w:rPr>
      </w:pPr>
      <w:r w:rsidRPr="00104793">
        <w:rPr>
          <w:lang w:val="en-US"/>
        </w:rPr>
        <w:t>This briefing presents the experiences of practitioners within EUA member universities and looks at some of the more commonly-experienced obstacles – uneven use of data standards, questions around ownership and governance – and considers whether and how the prevailing ‘make it work’ mindset among alliance partners connects to the wider political ambition to make interoperability a reality in Europe. Moreover, beyond the technical elements, it highlights the converging factors that have brought the topic to the forefront of discussion and explores possible scenarios for the evolution of interoperability within and beyond the European Universities alliances.</w:t>
      </w:r>
    </w:p>
    <w:p w14:paraId="388DCCAB" w14:textId="580E0591" w:rsidR="00612E14" w:rsidRDefault="00C301CE" w:rsidP="008B0760">
      <w:pPr>
        <w:pStyle w:val="Heading2"/>
        <w:ind w:left="426"/>
      </w:pPr>
      <w:bookmarkStart w:id="43" w:name="_Toc187077579"/>
      <w:r>
        <w:t>CERN Courier</w:t>
      </w:r>
      <w:bookmarkEnd w:id="43"/>
    </w:p>
    <w:p w14:paraId="74773765" w14:textId="443A5410" w:rsidR="00C301CE" w:rsidRPr="00C301CE" w:rsidRDefault="00C301CE" w:rsidP="00C301CE">
      <w:pPr>
        <w:pStyle w:val="NormalWeb"/>
        <w:spacing w:before="120" w:after="600" w:line="276" w:lineRule="auto"/>
        <w:jc w:val="both"/>
        <w:rPr>
          <w:lang w:val="en-US"/>
        </w:rPr>
      </w:pPr>
      <w:r w:rsidRPr="00C301CE">
        <w:rPr>
          <w:noProof/>
        </w:rPr>
        <w:drawing>
          <wp:inline distT="0" distB="0" distL="0" distR="0" wp14:anchorId="43D5C885" wp14:editId="25E33B47">
            <wp:extent cx="1335600" cy="1767600"/>
            <wp:effectExtent l="0" t="0" r="0" b="4445"/>
            <wp:docPr id="7" name="Picture 7" descr="https://cerncourier.com/wp-content/uploads/2024/12/CCNovDec24_p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24/12/CCNovDec24_pOFCL.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35600" cy="1767600"/>
                    </a:xfrm>
                    <a:prstGeom prst="rect">
                      <a:avLst/>
                    </a:prstGeom>
                    <a:noFill/>
                    <a:ln>
                      <a:noFill/>
                    </a:ln>
                  </pic:spPr>
                </pic:pic>
              </a:graphicData>
            </a:graphic>
          </wp:inline>
        </w:drawing>
      </w:r>
      <w:r w:rsidRPr="00C301CE">
        <w:rPr>
          <w:lang w:val="en-US" w:eastAsia="en-US"/>
        </w:rPr>
        <w:t xml:space="preserve"> </w:t>
      </w:r>
      <w:hyperlink r:id="rId99" w:history="1"/>
      <w:hyperlink r:id="rId100" w:history="1">
        <w:r w:rsidRPr="00C301CE">
          <w:rPr>
            <w:rStyle w:val="Hyperlink"/>
            <w:lang w:val="en-US"/>
          </w:rPr>
          <w:t>Nov/Dec 2024</w:t>
        </w:r>
      </w:hyperlink>
    </w:p>
    <w:p w14:paraId="2CF87B65" w14:textId="180100D8" w:rsidR="00C301CE" w:rsidRDefault="00C301CE" w:rsidP="00F64142">
      <w:pPr>
        <w:pStyle w:val="NormalWeb"/>
        <w:spacing w:before="120" w:beforeAutospacing="0" w:after="600" w:afterAutospacing="0" w:line="276" w:lineRule="auto"/>
        <w:jc w:val="both"/>
      </w:pPr>
      <w:r w:rsidRPr="00C301CE">
        <w:t>This edition marks the 50th anniversary of the November Revolution in particle physics – a revolution that completed the second generation of fermions with the charm quark and gave fresh experimental impetus to the development of the Standard Model. The charm sector is no less interesting today: theoretical calculations struggle to explain measurements of mixing and CP violation; and charm–anticharm states exhibit exotic features that pose a fascinating theoretical puzzle in QCD. Elsewhere in these pages: the 23 exotic hadrons discovered so far at the LHC; new results throw a spotlight on anomalous measurements of the mass of the W boson and the magnetic moment of the muon; the latest developments in machine learning for statistics and string theory; and much more.</w:t>
      </w:r>
    </w:p>
    <w:p w14:paraId="1403703C" w14:textId="77777777" w:rsidR="00385E2A" w:rsidRPr="00385E2A" w:rsidRDefault="00385E2A" w:rsidP="00E021FC">
      <w:pPr>
        <w:pStyle w:val="Heading2"/>
        <w:ind w:left="426"/>
        <w:rPr>
          <w:lang w:val="en-US"/>
        </w:rPr>
      </w:pPr>
      <w:bookmarkStart w:id="44" w:name="_Toc187077580"/>
      <w:r w:rsidRPr="00385E2A">
        <w:rPr>
          <w:lang w:val="en-US"/>
        </w:rPr>
        <w:t>Paving the way for impactful European R&amp;I</w:t>
      </w:r>
      <w:bookmarkEnd w:id="44"/>
    </w:p>
    <w:p w14:paraId="2C7BFC0A" w14:textId="45E3A702" w:rsidR="002F63DC" w:rsidRDefault="002F63DC" w:rsidP="008C44D8">
      <w:pPr>
        <w:spacing w:after="60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393200" cy="1933200"/>
                    </a:xfrm>
                    <a:prstGeom prst="rect">
                      <a:avLst/>
                    </a:prstGeom>
                  </pic:spPr>
                </pic:pic>
              </a:graphicData>
            </a:graphic>
          </wp:inline>
        </w:drawing>
      </w:r>
      <w:r w:rsidR="00385E2A" w:rsidRPr="00385E2A">
        <w:t xml:space="preserve"> </w:t>
      </w:r>
      <w:hyperlink r:id="rId102"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638E031C" w14:textId="77777777" w:rsidR="001233D4" w:rsidRDefault="001233D4" w:rsidP="001233D4">
      <w:pPr>
        <w:pStyle w:val="Heading2"/>
        <w:ind w:left="426"/>
      </w:pPr>
      <w:bookmarkStart w:id="45" w:name="_Toc187077581"/>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45"/>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239E248F" w14:textId="4BE03219" w:rsidR="00BB4FFE" w:rsidRPr="007A37FA" w:rsidRDefault="001233D4" w:rsidP="008B0760">
      <w:pPr>
        <w:spacing w:after="600" w:line="276" w:lineRule="auto"/>
        <w:jc w:val="both"/>
        <w:rPr>
          <w:lang w:val="en-US"/>
        </w:rPr>
      </w:pPr>
      <w:r w:rsidRPr="001233D4">
        <w:rPr>
          <w:bCs/>
          <w:noProof/>
        </w:rPr>
        <w:t xml:space="preserve">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w:t>
      </w:r>
      <w:hyperlink r:id="rId104" w:history="1">
        <w:r w:rsidR="00BB4FFE" w:rsidRPr="007A37FA">
          <w:rPr>
            <w:rStyle w:val="Hyperlink"/>
            <w:bCs/>
            <w:lang w:val="en-US"/>
          </w:rPr>
          <w:t>Development and strategic benefits of learning and teaching centres</w:t>
        </w:r>
      </w:hyperlink>
    </w:p>
    <w:p w14:paraId="3B4E5ED4" w14:textId="77777777" w:rsidR="00BB4FFE" w:rsidRPr="00BB4FFE" w:rsidRDefault="00BB4FFE" w:rsidP="00BB4FFE">
      <w:pPr>
        <w:spacing w:after="600" w:line="276" w:lineRule="auto"/>
        <w:rPr>
          <w:bCs/>
          <w:lang w:val="en-US"/>
        </w:rPr>
      </w:pPr>
      <w:r>
        <w:rPr>
          <w:noProof/>
        </w:rPr>
        <w:drawing>
          <wp:inline distT="0" distB="0" distL="0" distR="0" wp14:anchorId="5DE68869" wp14:editId="055793A8">
            <wp:extent cx="1435608" cy="198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1435608" cy="1984248"/>
                    </a:xfrm>
                    <a:prstGeom prst="rect">
                      <a:avLst/>
                    </a:prstGeom>
                  </pic:spPr>
                </pic:pic>
              </a:graphicData>
            </a:graphic>
          </wp:inline>
        </w:drawing>
      </w:r>
      <w:hyperlink r:id="rId106" w:tgtFrame="_blank" w:history="1">
        <w:r w:rsidRPr="00BB4FFE">
          <w:rPr>
            <w:rStyle w:val="Hyperlink"/>
            <w:b/>
            <w:bCs/>
            <w:lang w:val="en-US"/>
          </w:rPr>
          <w:t>Download</w:t>
        </w:r>
      </w:hyperlink>
    </w:p>
    <w:p w14:paraId="53211E53" w14:textId="7AECC85D" w:rsidR="00BB4FFE" w:rsidRDefault="00BB4FFE" w:rsidP="00F64142">
      <w:pPr>
        <w:tabs>
          <w:tab w:val="left" w:pos="993"/>
        </w:tabs>
        <w:spacing w:after="600" w:line="276" w:lineRule="auto"/>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p>
    <w:sectPr w:rsidR="00BB4FFE" w:rsidSect="002852EF">
      <w:foot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74945" w14:textId="77777777" w:rsidR="00E76250" w:rsidRDefault="00E76250" w:rsidP="003B2D94">
      <w:r>
        <w:separator/>
      </w:r>
    </w:p>
  </w:endnote>
  <w:endnote w:type="continuationSeparator" w:id="0">
    <w:p w14:paraId="7A7CE3F3" w14:textId="77777777" w:rsidR="00E76250" w:rsidRDefault="00E76250"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C234DB" w14:paraId="0808C1C7" w14:textId="77777777" w:rsidTr="00483B11">
      <w:tc>
        <w:tcPr>
          <w:tcW w:w="4500" w:type="pct"/>
          <w:tcBorders>
            <w:top w:val="single" w:sz="4" w:space="0" w:color="000000" w:themeColor="text1"/>
          </w:tcBorders>
        </w:tcPr>
        <w:p w14:paraId="0C301AFF" w14:textId="77777777" w:rsidR="00C234DB" w:rsidRPr="00D22505" w:rsidRDefault="00C234D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2C8867F4" w14:textId="7B5E374A" w:rsidR="00C234DB" w:rsidRPr="00483B11" w:rsidRDefault="00C234DB">
          <w:pPr>
            <w:pStyle w:val="Header"/>
            <w:rPr>
              <w:color w:val="E36C0A" w:themeColor="accent6" w:themeShade="BF"/>
            </w:rPr>
          </w:pPr>
          <w:r>
            <w:fldChar w:fldCharType="begin"/>
          </w:r>
          <w:r>
            <w:instrText xml:space="preserve"> PAGE   \* MERGEFORMAT </w:instrText>
          </w:r>
          <w:r>
            <w:fldChar w:fldCharType="separate"/>
          </w:r>
          <w:r w:rsidRPr="003D24F5">
            <w:rPr>
              <w:noProof/>
              <w:color w:val="FFFFFF" w:themeColor="background1"/>
            </w:rPr>
            <w:t>18</w:t>
          </w:r>
          <w:r>
            <w:rPr>
              <w:noProof/>
              <w:color w:val="FFFFFF" w:themeColor="background1"/>
            </w:rPr>
            <w:fldChar w:fldCharType="end"/>
          </w:r>
        </w:p>
      </w:tc>
    </w:tr>
  </w:tbl>
  <w:p w14:paraId="52FEA35E" w14:textId="77777777" w:rsidR="00C234DB" w:rsidRDefault="00C2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326C" w14:textId="77777777" w:rsidR="00C234DB" w:rsidRDefault="00C234DB">
    <w:pPr>
      <w:pStyle w:val="Footer"/>
    </w:pPr>
  </w:p>
  <w:p w14:paraId="77AE8207" w14:textId="77777777" w:rsidR="00C234DB" w:rsidRDefault="00C234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C234DB" w14:paraId="0DC41580" w14:textId="77777777" w:rsidTr="00E336E1">
      <w:tc>
        <w:tcPr>
          <w:tcW w:w="4500" w:type="pct"/>
          <w:tcBorders>
            <w:top w:val="single" w:sz="4" w:space="0" w:color="000000" w:themeColor="text1"/>
          </w:tcBorders>
        </w:tcPr>
        <w:p w14:paraId="61A4D3AF" w14:textId="77777777" w:rsidR="00C234DB" w:rsidRPr="00D22505" w:rsidRDefault="00C234D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B59C415" w14:textId="1C59D028" w:rsidR="00C234DB" w:rsidRPr="00483B11" w:rsidRDefault="00C234DB">
          <w:pPr>
            <w:pStyle w:val="Header"/>
            <w:rPr>
              <w:color w:val="E36C0A" w:themeColor="accent6" w:themeShade="BF"/>
            </w:rPr>
          </w:pPr>
          <w:r>
            <w:fldChar w:fldCharType="begin"/>
          </w:r>
          <w:r>
            <w:instrText xml:space="preserve"> PAGE   \* MERGEFORMAT </w:instrText>
          </w:r>
          <w:r>
            <w:fldChar w:fldCharType="separate"/>
          </w:r>
          <w:r w:rsidRPr="003D24F5">
            <w:rPr>
              <w:noProof/>
              <w:color w:val="FFFFFF" w:themeColor="background1"/>
            </w:rPr>
            <w:t>21</w:t>
          </w:r>
          <w:r>
            <w:rPr>
              <w:noProof/>
              <w:color w:val="FFFFFF" w:themeColor="background1"/>
            </w:rPr>
            <w:fldChar w:fldCharType="end"/>
          </w:r>
        </w:p>
      </w:tc>
    </w:tr>
  </w:tbl>
  <w:p w14:paraId="367987FF" w14:textId="77777777" w:rsidR="00C234DB" w:rsidRDefault="00C23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C234DB" w14:paraId="732E2AAB" w14:textId="77777777" w:rsidTr="00D22505">
      <w:tc>
        <w:tcPr>
          <w:tcW w:w="4500" w:type="pct"/>
          <w:tcBorders>
            <w:top w:val="single" w:sz="4" w:space="0" w:color="000000" w:themeColor="text1"/>
          </w:tcBorders>
        </w:tcPr>
        <w:p w14:paraId="050BB9F4" w14:textId="77777777" w:rsidR="00C234DB" w:rsidRPr="00D22505" w:rsidRDefault="00C234D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159D09C5" w:rsidR="00C234DB" w:rsidRDefault="00C234DB">
          <w:pPr>
            <w:pStyle w:val="Header"/>
            <w:rPr>
              <w:color w:val="FFFFFF" w:themeColor="background1"/>
            </w:rPr>
          </w:pPr>
          <w:r>
            <w:fldChar w:fldCharType="begin"/>
          </w:r>
          <w:r>
            <w:instrText xml:space="preserve"> PAGE   \* MERGEFORMAT </w:instrText>
          </w:r>
          <w:r>
            <w:fldChar w:fldCharType="separate"/>
          </w:r>
          <w:r w:rsidRPr="003D24F5">
            <w:rPr>
              <w:noProof/>
              <w:color w:val="FFFFFF" w:themeColor="background1"/>
            </w:rPr>
            <w:t>32</w:t>
          </w:r>
          <w:r>
            <w:rPr>
              <w:noProof/>
              <w:color w:val="FFFFFF" w:themeColor="background1"/>
            </w:rPr>
            <w:fldChar w:fldCharType="end"/>
          </w:r>
        </w:p>
      </w:tc>
    </w:tr>
  </w:tbl>
  <w:p w14:paraId="4D27D4B0" w14:textId="77777777" w:rsidR="00C234DB" w:rsidRDefault="00C234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C234DB" w14:paraId="32C6AC95" w14:textId="77777777" w:rsidTr="00413D6F">
      <w:tc>
        <w:tcPr>
          <w:tcW w:w="4500" w:type="pct"/>
          <w:tcBorders>
            <w:top w:val="single" w:sz="4" w:space="0" w:color="000000" w:themeColor="text1"/>
          </w:tcBorders>
        </w:tcPr>
        <w:p w14:paraId="711D1ECF" w14:textId="77777777" w:rsidR="00C234DB" w:rsidRPr="00D22505" w:rsidRDefault="00C234D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1A882500" w:rsidR="00C234DB" w:rsidRDefault="00C234DB">
          <w:pPr>
            <w:pStyle w:val="Header"/>
            <w:rPr>
              <w:color w:val="FFFFFF" w:themeColor="background1"/>
            </w:rPr>
          </w:pPr>
          <w:r>
            <w:fldChar w:fldCharType="begin"/>
          </w:r>
          <w:r>
            <w:instrText xml:space="preserve"> PAGE   \* MERGEFORMAT </w:instrText>
          </w:r>
          <w:r>
            <w:fldChar w:fldCharType="separate"/>
          </w:r>
          <w:r w:rsidRPr="003D24F5">
            <w:rPr>
              <w:noProof/>
              <w:color w:val="FFFFFF" w:themeColor="background1"/>
            </w:rPr>
            <w:t>36</w:t>
          </w:r>
          <w:r>
            <w:rPr>
              <w:noProof/>
              <w:color w:val="FFFFFF" w:themeColor="background1"/>
            </w:rPr>
            <w:fldChar w:fldCharType="end"/>
          </w:r>
        </w:p>
      </w:tc>
    </w:tr>
  </w:tbl>
  <w:p w14:paraId="0AD7961E" w14:textId="77777777" w:rsidR="00C234DB" w:rsidRDefault="00C2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C032A" w14:textId="77777777" w:rsidR="00E76250" w:rsidRDefault="00E76250" w:rsidP="003B2D94">
      <w:r>
        <w:separator/>
      </w:r>
    </w:p>
  </w:footnote>
  <w:footnote w:type="continuationSeparator" w:id="0">
    <w:p w14:paraId="0182F84A" w14:textId="77777777" w:rsidR="00E76250" w:rsidRDefault="00E76250"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0A40"/>
    <w:multiLevelType w:val="multilevel"/>
    <w:tmpl w:val="D7B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64B2C"/>
    <w:multiLevelType w:val="multilevel"/>
    <w:tmpl w:val="22AA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A447D"/>
    <w:multiLevelType w:val="multilevel"/>
    <w:tmpl w:val="83B8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96526"/>
    <w:multiLevelType w:val="multilevel"/>
    <w:tmpl w:val="68A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A7D4A"/>
    <w:multiLevelType w:val="multilevel"/>
    <w:tmpl w:val="9B0A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71955"/>
    <w:multiLevelType w:val="multilevel"/>
    <w:tmpl w:val="2D186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E03E3"/>
    <w:multiLevelType w:val="multilevel"/>
    <w:tmpl w:val="B846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043A4"/>
    <w:multiLevelType w:val="multilevel"/>
    <w:tmpl w:val="68027A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77314"/>
    <w:multiLevelType w:val="hybridMultilevel"/>
    <w:tmpl w:val="D5909150"/>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8908" w:hanging="360"/>
      </w:pPr>
      <w:rPr>
        <w:rFonts w:ascii="Times New Roman" w:eastAsiaTheme="minorHAnsi" w:hAnsi="Times New Roman" w:cs="Times New Roman" w:hint="default"/>
      </w:rPr>
    </w:lvl>
    <w:lvl w:ilvl="2" w:tplc="04020005" w:tentative="1">
      <w:start w:val="1"/>
      <w:numFmt w:val="bullet"/>
      <w:lvlText w:val=""/>
      <w:lvlJc w:val="left"/>
      <w:pPr>
        <w:ind w:left="-8188" w:hanging="360"/>
      </w:pPr>
      <w:rPr>
        <w:rFonts w:ascii="Wingdings" w:hAnsi="Wingdings" w:hint="default"/>
      </w:rPr>
    </w:lvl>
    <w:lvl w:ilvl="3" w:tplc="04020001" w:tentative="1">
      <w:start w:val="1"/>
      <w:numFmt w:val="bullet"/>
      <w:lvlText w:val=""/>
      <w:lvlJc w:val="left"/>
      <w:pPr>
        <w:ind w:left="-7468" w:hanging="360"/>
      </w:pPr>
      <w:rPr>
        <w:rFonts w:ascii="Symbol" w:hAnsi="Symbol" w:hint="default"/>
      </w:rPr>
    </w:lvl>
    <w:lvl w:ilvl="4" w:tplc="04020003" w:tentative="1">
      <w:start w:val="1"/>
      <w:numFmt w:val="bullet"/>
      <w:lvlText w:val="o"/>
      <w:lvlJc w:val="left"/>
      <w:pPr>
        <w:ind w:left="-6748" w:hanging="360"/>
      </w:pPr>
      <w:rPr>
        <w:rFonts w:ascii="Courier New" w:hAnsi="Courier New" w:cs="Courier New" w:hint="default"/>
      </w:rPr>
    </w:lvl>
    <w:lvl w:ilvl="5" w:tplc="04020005" w:tentative="1">
      <w:start w:val="1"/>
      <w:numFmt w:val="bullet"/>
      <w:lvlText w:val=""/>
      <w:lvlJc w:val="left"/>
      <w:pPr>
        <w:ind w:left="-6028" w:hanging="360"/>
      </w:pPr>
      <w:rPr>
        <w:rFonts w:ascii="Wingdings" w:hAnsi="Wingdings" w:hint="default"/>
      </w:rPr>
    </w:lvl>
    <w:lvl w:ilvl="6" w:tplc="04020001" w:tentative="1">
      <w:start w:val="1"/>
      <w:numFmt w:val="bullet"/>
      <w:lvlText w:val=""/>
      <w:lvlJc w:val="left"/>
      <w:pPr>
        <w:ind w:left="-5308" w:hanging="360"/>
      </w:pPr>
      <w:rPr>
        <w:rFonts w:ascii="Symbol" w:hAnsi="Symbol" w:hint="default"/>
      </w:rPr>
    </w:lvl>
    <w:lvl w:ilvl="7" w:tplc="04020003" w:tentative="1">
      <w:start w:val="1"/>
      <w:numFmt w:val="bullet"/>
      <w:lvlText w:val="o"/>
      <w:lvlJc w:val="left"/>
      <w:pPr>
        <w:ind w:left="-4588" w:hanging="360"/>
      </w:pPr>
      <w:rPr>
        <w:rFonts w:ascii="Courier New" w:hAnsi="Courier New" w:cs="Courier New" w:hint="default"/>
      </w:rPr>
    </w:lvl>
    <w:lvl w:ilvl="8" w:tplc="04020005" w:tentative="1">
      <w:start w:val="1"/>
      <w:numFmt w:val="bullet"/>
      <w:lvlText w:val=""/>
      <w:lvlJc w:val="left"/>
      <w:pPr>
        <w:ind w:left="-3868" w:hanging="360"/>
      </w:pPr>
      <w:rPr>
        <w:rFonts w:ascii="Wingdings" w:hAnsi="Wingdings" w:hint="default"/>
      </w:rPr>
    </w:lvl>
  </w:abstractNum>
  <w:abstractNum w:abstractNumId="10" w15:restartNumberingAfterBreak="0">
    <w:nsid w:val="1B3B6322"/>
    <w:multiLevelType w:val="multilevel"/>
    <w:tmpl w:val="BBFE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E199A"/>
    <w:multiLevelType w:val="multilevel"/>
    <w:tmpl w:val="B7F8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46E95"/>
    <w:multiLevelType w:val="multilevel"/>
    <w:tmpl w:val="324E4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55657C"/>
    <w:multiLevelType w:val="multilevel"/>
    <w:tmpl w:val="1CF2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37E40"/>
    <w:multiLevelType w:val="multilevel"/>
    <w:tmpl w:val="6F1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809E1"/>
    <w:multiLevelType w:val="multilevel"/>
    <w:tmpl w:val="749C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C11AC"/>
    <w:multiLevelType w:val="multilevel"/>
    <w:tmpl w:val="69CA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02B67"/>
    <w:multiLevelType w:val="multilevel"/>
    <w:tmpl w:val="920EC7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E7A32"/>
    <w:multiLevelType w:val="multilevel"/>
    <w:tmpl w:val="4AF4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251E7"/>
    <w:multiLevelType w:val="multilevel"/>
    <w:tmpl w:val="BFD2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1799A"/>
    <w:multiLevelType w:val="multilevel"/>
    <w:tmpl w:val="AA0E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3F4BC9"/>
    <w:multiLevelType w:val="multilevel"/>
    <w:tmpl w:val="4A8A0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844FBB"/>
    <w:multiLevelType w:val="multilevel"/>
    <w:tmpl w:val="E5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67CEE"/>
    <w:multiLevelType w:val="multilevel"/>
    <w:tmpl w:val="F67C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C4311"/>
    <w:multiLevelType w:val="multilevel"/>
    <w:tmpl w:val="920EC7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B525C8"/>
    <w:multiLevelType w:val="multilevel"/>
    <w:tmpl w:val="68E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8D6724"/>
    <w:multiLevelType w:val="multilevel"/>
    <w:tmpl w:val="3D6C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D1157"/>
    <w:multiLevelType w:val="multilevel"/>
    <w:tmpl w:val="B3CE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65032"/>
    <w:multiLevelType w:val="multilevel"/>
    <w:tmpl w:val="C988E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1E2A9D"/>
    <w:multiLevelType w:val="hybridMultilevel"/>
    <w:tmpl w:val="FF2C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C124C"/>
    <w:multiLevelType w:val="multilevel"/>
    <w:tmpl w:val="1C6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24CEF"/>
    <w:multiLevelType w:val="multilevel"/>
    <w:tmpl w:val="7408F0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004FE"/>
    <w:multiLevelType w:val="multilevel"/>
    <w:tmpl w:val="7C1A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C61A0E"/>
    <w:multiLevelType w:val="multilevel"/>
    <w:tmpl w:val="9B6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B2527A"/>
    <w:multiLevelType w:val="multilevel"/>
    <w:tmpl w:val="C506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FF63B6"/>
    <w:multiLevelType w:val="multilevel"/>
    <w:tmpl w:val="1EE2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725E3F"/>
    <w:multiLevelType w:val="multilevel"/>
    <w:tmpl w:val="AC9C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CA2728"/>
    <w:multiLevelType w:val="multilevel"/>
    <w:tmpl w:val="E590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5D2DB8"/>
    <w:multiLevelType w:val="multilevel"/>
    <w:tmpl w:val="637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F4F9F"/>
    <w:multiLevelType w:val="multilevel"/>
    <w:tmpl w:val="7428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94326"/>
    <w:multiLevelType w:val="multilevel"/>
    <w:tmpl w:val="A334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7548920">
    <w:abstractNumId w:val="9"/>
  </w:num>
  <w:num w:numId="2" w16cid:durableId="901792815">
    <w:abstractNumId w:val="33"/>
  </w:num>
  <w:num w:numId="3" w16cid:durableId="79763885">
    <w:abstractNumId w:val="35"/>
  </w:num>
  <w:num w:numId="4" w16cid:durableId="480385929">
    <w:abstractNumId w:val="1"/>
  </w:num>
  <w:num w:numId="5" w16cid:durableId="1617448007">
    <w:abstractNumId w:val="39"/>
  </w:num>
  <w:num w:numId="6" w16cid:durableId="1275207987">
    <w:abstractNumId w:val="24"/>
  </w:num>
  <w:num w:numId="7" w16cid:durableId="1709531674">
    <w:abstractNumId w:val="22"/>
  </w:num>
  <w:num w:numId="8" w16cid:durableId="1216770298">
    <w:abstractNumId w:val="16"/>
  </w:num>
  <w:num w:numId="9" w16cid:durableId="11147418">
    <w:abstractNumId w:val="11"/>
  </w:num>
  <w:num w:numId="10" w16cid:durableId="1103845138">
    <w:abstractNumId w:val="40"/>
  </w:num>
  <w:num w:numId="11" w16cid:durableId="1292251123">
    <w:abstractNumId w:val="42"/>
  </w:num>
  <w:num w:numId="12" w16cid:durableId="1664121267">
    <w:abstractNumId w:val="37"/>
  </w:num>
  <w:num w:numId="13" w16cid:durableId="1110005042">
    <w:abstractNumId w:val="26"/>
  </w:num>
  <w:num w:numId="14" w16cid:durableId="150678893">
    <w:abstractNumId w:val="34"/>
  </w:num>
  <w:num w:numId="15" w16cid:durableId="1104492642">
    <w:abstractNumId w:val="20"/>
  </w:num>
  <w:num w:numId="16" w16cid:durableId="1112163763">
    <w:abstractNumId w:val="18"/>
  </w:num>
  <w:num w:numId="17" w16cid:durableId="680812406">
    <w:abstractNumId w:val="23"/>
  </w:num>
  <w:num w:numId="18" w16cid:durableId="1478836514">
    <w:abstractNumId w:val="31"/>
  </w:num>
  <w:num w:numId="19" w16cid:durableId="1279408077">
    <w:abstractNumId w:val="28"/>
  </w:num>
  <w:num w:numId="20" w16cid:durableId="895897497">
    <w:abstractNumId w:val="4"/>
  </w:num>
  <w:num w:numId="21" w16cid:durableId="1834563717">
    <w:abstractNumId w:val="36"/>
  </w:num>
  <w:num w:numId="22" w16cid:durableId="1708096324">
    <w:abstractNumId w:val="21"/>
  </w:num>
  <w:num w:numId="23" w16cid:durableId="1570992004">
    <w:abstractNumId w:val="2"/>
  </w:num>
  <w:num w:numId="24" w16cid:durableId="623122227">
    <w:abstractNumId w:val="3"/>
  </w:num>
  <w:num w:numId="25" w16cid:durableId="1220821244">
    <w:abstractNumId w:val="7"/>
  </w:num>
  <w:num w:numId="26" w16cid:durableId="1330327316">
    <w:abstractNumId w:val="19"/>
  </w:num>
  <w:num w:numId="27" w16cid:durableId="1318922860">
    <w:abstractNumId w:val="6"/>
  </w:num>
  <w:num w:numId="28" w16cid:durableId="1596477955">
    <w:abstractNumId w:val="44"/>
  </w:num>
  <w:num w:numId="29" w16cid:durableId="926620329">
    <w:abstractNumId w:val="29"/>
  </w:num>
  <w:num w:numId="30" w16cid:durableId="478036835">
    <w:abstractNumId w:val="25"/>
  </w:num>
  <w:num w:numId="31" w16cid:durableId="1020543938">
    <w:abstractNumId w:val="12"/>
  </w:num>
  <w:num w:numId="32" w16cid:durableId="553808218">
    <w:abstractNumId w:val="32"/>
  </w:num>
  <w:num w:numId="33" w16cid:durableId="15617545">
    <w:abstractNumId w:val="8"/>
  </w:num>
  <w:num w:numId="34" w16cid:durableId="817190578">
    <w:abstractNumId w:val="30"/>
  </w:num>
  <w:num w:numId="35" w16cid:durableId="2243527">
    <w:abstractNumId w:val="17"/>
  </w:num>
  <w:num w:numId="36" w16cid:durableId="278802605">
    <w:abstractNumId w:val="10"/>
  </w:num>
  <w:num w:numId="37" w16cid:durableId="736056002">
    <w:abstractNumId w:val="43"/>
  </w:num>
  <w:num w:numId="38" w16cid:durableId="517433338">
    <w:abstractNumId w:val="15"/>
  </w:num>
  <w:num w:numId="39" w16cid:durableId="1934557206">
    <w:abstractNumId w:val="0"/>
  </w:num>
  <w:num w:numId="40" w16cid:durableId="2043822067">
    <w:abstractNumId w:val="14"/>
  </w:num>
  <w:num w:numId="41" w16cid:durableId="1021466801">
    <w:abstractNumId w:val="38"/>
  </w:num>
  <w:num w:numId="42" w16cid:durableId="611059559">
    <w:abstractNumId w:val="5"/>
  </w:num>
  <w:num w:numId="43" w16cid:durableId="725569091">
    <w:abstractNumId w:val="41"/>
  </w:num>
  <w:num w:numId="44" w16cid:durableId="1676835632">
    <w:abstractNumId w:val="27"/>
  </w:num>
  <w:num w:numId="45" w16cid:durableId="903878848">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7AC"/>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5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5BE"/>
    <w:rsid w:val="00032CE7"/>
    <w:rsid w:val="0003317A"/>
    <w:rsid w:val="00033720"/>
    <w:rsid w:val="00033A5F"/>
    <w:rsid w:val="00033BB9"/>
    <w:rsid w:val="00033DCB"/>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6F8"/>
    <w:rsid w:val="000417D2"/>
    <w:rsid w:val="00041833"/>
    <w:rsid w:val="00041A0F"/>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700"/>
    <w:rsid w:val="00054BDD"/>
    <w:rsid w:val="00054F2F"/>
    <w:rsid w:val="000553C3"/>
    <w:rsid w:val="000555E8"/>
    <w:rsid w:val="000557DB"/>
    <w:rsid w:val="00055F82"/>
    <w:rsid w:val="0005602C"/>
    <w:rsid w:val="00056152"/>
    <w:rsid w:val="000562F2"/>
    <w:rsid w:val="0005640E"/>
    <w:rsid w:val="000568CA"/>
    <w:rsid w:val="000575C0"/>
    <w:rsid w:val="00057633"/>
    <w:rsid w:val="0005799F"/>
    <w:rsid w:val="00057B25"/>
    <w:rsid w:val="00060348"/>
    <w:rsid w:val="00060767"/>
    <w:rsid w:val="00061042"/>
    <w:rsid w:val="00061066"/>
    <w:rsid w:val="00061216"/>
    <w:rsid w:val="00061AD5"/>
    <w:rsid w:val="00061B49"/>
    <w:rsid w:val="00061D96"/>
    <w:rsid w:val="00061DBD"/>
    <w:rsid w:val="00061E61"/>
    <w:rsid w:val="00061E79"/>
    <w:rsid w:val="00061F8B"/>
    <w:rsid w:val="000621AB"/>
    <w:rsid w:val="00062265"/>
    <w:rsid w:val="000628B2"/>
    <w:rsid w:val="00062AF5"/>
    <w:rsid w:val="00062B66"/>
    <w:rsid w:val="00062E84"/>
    <w:rsid w:val="00063258"/>
    <w:rsid w:val="000632AE"/>
    <w:rsid w:val="00063305"/>
    <w:rsid w:val="00063306"/>
    <w:rsid w:val="00063F9D"/>
    <w:rsid w:val="000640DA"/>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9"/>
    <w:rsid w:val="00082D16"/>
    <w:rsid w:val="00082DC2"/>
    <w:rsid w:val="00082DCF"/>
    <w:rsid w:val="00082F80"/>
    <w:rsid w:val="000830E4"/>
    <w:rsid w:val="00083511"/>
    <w:rsid w:val="00083633"/>
    <w:rsid w:val="00083A5C"/>
    <w:rsid w:val="00083B8C"/>
    <w:rsid w:val="00083C95"/>
    <w:rsid w:val="00084435"/>
    <w:rsid w:val="00084935"/>
    <w:rsid w:val="00084FF6"/>
    <w:rsid w:val="0008534F"/>
    <w:rsid w:val="0008544D"/>
    <w:rsid w:val="00085BB4"/>
    <w:rsid w:val="00085E19"/>
    <w:rsid w:val="000860B5"/>
    <w:rsid w:val="000861A4"/>
    <w:rsid w:val="00086C1B"/>
    <w:rsid w:val="00086C32"/>
    <w:rsid w:val="00087829"/>
    <w:rsid w:val="00087B25"/>
    <w:rsid w:val="00087D54"/>
    <w:rsid w:val="00087D97"/>
    <w:rsid w:val="000900B2"/>
    <w:rsid w:val="00090B7A"/>
    <w:rsid w:val="00090F97"/>
    <w:rsid w:val="00091232"/>
    <w:rsid w:val="00091AC7"/>
    <w:rsid w:val="00091D33"/>
    <w:rsid w:val="00091FEB"/>
    <w:rsid w:val="00092108"/>
    <w:rsid w:val="000921A0"/>
    <w:rsid w:val="00092449"/>
    <w:rsid w:val="0009261C"/>
    <w:rsid w:val="00092B7A"/>
    <w:rsid w:val="000930BF"/>
    <w:rsid w:val="0009355C"/>
    <w:rsid w:val="00093FC1"/>
    <w:rsid w:val="0009411C"/>
    <w:rsid w:val="00094240"/>
    <w:rsid w:val="000944D7"/>
    <w:rsid w:val="0009468A"/>
    <w:rsid w:val="00094882"/>
    <w:rsid w:val="00094B6D"/>
    <w:rsid w:val="00094C9D"/>
    <w:rsid w:val="00094E49"/>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3E0"/>
    <w:rsid w:val="000A159F"/>
    <w:rsid w:val="000A1635"/>
    <w:rsid w:val="000A1A2E"/>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48A"/>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C7DEF"/>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319"/>
    <w:rsid w:val="000E1B01"/>
    <w:rsid w:val="000E1B3B"/>
    <w:rsid w:val="000E1C82"/>
    <w:rsid w:val="000E2900"/>
    <w:rsid w:val="000E2BCA"/>
    <w:rsid w:val="000E37F4"/>
    <w:rsid w:val="000E3E41"/>
    <w:rsid w:val="000E3E5B"/>
    <w:rsid w:val="000E431D"/>
    <w:rsid w:val="000E43EF"/>
    <w:rsid w:val="000E45F1"/>
    <w:rsid w:val="000E46B5"/>
    <w:rsid w:val="000E47AA"/>
    <w:rsid w:val="000E5534"/>
    <w:rsid w:val="000E562F"/>
    <w:rsid w:val="000E5640"/>
    <w:rsid w:val="000E62F9"/>
    <w:rsid w:val="000E6394"/>
    <w:rsid w:val="000E6496"/>
    <w:rsid w:val="000E67B1"/>
    <w:rsid w:val="000E7037"/>
    <w:rsid w:val="000E79A8"/>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AF"/>
    <w:rsid w:val="000F36BC"/>
    <w:rsid w:val="000F37B0"/>
    <w:rsid w:val="000F3B5C"/>
    <w:rsid w:val="000F3FA7"/>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CC"/>
    <w:rsid w:val="000F78CC"/>
    <w:rsid w:val="000F79F3"/>
    <w:rsid w:val="000F7F8B"/>
    <w:rsid w:val="000F7FB5"/>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793"/>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9F4"/>
    <w:rsid w:val="00110A3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0CC"/>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795"/>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143"/>
    <w:rsid w:val="00164971"/>
    <w:rsid w:val="00164A11"/>
    <w:rsid w:val="00164AC1"/>
    <w:rsid w:val="00164B20"/>
    <w:rsid w:val="00164BED"/>
    <w:rsid w:val="00164E65"/>
    <w:rsid w:val="0016515D"/>
    <w:rsid w:val="00165164"/>
    <w:rsid w:val="00165544"/>
    <w:rsid w:val="0016586F"/>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4C2"/>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9BA"/>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3F1"/>
    <w:rsid w:val="001B2614"/>
    <w:rsid w:val="001B2708"/>
    <w:rsid w:val="001B2925"/>
    <w:rsid w:val="001B2E7E"/>
    <w:rsid w:val="001B3201"/>
    <w:rsid w:val="001B3424"/>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039"/>
    <w:rsid w:val="001C1193"/>
    <w:rsid w:val="001C122E"/>
    <w:rsid w:val="001C1833"/>
    <w:rsid w:val="001C20DA"/>
    <w:rsid w:val="001C220B"/>
    <w:rsid w:val="001C26A0"/>
    <w:rsid w:val="001C2E5A"/>
    <w:rsid w:val="001C2E9B"/>
    <w:rsid w:val="001C303E"/>
    <w:rsid w:val="001C315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806"/>
    <w:rsid w:val="001D1BB6"/>
    <w:rsid w:val="001D1E28"/>
    <w:rsid w:val="001D2E2A"/>
    <w:rsid w:val="001D3075"/>
    <w:rsid w:val="001D31D1"/>
    <w:rsid w:val="001D3695"/>
    <w:rsid w:val="001D36A5"/>
    <w:rsid w:val="001D3874"/>
    <w:rsid w:val="001D3BCD"/>
    <w:rsid w:val="001D3D34"/>
    <w:rsid w:val="001D3DBB"/>
    <w:rsid w:val="001D3E1A"/>
    <w:rsid w:val="001D4104"/>
    <w:rsid w:val="001D4206"/>
    <w:rsid w:val="001D42E2"/>
    <w:rsid w:val="001D4652"/>
    <w:rsid w:val="001D48F0"/>
    <w:rsid w:val="001D4DF5"/>
    <w:rsid w:val="001D52E5"/>
    <w:rsid w:val="001D53D3"/>
    <w:rsid w:val="001D545A"/>
    <w:rsid w:val="001D56D1"/>
    <w:rsid w:val="001D5739"/>
    <w:rsid w:val="001D5CA6"/>
    <w:rsid w:val="001D5DCA"/>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2B4"/>
    <w:rsid w:val="00200390"/>
    <w:rsid w:val="002005D6"/>
    <w:rsid w:val="00200A5A"/>
    <w:rsid w:val="00200C32"/>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648"/>
    <w:rsid w:val="00210CA7"/>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0F8"/>
    <w:rsid w:val="00216268"/>
    <w:rsid w:val="002162A9"/>
    <w:rsid w:val="0021665D"/>
    <w:rsid w:val="00216832"/>
    <w:rsid w:val="00216FEE"/>
    <w:rsid w:val="002176E2"/>
    <w:rsid w:val="00217B94"/>
    <w:rsid w:val="00217DF8"/>
    <w:rsid w:val="002200ED"/>
    <w:rsid w:val="002201D8"/>
    <w:rsid w:val="002201E7"/>
    <w:rsid w:val="00220581"/>
    <w:rsid w:val="002206F2"/>
    <w:rsid w:val="002209AF"/>
    <w:rsid w:val="00220F22"/>
    <w:rsid w:val="00220F26"/>
    <w:rsid w:val="0022192B"/>
    <w:rsid w:val="00221967"/>
    <w:rsid w:val="0022199D"/>
    <w:rsid w:val="00221F00"/>
    <w:rsid w:val="0022203A"/>
    <w:rsid w:val="00222330"/>
    <w:rsid w:val="00222A88"/>
    <w:rsid w:val="00222A92"/>
    <w:rsid w:val="00223469"/>
    <w:rsid w:val="0022374A"/>
    <w:rsid w:val="00223914"/>
    <w:rsid w:val="002240DE"/>
    <w:rsid w:val="00224138"/>
    <w:rsid w:val="002243D5"/>
    <w:rsid w:val="00224552"/>
    <w:rsid w:val="0022456A"/>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9E8"/>
    <w:rsid w:val="00237AC2"/>
    <w:rsid w:val="0024041F"/>
    <w:rsid w:val="00240591"/>
    <w:rsid w:val="002409A8"/>
    <w:rsid w:val="002409D7"/>
    <w:rsid w:val="00241020"/>
    <w:rsid w:val="00241217"/>
    <w:rsid w:val="00241385"/>
    <w:rsid w:val="002418D0"/>
    <w:rsid w:val="00241CB4"/>
    <w:rsid w:val="00241F3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4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49"/>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ABA"/>
    <w:rsid w:val="00277DD8"/>
    <w:rsid w:val="00277EBA"/>
    <w:rsid w:val="00280D05"/>
    <w:rsid w:val="00280D1C"/>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4A3"/>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717"/>
    <w:rsid w:val="0029290F"/>
    <w:rsid w:val="00292C1A"/>
    <w:rsid w:val="00292C27"/>
    <w:rsid w:val="00292D90"/>
    <w:rsid w:val="00292FC9"/>
    <w:rsid w:val="002935D3"/>
    <w:rsid w:val="00293AC2"/>
    <w:rsid w:val="00293E6E"/>
    <w:rsid w:val="002945FE"/>
    <w:rsid w:val="002949EC"/>
    <w:rsid w:val="00294B0A"/>
    <w:rsid w:val="00294C50"/>
    <w:rsid w:val="0029515E"/>
    <w:rsid w:val="0029555B"/>
    <w:rsid w:val="0029559F"/>
    <w:rsid w:val="0029564F"/>
    <w:rsid w:val="00295ECF"/>
    <w:rsid w:val="00295FB2"/>
    <w:rsid w:val="00296397"/>
    <w:rsid w:val="002963B2"/>
    <w:rsid w:val="00297127"/>
    <w:rsid w:val="0029721A"/>
    <w:rsid w:val="00297247"/>
    <w:rsid w:val="0029743C"/>
    <w:rsid w:val="00297B1B"/>
    <w:rsid w:val="002A00D1"/>
    <w:rsid w:val="002A0B04"/>
    <w:rsid w:val="002A0EE6"/>
    <w:rsid w:val="002A0F6F"/>
    <w:rsid w:val="002A1300"/>
    <w:rsid w:val="002A132E"/>
    <w:rsid w:val="002A133C"/>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43B1"/>
    <w:rsid w:val="002B50CA"/>
    <w:rsid w:val="002B5385"/>
    <w:rsid w:val="002B56BA"/>
    <w:rsid w:val="002B5C33"/>
    <w:rsid w:val="002B5D11"/>
    <w:rsid w:val="002B5F18"/>
    <w:rsid w:val="002B6224"/>
    <w:rsid w:val="002B6264"/>
    <w:rsid w:val="002B65A8"/>
    <w:rsid w:val="002B712D"/>
    <w:rsid w:val="002B774C"/>
    <w:rsid w:val="002B79BB"/>
    <w:rsid w:val="002B7A1A"/>
    <w:rsid w:val="002B7E67"/>
    <w:rsid w:val="002B7F07"/>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347"/>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AF2"/>
    <w:rsid w:val="002E6F79"/>
    <w:rsid w:val="002E71FF"/>
    <w:rsid w:val="002E78FE"/>
    <w:rsid w:val="002E7C3F"/>
    <w:rsid w:val="002E7F12"/>
    <w:rsid w:val="002F0348"/>
    <w:rsid w:val="002F0746"/>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671"/>
    <w:rsid w:val="003000DD"/>
    <w:rsid w:val="0030047D"/>
    <w:rsid w:val="003005D7"/>
    <w:rsid w:val="00300DE4"/>
    <w:rsid w:val="00300FEF"/>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50A"/>
    <w:rsid w:val="0030359F"/>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691F"/>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410"/>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38B"/>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100"/>
    <w:rsid w:val="00361EAC"/>
    <w:rsid w:val="00362003"/>
    <w:rsid w:val="003620D5"/>
    <w:rsid w:val="00362601"/>
    <w:rsid w:val="00362C64"/>
    <w:rsid w:val="00362D71"/>
    <w:rsid w:val="00362F06"/>
    <w:rsid w:val="00363087"/>
    <w:rsid w:val="00363175"/>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23A"/>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AF1"/>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635"/>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8D9"/>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1E5"/>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323"/>
    <w:rsid w:val="003C35B4"/>
    <w:rsid w:val="003C371A"/>
    <w:rsid w:val="003C3CA0"/>
    <w:rsid w:val="003C3E5F"/>
    <w:rsid w:val="003C4170"/>
    <w:rsid w:val="003C41C1"/>
    <w:rsid w:val="003C5525"/>
    <w:rsid w:val="003C58B4"/>
    <w:rsid w:val="003C5CB0"/>
    <w:rsid w:val="003C643B"/>
    <w:rsid w:val="003C66FE"/>
    <w:rsid w:val="003C6D00"/>
    <w:rsid w:val="003C6E1E"/>
    <w:rsid w:val="003C7111"/>
    <w:rsid w:val="003C7678"/>
    <w:rsid w:val="003C7C59"/>
    <w:rsid w:val="003D013B"/>
    <w:rsid w:val="003D045A"/>
    <w:rsid w:val="003D0A1E"/>
    <w:rsid w:val="003D1419"/>
    <w:rsid w:val="003D15CF"/>
    <w:rsid w:val="003D19D1"/>
    <w:rsid w:val="003D1EEC"/>
    <w:rsid w:val="003D1F0E"/>
    <w:rsid w:val="003D2060"/>
    <w:rsid w:val="003D24F5"/>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02F"/>
    <w:rsid w:val="003E04E8"/>
    <w:rsid w:val="003E066E"/>
    <w:rsid w:val="003E0745"/>
    <w:rsid w:val="003E089E"/>
    <w:rsid w:val="003E0960"/>
    <w:rsid w:val="003E0B24"/>
    <w:rsid w:val="003E132F"/>
    <w:rsid w:val="003E1850"/>
    <w:rsid w:val="003E1AC8"/>
    <w:rsid w:val="003E226C"/>
    <w:rsid w:val="003E239D"/>
    <w:rsid w:val="003E2483"/>
    <w:rsid w:val="003E2502"/>
    <w:rsid w:val="003E252D"/>
    <w:rsid w:val="003E2AC6"/>
    <w:rsid w:val="003E2BB0"/>
    <w:rsid w:val="003E334D"/>
    <w:rsid w:val="003E3515"/>
    <w:rsid w:val="003E3CA0"/>
    <w:rsid w:val="003E50EC"/>
    <w:rsid w:val="003E5504"/>
    <w:rsid w:val="003E56E1"/>
    <w:rsid w:val="003E592F"/>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2"/>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829"/>
    <w:rsid w:val="003F7B80"/>
    <w:rsid w:val="003F7C09"/>
    <w:rsid w:val="003F7F8D"/>
    <w:rsid w:val="004000F8"/>
    <w:rsid w:val="004005E0"/>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1C02"/>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1C3"/>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6E9"/>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ACE"/>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28EC"/>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2B6"/>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0"/>
    <w:rsid w:val="004A2DA7"/>
    <w:rsid w:val="004A32D3"/>
    <w:rsid w:val="004A3389"/>
    <w:rsid w:val="004A38DB"/>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8A2"/>
    <w:rsid w:val="004B1B1A"/>
    <w:rsid w:val="004B288D"/>
    <w:rsid w:val="004B315D"/>
    <w:rsid w:val="004B3DB8"/>
    <w:rsid w:val="004B4050"/>
    <w:rsid w:val="004B4177"/>
    <w:rsid w:val="004B48B6"/>
    <w:rsid w:val="004B4AD3"/>
    <w:rsid w:val="004B4AEB"/>
    <w:rsid w:val="004B4C9E"/>
    <w:rsid w:val="004B4ED1"/>
    <w:rsid w:val="004B51AA"/>
    <w:rsid w:val="004B5D76"/>
    <w:rsid w:val="004B60EA"/>
    <w:rsid w:val="004B6306"/>
    <w:rsid w:val="004B658C"/>
    <w:rsid w:val="004B6AAA"/>
    <w:rsid w:val="004B6B74"/>
    <w:rsid w:val="004B6EC4"/>
    <w:rsid w:val="004B6F4D"/>
    <w:rsid w:val="004B7164"/>
    <w:rsid w:val="004B75C6"/>
    <w:rsid w:val="004B7BFE"/>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3D1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176"/>
    <w:rsid w:val="004F0835"/>
    <w:rsid w:val="004F0B50"/>
    <w:rsid w:val="004F0CFB"/>
    <w:rsid w:val="004F0E2E"/>
    <w:rsid w:val="004F122E"/>
    <w:rsid w:val="004F1571"/>
    <w:rsid w:val="004F1704"/>
    <w:rsid w:val="004F182B"/>
    <w:rsid w:val="004F1E8F"/>
    <w:rsid w:val="004F1F95"/>
    <w:rsid w:val="004F2029"/>
    <w:rsid w:val="004F261A"/>
    <w:rsid w:val="004F281C"/>
    <w:rsid w:val="004F2C62"/>
    <w:rsid w:val="004F2CA6"/>
    <w:rsid w:val="004F31D8"/>
    <w:rsid w:val="004F36A8"/>
    <w:rsid w:val="004F43A7"/>
    <w:rsid w:val="004F4B82"/>
    <w:rsid w:val="004F4DA0"/>
    <w:rsid w:val="004F4FDD"/>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8E"/>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560"/>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832"/>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55"/>
    <w:rsid w:val="005331BA"/>
    <w:rsid w:val="0053345B"/>
    <w:rsid w:val="00533A4E"/>
    <w:rsid w:val="00533BDE"/>
    <w:rsid w:val="00533EE8"/>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3ED"/>
    <w:rsid w:val="00540595"/>
    <w:rsid w:val="00541161"/>
    <w:rsid w:val="005414AF"/>
    <w:rsid w:val="005415F6"/>
    <w:rsid w:val="00541793"/>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83D"/>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A9B"/>
    <w:rsid w:val="00576C15"/>
    <w:rsid w:val="00576C38"/>
    <w:rsid w:val="005770AE"/>
    <w:rsid w:val="0057721A"/>
    <w:rsid w:val="005777C3"/>
    <w:rsid w:val="00580423"/>
    <w:rsid w:val="0058044F"/>
    <w:rsid w:val="00580493"/>
    <w:rsid w:val="00580B4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9F"/>
    <w:rsid w:val="00583CEB"/>
    <w:rsid w:val="00583DC6"/>
    <w:rsid w:val="0058450C"/>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37A"/>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46B"/>
    <w:rsid w:val="005D0582"/>
    <w:rsid w:val="005D0598"/>
    <w:rsid w:val="005D05E0"/>
    <w:rsid w:val="005D0B42"/>
    <w:rsid w:val="005D0BE5"/>
    <w:rsid w:val="005D1104"/>
    <w:rsid w:val="005D19A4"/>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840"/>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404"/>
    <w:rsid w:val="00605A6E"/>
    <w:rsid w:val="00605BE4"/>
    <w:rsid w:val="00605DCE"/>
    <w:rsid w:val="00605F27"/>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4C"/>
    <w:rsid w:val="00612978"/>
    <w:rsid w:val="00612B7C"/>
    <w:rsid w:val="00612C57"/>
    <w:rsid w:val="00612E14"/>
    <w:rsid w:val="006132F0"/>
    <w:rsid w:val="006134B9"/>
    <w:rsid w:val="00613558"/>
    <w:rsid w:val="006139BA"/>
    <w:rsid w:val="00613A3F"/>
    <w:rsid w:val="00613AA4"/>
    <w:rsid w:val="00613BE5"/>
    <w:rsid w:val="00613E9E"/>
    <w:rsid w:val="00614109"/>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0BA0"/>
    <w:rsid w:val="00621A08"/>
    <w:rsid w:val="00621C88"/>
    <w:rsid w:val="00622197"/>
    <w:rsid w:val="00622220"/>
    <w:rsid w:val="00622847"/>
    <w:rsid w:val="00622856"/>
    <w:rsid w:val="00622B0D"/>
    <w:rsid w:val="00622EDC"/>
    <w:rsid w:val="0062304A"/>
    <w:rsid w:val="00623204"/>
    <w:rsid w:val="00623A5B"/>
    <w:rsid w:val="00624427"/>
    <w:rsid w:val="0062447A"/>
    <w:rsid w:val="00624874"/>
    <w:rsid w:val="00624D02"/>
    <w:rsid w:val="00625513"/>
    <w:rsid w:val="006260FF"/>
    <w:rsid w:val="00626347"/>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2B92"/>
    <w:rsid w:val="006335D4"/>
    <w:rsid w:val="00633764"/>
    <w:rsid w:val="0063397B"/>
    <w:rsid w:val="00633CCE"/>
    <w:rsid w:val="00633F01"/>
    <w:rsid w:val="006348D2"/>
    <w:rsid w:val="00634A3F"/>
    <w:rsid w:val="00634BDA"/>
    <w:rsid w:val="00634DCC"/>
    <w:rsid w:val="00634E54"/>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0DF"/>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78A"/>
    <w:rsid w:val="00652E3F"/>
    <w:rsid w:val="00653884"/>
    <w:rsid w:val="00653E10"/>
    <w:rsid w:val="00654626"/>
    <w:rsid w:val="006546FA"/>
    <w:rsid w:val="00654A5D"/>
    <w:rsid w:val="006552FB"/>
    <w:rsid w:val="00655722"/>
    <w:rsid w:val="006560FC"/>
    <w:rsid w:val="006562C1"/>
    <w:rsid w:val="0065669D"/>
    <w:rsid w:val="00657222"/>
    <w:rsid w:val="0065724E"/>
    <w:rsid w:val="0065744D"/>
    <w:rsid w:val="0066016F"/>
    <w:rsid w:val="006604E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A9D"/>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8A9"/>
    <w:rsid w:val="00681B7F"/>
    <w:rsid w:val="00681C4E"/>
    <w:rsid w:val="00681DAF"/>
    <w:rsid w:val="00681DF9"/>
    <w:rsid w:val="006821DB"/>
    <w:rsid w:val="00682579"/>
    <w:rsid w:val="0068345A"/>
    <w:rsid w:val="0068357D"/>
    <w:rsid w:val="0068364B"/>
    <w:rsid w:val="00683C6A"/>
    <w:rsid w:val="006845F5"/>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0BDC"/>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EBB"/>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171"/>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98F"/>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83C"/>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B78"/>
    <w:rsid w:val="006D6CA5"/>
    <w:rsid w:val="006D7454"/>
    <w:rsid w:val="006D776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70A"/>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6A8F"/>
    <w:rsid w:val="00707086"/>
    <w:rsid w:val="007070CC"/>
    <w:rsid w:val="007073A6"/>
    <w:rsid w:val="007073F3"/>
    <w:rsid w:val="00707657"/>
    <w:rsid w:val="00710368"/>
    <w:rsid w:val="00710744"/>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6D"/>
    <w:rsid w:val="00725B88"/>
    <w:rsid w:val="0072608D"/>
    <w:rsid w:val="007266B6"/>
    <w:rsid w:val="00726B29"/>
    <w:rsid w:val="00726E06"/>
    <w:rsid w:val="00727CBB"/>
    <w:rsid w:val="00727DB1"/>
    <w:rsid w:val="0073031F"/>
    <w:rsid w:val="0073053D"/>
    <w:rsid w:val="007308FE"/>
    <w:rsid w:val="00730DE3"/>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7C2"/>
    <w:rsid w:val="007359B9"/>
    <w:rsid w:val="00735E13"/>
    <w:rsid w:val="0073604C"/>
    <w:rsid w:val="00736650"/>
    <w:rsid w:val="0073692C"/>
    <w:rsid w:val="007369C5"/>
    <w:rsid w:val="00736AC5"/>
    <w:rsid w:val="00736CBB"/>
    <w:rsid w:val="00737638"/>
    <w:rsid w:val="00737B22"/>
    <w:rsid w:val="00740388"/>
    <w:rsid w:val="00740486"/>
    <w:rsid w:val="007407D0"/>
    <w:rsid w:val="00740EE3"/>
    <w:rsid w:val="00740FB8"/>
    <w:rsid w:val="007412B8"/>
    <w:rsid w:val="007412DE"/>
    <w:rsid w:val="00741421"/>
    <w:rsid w:val="007414C4"/>
    <w:rsid w:val="007416C5"/>
    <w:rsid w:val="00741856"/>
    <w:rsid w:val="007418B7"/>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0E91"/>
    <w:rsid w:val="00751638"/>
    <w:rsid w:val="00751932"/>
    <w:rsid w:val="00751D97"/>
    <w:rsid w:val="00751F8E"/>
    <w:rsid w:val="007520DF"/>
    <w:rsid w:val="00752280"/>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10"/>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B99"/>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3E3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69"/>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7DF"/>
    <w:rsid w:val="007B2B3A"/>
    <w:rsid w:val="007B2D36"/>
    <w:rsid w:val="007B2E5A"/>
    <w:rsid w:val="007B2FAA"/>
    <w:rsid w:val="007B30C0"/>
    <w:rsid w:val="007B32A3"/>
    <w:rsid w:val="007B3601"/>
    <w:rsid w:val="007B3933"/>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A2B"/>
    <w:rsid w:val="007D1C15"/>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5F1C"/>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921"/>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2BB"/>
    <w:rsid w:val="0081672E"/>
    <w:rsid w:val="00816CC4"/>
    <w:rsid w:val="008176A5"/>
    <w:rsid w:val="008177DD"/>
    <w:rsid w:val="00817D20"/>
    <w:rsid w:val="00820188"/>
    <w:rsid w:val="00820249"/>
    <w:rsid w:val="008209A5"/>
    <w:rsid w:val="0082109B"/>
    <w:rsid w:val="00821186"/>
    <w:rsid w:val="008216C5"/>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43"/>
    <w:rsid w:val="00827FF7"/>
    <w:rsid w:val="00830290"/>
    <w:rsid w:val="00830661"/>
    <w:rsid w:val="008308A1"/>
    <w:rsid w:val="00830C32"/>
    <w:rsid w:val="00830ECE"/>
    <w:rsid w:val="008312C1"/>
    <w:rsid w:val="00831382"/>
    <w:rsid w:val="0083139B"/>
    <w:rsid w:val="00831B75"/>
    <w:rsid w:val="0083221D"/>
    <w:rsid w:val="0083271F"/>
    <w:rsid w:val="00832D2E"/>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37E39"/>
    <w:rsid w:val="00837FD6"/>
    <w:rsid w:val="0084092F"/>
    <w:rsid w:val="0084245B"/>
    <w:rsid w:val="00842950"/>
    <w:rsid w:val="00842DB5"/>
    <w:rsid w:val="00842EF0"/>
    <w:rsid w:val="00843077"/>
    <w:rsid w:val="0084312A"/>
    <w:rsid w:val="00843A63"/>
    <w:rsid w:val="00843EBC"/>
    <w:rsid w:val="0084401C"/>
    <w:rsid w:val="00844612"/>
    <w:rsid w:val="008447C3"/>
    <w:rsid w:val="00844FEC"/>
    <w:rsid w:val="008452D9"/>
    <w:rsid w:val="008453A5"/>
    <w:rsid w:val="00845AAE"/>
    <w:rsid w:val="00845BFF"/>
    <w:rsid w:val="008462D8"/>
    <w:rsid w:val="008464A0"/>
    <w:rsid w:val="0084692A"/>
    <w:rsid w:val="00846CDB"/>
    <w:rsid w:val="00846D9E"/>
    <w:rsid w:val="00847349"/>
    <w:rsid w:val="00847736"/>
    <w:rsid w:val="00847BD6"/>
    <w:rsid w:val="00847EBD"/>
    <w:rsid w:val="00850114"/>
    <w:rsid w:val="008503F3"/>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94F"/>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67"/>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E37"/>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BD2"/>
    <w:rsid w:val="008A6C5D"/>
    <w:rsid w:val="008A6D92"/>
    <w:rsid w:val="008A6F45"/>
    <w:rsid w:val="008A7025"/>
    <w:rsid w:val="008A71F6"/>
    <w:rsid w:val="008A7678"/>
    <w:rsid w:val="008A76D7"/>
    <w:rsid w:val="008A77A2"/>
    <w:rsid w:val="008B00E7"/>
    <w:rsid w:val="008B019E"/>
    <w:rsid w:val="008B0290"/>
    <w:rsid w:val="008B0760"/>
    <w:rsid w:val="008B085F"/>
    <w:rsid w:val="008B0A9A"/>
    <w:rsid w:val="008B1020"/>
    <w:rsid w:val="008B1099"/>
    <w:rsid w:val="008B10D0"/>
    <w:rsid w:val="008B1242"/>
    <w:rsid w:val="008B1265"/>
    <w:rsid w:val="008B192E"/>
    <w:rsid w:val="008B2024"/>
    <w:rsid w:val="008B243A"/>
    <w:rsid w:val="008B246E"/>
    <w:rsid w:val="008B2577"/>
    <w:rsid w:val="008B25D7"/>
    <w:rsid w:val="008B263F"/>
    <w:rsid w:val="008B2881"/>
    <w:rsid w:val="008B297E"/>
    <w:rsid w:val="008B2C4E"/>
    <w:rsid w:val="008B319E"/>
    <w:rsid w:val="008B326A"/>
    <w:rsid w:val="008B3852"/>
    <w:rsid w:val="008B4094"/>
    <w:rsid w:val="008B5033"/>
    <w:rsid w:val="008B54B0"/>
    <w:rsid w:val="008B5788"/>
    <w:rsid w:val="008B589F"/>
    <w:rsid w:val="008B61E1"/>
    <w:rsid w:val="008B628F"/>
    <w:rsid w:val="008B6478"/>
    <w:rsid w:val="008B64DD"/>
    <w:rsid w:val="008B68D2"/>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4A76"/>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6920"/>
    <w:rsid w:val="008E7059"/>
    <w:rsid w:val="008E70E6"/>
    <w:rsid w:val="008E71D0"/>
    <w:rsid w:val="008E76D2"/>
    <w:rsid w:val="008E7791"/>
    <w:rsid w:val="008E7794"/>
    <w:rsid w:val="008E7D2F"/>
    <w:rsid w:val="008E7D61"/>
    <w:rsid w:val="008F003E"/>
    <w:rsid w:val="008F02C9"/>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9DD"/>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2C"/>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6EB"/>
    <w:rsid w:val="00921864"/>
    <w:rsid w:val="00921D8A"/>
    <w:rsid w:val="0092251D"/>
    <w:rsid w:val="00923139"/>
    <w:rsid w:val="00923186"/>
    <w:rsid w:val="00923264"/>
    <w:rsid w:val="00923696"/>
    <w:rsid w:val="00923D92"/>
    <w:rsid w:val="009245D7"/>
    <w:rsid w:val="0092476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0D2C"/>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2E11"/>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6FF3"/>
    <w:rsid w:val="00977198"/>
    <w:rsid w:val="009771D2"/>
    <w:rsid w:val="0097767A"/>
    <w:rsid w:val="00977B2A"/>
    <w:rsid w:val="00977C09"/>
    <w:rsid w:val="00977EAD"/>
    <w:rsid w:val="00977F28"/>
    <w:rsid w:val="0098008D"/>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4C1"/>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B8D"/>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5B8"/>
    <w:rsid w:val="009B7D31"/>
    <w:rsid w:val="009B7F6F"/>
    <w:rsid w:val="009C00CD"/>
    <w:rsid w:val="009C03BF"/>
    <w:rsid w:val="009C03F2"/>
    <w:rsid w:val="009C0598"/>
    <w:rsid w:val="009C0D00"/>
    <w:rsid w:val="009C0E9D"/>
    <w:rsid w:val="009C109E"/>
    <w:rsid w:val="009C1314"/>
    <w:rsid w:val="009C134B"/>
    <w:rsid w:val="009C1816"/>
    <w:rsid w:val="009C1B60"/>
    <w:rsid w:val="009C1B8B"/>
    <w:rsid w:val="009C1BA1"/>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7A8"/>
    <w:rsid w:val="009D2824"/>
    <w:rsid w:val="009D2833"/>
    <w:rsid w:val="009D2CE5"/>
    <w:rsid w:val="009D2E1B"/>
    <w:rsid w:val="009D2FBE"/>
    <w:rsid w:val="009D3316"/>
    <w:rsid w:val="009D40A3"/>
    <w:rsid w:val="009D4635"/>
    <w:rsid w:val="009D46BC"/>
    <w:rsid w:val="009D4A26"/>
    <w:rsid w:val="009D53D2"/>
    <w:rsid w:val="009D540D"/>
    <w:rsid w:val="009D5419"/>
    <w:rsid w:val="009D54BA"/>
    <w:rsid w:val="009D551B"/>
    <w:rsid w:val="009D58FD"/>
    <w:rsid w:val="009D5B52"/>
    <w:rsid w:val="009D5EF1"/>
    <w:rsid w:val="009D65D9"/>
    <w:rsid w:val="009D67FB"/>
    <w:rsid w:val="009D686B"/>
    <w:rsid w:val="009D6A8C"/>
    <w:rsid w:val="009D76FC"/>
    <w:rsid w:val="009D79CE"/>
    <w:rsid w:val="009D7CEF"/>
    <w:rsid w:val="009D7F11"/>
    <w:rsid w:val="009D7F5E"/>
    <w:rsid w:val="009E03E9"/>
    <w:rsid w:val="009E0884"/>
    <w:rsid w:val="009E0997"/>
    <w:rsid w:val="009E0AB4"/>
    <w:rsid w:val="009E0ACF"/>
    <w:rsid w:val="009E0D17"/>
    <w:rsid w:val="009E1BF3"/>
    <w:rsid w:val="009E1DDE"/>
    <w:rsid w:val="009E1F6D"/>
    <w:rsid w:val="009E21BF"/>
    <w:rsid w:val="009E2207"/>
    <w:rsid w:val="009E2391"/>
    <w:rsid w:val="009E2436"/>
    <w:rsid w:val="009E25F5"/>
    <w:rsid w:val="009E2823"/>
    <w:rsid w:val="009E2F93"/>
    <w:rsid w:val="009E39BD"/>
    <w:rsid w:val="009E3BC5"/>
    <w:rsid w:val="009E3FEA"/>
    <w:rsid w:val="009E4348"/>
    <w:rsid w:val="009E4B31"/>
    <w:rsid w:val="009E4EBD"/>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49E"/>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C4"/>
    <w:rsid w:val="00A008F6"/>
    <w:rsid w:val="00A00CF3"/>
    <w:rsid w:val="00A00D16"/>
    <w:rsid w:val="00A0120B"/>
    <w:rsid w:val="00A01393"/>
    <w:rsid w:val="00A01522"/>
    <w:rsid w:val="00A018F0"/>
    <w:rsid w:val="00A01B14"/>
    <w:rsid w:val="00A01B96"/>
    <w:rsid w:val="00A021BF"/>
    <w:rsid w:val="00A03733"/>
    <w:rsid w:val="00A04B92"/>
    <w:rsid w:val="00A04DD5"/>
    <w:rsid w:val="00A04F61"/>
    <w:rsid w:val="00A04FD6"/>
    <w:rsid w:val="00A053B4"/>
    <w:rsid w:val="00A058B0"/>
    <w:rsid w:val="00A058EA"/>
    <w:rsid w:val="00A05DF8"/>
    <w:rsid w:val="00A05F54"/>
    <w:rsid w:val="00A063F2"/>
    <w:rsid w:val="00A06A9F"/>
    <w:rsid w:val="00A06D43"/>
    <w:rsid w:val="00A070A1"/>
    <w:rsid w:val="00A073E2"/>
    <w:rsid w:val="00A07423"/>
    <w:rsid w:val="00A07EC2"/>
    <w:rsid w:val="00A10003"/>
    <w:rsid w:val="00A10210"/>
    <w:rsid w:val="00A1024F"/>
    <w:rsid w:val="00A1084C"/>
    <w:rsid w:val="00A1092C"/>
    <w:rsid w:val="00A10D32"/>
    <w:rsid w:val="00A11277"/>
    <w:rsid w:val="00A11346"/>
    <w:rsid w:val="00A11818"/>
    <w:rsid w:val="00A11AF9"/>
    <w:rsid w:val="00A11C5B"/>
    <w:rsid w:val="00A11D6F"/>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4BC3"/>
    <w:rsid w:val="00A25A2B"/>
    <w:rsid w:val="00A26345"/>
    <w:rsid w:val="00A26F27"/>
    <w:rsid w:val="00A2743D"/>
    <w:rsid w:val="00A27600"/>
    <w:rsid w:val="00A2786F"/>
    <w:rsid w:val="00A27C91"/>
    <w:rsid w:val="00A27DE4"/>
    <w:rsid w:val="00A27F8D"/>
    <w:rsid w:val="00A3043B"/>
    <w:rsid w:val="00A304A0"/>
    <w:rsid w:val="00A311D6"/>
    <w:rsid w:val="00A3140C"/>
    <w:rsid w:val="00A314C6"/>
    <w:rsid w:val="00A315F7"/>
    <w:rsid w:val="00A318EE"/>
    <w:rsid w:val="00A31A00"/>
    <w:rsid w:val="00A31BB9"/>
    <w:rsid w:val="00A3216A"/>
    <w:rsid w:val="00A32367"/>
    <w:rsid w:val="00A32860"/>
    <w:rsid w:val="00A32C17"/>
    <w:rsid w:val="00A32CD0"/>
    <w:rsid w:val="00A32E1F"/>
    <w:rsid w:val="00A33B9B"/>
    <w:rsid w:val="00A33FB0"/>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2F"/>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2F28"/>
    <w:rsid w:val="00A532A9"/>
    <w:rsid w:val="00A53446"/>
    <w:rsid w:val="00A537F5"/>
    <w:rsid w:val="00A53B81"/>
    <w:rsid w:val="00A53B9B"/>
    <w:rsid w:val="00A53EA6"/>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3F6"/>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815"/>
    <w:rsid w:val="00A84D9E"/>
    <w:rsid w:val="00A857B5"/>
    <w:rsid w:val="00A86087"/>
    <w:rsid w:val="00A8626B"/>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2A16"/>
    <w:rsid w:val="00AA3093"/>
    <w:rsid w:val="00AA3152"/>
    <w:rsid w:val="00AA33DF"/>
    <w:rsid w:val="00AA38C8"/>
    <w:rsid w:val="00AA40F7"/>
    <w:rsid w:val="00AA415B"/>
    <w:rsid w:val="00AA4313"/>
    <w:rsid w:val="00AA44AA"/>
    <w:rsid w:val="00AA463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241"/>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168"/>
    <w:rsid w:val="00AC582E"/>
    <w:rsid w:val="00AC5B4C"/>
    <w:rsid w:val="00AC5CC2"/>
    <w:rsid w:val="00AC611C"/>
    <w:rsid w:val="00AC6132"/>
    <w:rsid w:val="00AC6269"/>
    <w:rsid w:val="00AC6341"/>
    <w:rsid w:val="00AC6F4C"/>
    <w:rsid w:val="00AC7031"/>
    <w:rsid w:val="00AC74F1"/>
    <w:rsid w:val="00AC75D6"/>
    <w:rsid w:val="00AC7750"/>
    <w:rsid w:val="00AC775F"/>
    <w:rsid w:val="00AC79AD"/>
    <w:rsid w:val="00AC7B9D"/>
    <w:rsid w:val="00AC7D33"/>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0F8"/>
    <w:rsid w:val="00AD4190"/>
    <w:rsid w:val="00AD4249"/>
    <w:rsid w:val="00AD4564"/>
    <w:rsid w:val="00AD4895"/>
    <w:rsid w:val="00AD4F89"/>
    <w:rsid w:val="00AD4FD9"/>
    <w:rsid w:val="00AD5169"/>
    <w:rsid w:val="00AD573D"/>
    <w:rsid w:val="00AD5831"/>
    <w:rsid w:val="00AD650B"/>
    <w:rsid w:val="00AD6AB3"/>
    <w:rsid w:val="00AD6F0F"/>
    <w:rsid w:val="00AD719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83C"/>
    <w:rsid w:val="00AF3FF1"/>
    <w:rsid w:val="00AF4544"/>
    <w:rsid w:val="00AF49D4"/>
    <w:rsid w:val="00AF4A16"/>
    <w:rsid w:val="00AF4DB1"/>
    <w:rsid w:val="00AF4EFC"/>
    <w:rsid w:val="00AF5006"/>
    <w:rsid w:val="00AF53F6"/>
    <w:rsid w:val="00AF5C39"/>
    <w:rsid w:val="00AF5C4B"/>
    <w:rsid w:val="00AF5F72"/>
    <w:rsid w:val="00AF5F84"/>
    <w:rsid w:val="00AF61EC"/>
    <w:rsid w:val="00AF6401"/>
    <w:rsid w:val="00AF6599"/>
    <w:rsid w:val="00AF6795"/>
    <w:rsid w:val="00AF6985"/>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431"/>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7F"/>
    <w:rsid w:val="00B058C8"/>
    <w:rsid w:val="00B05936"/>
    <w:rsid w:val="00B05B82"/>
    <w:rsid w:val="00B05D24"/>
    <w:rsid w:val="00B0608E"/>
    <w:rsid w:val="00B061D8"/>
    <w:rsid w:val="00B0671E"/>
    <w:rsid w:val="00B070E5"/>
    <w:rsid w:val="00B07393"/>
    <w:rsid w:val="00B073D7"/>
    <w:rsid w:val="00B07538"/>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2E3"/>
    <w:rsid w:val="00B14451"/>
    <w:rsid w:val="00B14769"/>
    <w:rsid w:val="00B14CBF"/>
    <w:rsid w:val="00B1559E"/>
    <w:rsid w:val="00B1604D"/>
    <w:rsid w:val="00B161BD"/>
    <w:rsid w:val="00B163EE"/>
    <w:rsid w:val="00B1641F"/>
    <w:rsid w:val="00B16ABA"/>
    <w:rsid w:val="00B172B4"/>
    <w:rsid w:val="00B17691"/>
    <w:rsid w:val="00B17968"/>
    <w:rsid w:val="00B17A65"/>
    <w:rsid w:val="00B17E44"/>
    <w:rsid w:val="00B20152"/>
    <w:rsid w:val="00B20459"/>
    <w:rsid w:val="00B20713"/>
    <w:rsid w:val="00B20AAD"/>
    <w:rsid w:val="00B213FD"/>
    <w:rsid w:val="00B21534"/>
    <w:rsid w:val="00B217C5"/>
    <w:rsid w:val="00B21852"/>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939"/>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84E"/>
    <w:rsid w:val="00B43A46"/>
    <w:rsid w:val="00B43C67"/>
    <w:rsid w:val="00B4424A"/>
    <w:rsid w:val="00B442BC"/>
    <w:rsid w:val="00B448A3"/>
    <w:rsid w:val="00B44A2B"/>
    <w:rsid w:val="00B44A61"/>
    <w:rsid w:val="00B44AFE"/>
    <w:rsid w:val="00B44BBE"/>
    <w:rsid w:val="00B44BF4"/>
    <w:rsid w:val="00B44DC2"/>
    <w:rsid w:val="00B44E03"/>
    <w:rsid w:val="00B44F11"/>
    <w:rsid w:val="00B452B1"/>
    <w:rsid w:val="00B456CA"/>
    <w:rsid w:val="00B45C01"/>
    <w:rsid w:val="00B467A6"/>
    <w:rsid w:val="00B468BF"/>
    <w:rsid w:val="00B46D19"/>
    <w:rsid w:val="00B46D30"/>
    <w:rsid w:val="00B470A8"/>
    <w:rsid w:val="00B472CC"/>
    <w:rsid w:val="00B473FB"/>
    <w:rsid w:val="00B4751F"/>
    <w:rsid w:val="00B4758F"/>
    <w:rsid w:val="00B47783"/>
    <w:rsid w:val="00B477C5"/>
    <w:rsid w:val="00B4793A"/>
    <w:rsid w:val="00B5055C"/>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73E"/>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65C"/>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902"/>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8B6"/>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B78"/>
    <w:rsid w:val="00BB3C13"/>
    <w:rsid w:val="00BB3D25"/>
    <w:rsid w:val="00BB3EBC"/>
    <w:rsid w:val="00BB4444"/>
    <w:rsid w:val="00BB479C"/>
    <w:rsid w:val="00BB48B8"/>
    <w:rsid w:val="00BB4931"/>
    <w:rsid w:val="00BB4D25"/>
    <w:rsid w:val="00BB4FFE"/>
    <w:rsid w:val="00BB51C5"/>
    <w:rsid w:val="00BB5BDF"/>
    <w:rsid w:val="00BB621E"/>
    <w:rsid w:val="00BB6714"/>
    <w:rsid w:val="00BB6A43"/>
    <w:rsid w:val="00BB6EEA"/>
    <w:rsid w:val="00BB705F"/>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CA6"/>
    <w:rsid w:val="00BF0E88"/>
    <w:rsid w:val="00BF0F1F"/>
    <w:rsid w:val="00BF14E3"/>
    <w:rsid w:val="00BF18B5"/>
    <w:rsid w:val="00BF1A77"/>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1F44"/>
    <w:rsid w:val="00C020FC"/>
    <w:rsid w:val="00C03162"/>
    <w:rsid w:val="00C0332C"/>
    <w:rsid w:val="00C03A00"/>
    <w:rsid w:val="00C03F5E"/>
    <w:rsid w:val="00C0486E"/>
    <w:rsid w:val="00C04F4C"/>
    <w:rsid w:val="00C05363"/>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6E0"/>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4DB"/>
    <w:rsid w:val="00C23673"/>
    <w:rsid w:val="00C236B8"/>
    <w:rsid w:val="00C23A61"/>
    <w:rsid w:val="00C240C1"/>
    <w:rsid w:val="00C241BD"/>
    <w:rsid w:val="00C24B7D"/>
    <w:rsid w:val="00C24BCF"/>
    <w:rsid w:val="00C251EF"/>
    <w:rsid w:val="00C25271"/>
    <w:rsid w:val="00C25498"/>
    <w:rsid w:val="00C25AC2"/>
    <w:rsid w:val="00C25AC5"/>
    <w:rsid w:val="00C25BE5"/>
    <w:rsid w:val="00C2610D"/>
    <w:rsid w:val="00C26821"/>
    <w:rsid w:val="00C269C8"/>
    <w:rsid w:val="00C26B7A"/>
    <w:rsid w:val="00C2703E"/>
    <w:rsid w:val="00C274A6"/>
    <w:rsid w:val="00C2751E"/>
    <w:rsid w:val="00C301B7"/>
    <w:rsid w:val="00C301CE"/>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0AC"/>
    <w:rsid w:val="00C43133"/>
    <w:rsid w:val="00C440A4"/>
    <w:rsid w:val="00C4493C"/>
    <w:rsid w:val="00C44B7A"/>
    <w:rsid w:val="00C44CEB"/>
    <w:rsid w:val="00C44E15"/>
    <w:rsid w:val="00C44EFB"/>
    <w:rsid w:val="00C45273"/>
    <w:rsid w:val="00C45282"/>
    <w:rsid w:val="00C45306"/>
    <w:rsid w:val="00C45707"/>
    <w:rsid w:val="00C457EA"/>
    <w:rsid w:val="00C459F3"/>
    <w:rsid w:val="00C45B17"/>
    <w:rsid w:val="00C45CAC"/>
    <w:rsid w:val="00C4630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4B"/>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310"/>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CB8"/>
    <w:rsid w:val="00C95E72"/>
    <w:rsid w:val="00C95E8A"/>
    <w:rsid w:val="00C95EF9"/>
    <w:rsid w:val="00C95F81"/>
    <w:rsid w:val="00C96340"/>
    <w:rsid w:val="00C963CE"/>
    <w:rsid w:val="00C96498"/>
    <w:rsid w:val="00C967FA"/>
    <w:rsid w:val="00C96A2A"/>
    <w:rsid w:val="00C96E76"/>
    <w:rsid w:val="00C96ED6"/>
    <w:rsid w:val="00C97184"/>
    <w:rsid w:val="00C97373"/>
    <w:rsid w:val="00C97A89"/>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699"/>
    <w:rsid w:val="00CF6763"/>
    <w:rsid w:val="00CF6796"/>
    <w:rsid w:val="00CF6898"/>
    <w:rsid w:val="00CF6B1B"/>
    <w:rsid w:val="00CF6C2B"/>
    <w:rsid w:val="00CF6EB8"/>
    <w:rsid w:val="00CF6FC7"/>
    <w:rsid w:val="00CF70DA"/>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3C7C"/>
    <w:rsid w:val="00D2411E"/>
    <w:rsid w:val="00D2430F"/>
    <w:rsid w:val="00D246BE"/>
    <w:rsid w:val="00D247A8"/>
    <w:rsid w:val="00D2539F"/>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70D"/>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500B1"/>
    <w:rsid w:val="00D5041C"/>
    <w:rsid w:val="00D5053F"/>
    <w:rsid w:val="00D50B67"/>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693"/>
    <w:rsid w:val="00D6678E"/>
    <w:rsid w:val="00D668C1"/>
    <w:rsid w:val="00D66BCC"/>
    <w:rsid w:val="00D66C67"/>
    <w:rsid w:val="00D66C81"/>
    <w:rsid w:val="00D6710F"/>
    <w:rsid w:val="00D67FC2"/>
    <w:rsid w:val="00D70092"/>
    <w:rsid w:val="00D70291"/>
    <w:rsid w:val="00D703F1"/>
    <w:rsid w:val="00D70401"/>
    <w:rsid w:val="00D709CC"/>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85E"/>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321F"/>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9CE"/>
    <w:rsid w:val="00DB4D6F"/>
    <w:rsid w:val="00DB4F32"/>
    <w:rsid w:val="00DB5205"/>
    <w:rsid w:val="00DB56DA"/>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4A11"/>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1AA"/>
    <w:rsid w:val="00DE64A8"/>
    <w:rsid w:val="00DE66C0"/>
    <w:rsid w:val="00DE67D8"/>
    <w:rsid w:val="00DE6870"/>
    <w:rsid w:val="00DE6F95"/>
    <w:rsid w:val="00DE7C4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6E2"/>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5C5"/>
    <w:rsid w:val="00E2782E"/>
    <w:rsid w:val="00E279B0"/>
    <w:rsid w:val="00E27C0C"/>
    <w:rsid w:val="00E27E66"/>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80"/>
    <w:rsid w:val="00E34BFC"/>
    <w:rsid w:val="00E34E0E"/>
    <w:rsid w:val="00E351A0"/>
    <w:rsid w:val="00E3521E"/>
    <w:rsid w:val="00E35567"/>
    <w:rsid w:val="00E35609"/>
    <w:rsid w:val="00E35D7B"/>
    <w:rsid w:val="00E36083"/>
    <w:rsid w:val="00E360BA"/>
    <w:rsid w:val="00E362F8"/>
    <w:rsid w:val="00E365DE"/>
    <w:rsid w:val="00E36A49"/>
    <w:rsid w:val="00E36B4F"/>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8F5"/>
    <w:rsid w:val="00E46977"/>
    <w:rsid w:val="00E46D34"/>
    <w:rsid w:val="00E46E98"/>
    <w:rsid w:val="00E4722D"/>
    <w:rsid w:val="00E4733D"/>
    <w:rsid w:val="00E47E08"/>
    <w:rsid w:val="00E50403"/>
    <w:rsid w:val="00E507BF"/>
    <w:rsid w:val="00E50930"/>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574"/>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78"/>
    <w:rsid w:val="00E75BB4"/>
    <w:rsid w:val="00E75CD0"/>
    <w:rsid w:val="00E75F95"/>
    <w:rsid w:val="00E76250"/>
    <w:rsid w:val="00E767E6"/>
    <w:rsid w:val="00E7683C"/>
    <w:rsid w:val="00E768C5"/>
    <w:rsid w:val="00E769AA"/>
    <w:rsid w:val="00E76EFE"/>
    <w:rsid w:val="00E7750D"/>
    <w:rsid w:val="00E7761C"/>
    <w:rsid w:val="00E77891"/>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0AA"/>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45DE"/>
    <w:rsid w:val="00EA4E65"/>
    <w:rsid w:val="00EA4E6E"/>
    <w:rsid w:val="00EA539B"/>
    <w:rsid w:val="00EA54BC"/>
    <w:rsid w:val="00EA54EF"/>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68DF"/>
    <w:rsid w:val="00EB7048"/>
    <w:rsid w:val="00EB7560"/>
    <w:rsid w:val="00EB777D"/>
    <w:rsid w:val="00EB7798"/>
    <w:rsid w:val="00EB78F3"/>
    <w:rsid w:val="00EB7CDC"/>
    <w:rsid w:val="00EC02DD"/>
    <w:rsid w:val="00EC039D"/>
    <w:rsid w:val="00EC0644"/>
    <w:rsid w:val="00EC0CFB"/>
    <w:rsid w:val="00EC16F6"/>
    <w:rsid w:val="00EC2221"/>
    <w:rsid w:val="00EC2577"/>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019"/>
    <w:rsid w:val="00EC72A5"/>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760"/>
    <w:rsid w:val="00EE2A31"/>
    <w:rsid w:val="00EE2A7B"/>
    <w:rsid w:val="00EE334F"/>
    <w:rsid w:val="00EE33D1"/>
    <w:rsid w:val="00EE365F"/>
    <w:rsid w:val="00EE3728"/>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361"/>
    <w:rsid w:val="00EE7691"/>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5D82"/>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C21"/>
    <w:rsid w:val="00F20F94"/>
    <w:rsid w:val="00F214C9"/>
    <w:rsid w:val="00F21950"/>
    <w:rsid w:val="00F21ABA"/>
    <w:rsid w:val="00F21F45"/>
    <w:rsid w:val="00F21FB3"/>
    <w:rsid w:val="00F227AF"/>
    <w:rsid w:val="00F22B8F"/>
    <w:rsid w:val="00F22B98"/>
    <w:rsid w:val="00F2330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D90"/>
    <w:rsid w:val="00F27F57"/>
    <w:rsid w:val="00F30131"/>
    <w:rsid w:val="00F30194"/>
    <w:rsid w:val="00F307B1"/>
    <w:rsid w:val="00F30B1F"/>
    <w:rsid w:val="00F30BAE"/>
    <w:rsid w:val="00F30EA8"/>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1BE"/>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986"/>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142"/>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3C1"/>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486"/>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2CD"/>
    <w:rsid w:val="00F85336"/>
    <w:rsid w:val="00F8578E"/>
    <w:rsid w:val="00F857DD"/>
    <w:rsid w:val="00F85D2C"/>
    <w:rsid w:val="00F85E48"/>
    <w:rsid w:val="00F85E7A"/>
    <w:rsid w:val="00F86051"/>
    <w:rsid w:val="00F86478"/>
    <w:rsid w:val="00F8689B"/>
    <w:rsid w:val="00F868BF"/>
    <w:rsid w:val="00F86AC2"/>
    <w:rsid w:val="00F86DFA"/>
    <w:rsid w:val="00F86EB9"/>
    <w:rsid w:val="00F8700D"/>
    <w:rsid w:val="00F87A03"/>
    <w:rsid w:val="00F905A5"/>
    <w:rsid w:val="00F9078E"/>
    <w:rsid w:val="00F90A5E"/>
    <w:rsid w:val="00F90A7A"/>
    <w:rsid w:val="00F90F1B"/>
    <w:rsid w:val="00F91586"/>
    <w:rsid w:val="00F91BAB"/>
    <w:rsid w:val="00F920B9"/>
    <w:rsid w:val="00F92289"/>
    <w:rsid w:val="00F92548"/>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B88"/>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645"/>
    <w:rsid w:val="00FC2A98"/>
    <w:rsid w:val="00FC339F"/>
    <w:rsid w:val="00FC33D0"/>
    <w:rsid w:val="00FC349C"/>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C7F4E"/>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6D1D"/>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1EFA"/>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2E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55"/>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 w:type="character" w:customStyle="1" w:styleId="UnresolvedMention3">
    <w:name w:val="Unresolved Mention3"/>
    <w:basedOn w:val="DefaultParagraphFont"/>
    <w:uiPriority w:val="99"/>
    <w:semiHidden/>
    <w:unhideWhenUsed/>
    <w:rsid w:val="00A53EA6"/>
    <w:rPr>
      <w:color w:val="605E5C"/>
      <w:shd w:val="clear" w:color="auto" w:fill="E1DFDD"/>
    </w:rPr>
  </w:style>
  <w:style w:type="character" w:customStyle="1" w:styleId="UnresolvedMention4">
    <w:name w:val="Unresolved Mention4"/>
    <w:basedOn w:val="DefaultParagraphFont"/>
    <w:uiPriority w:val="99"/>
    <w:semiHidden/>
    <w:unhideWhenUsed/>
    <w:rsid w:val="00A11818"/>
    <w:rPr>
      <w:color w:val="605E5C"/>
      <w:shd w:val="clear" w:color="auto" w:fill="E1DFDD"/>
    </w:rPr>
  </w:style>
  <w:style w:type="character" w:styleId="UnresolvedMention">
    <w:name w:val="Unresolved Mention"/>
    <w:basedOn w:val="DefaultParagraphFont"/>
    <w:uiPriority w:val="99"/>
    <w:semiHidden/>
    <w:unhideWhenUsed/>
    <w:rsid w:val="008A7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349952">
      <w:bodyDiv w:val="1"/>
      <w:marLeft w:val="0"/>
      <w:marRight w:val="0"/>
      <w:marTop w:val="0"/>
      <w:marBottom w:val="0"/>
      <w:divBdr>
        <w:top w:val="none" w:sz="0" w:space="0" w:color="auto"/>
        <w:left w:val="none" w:sz="0" w:space="0" w:color="auto"/>
        <w:bottom w:val="none" w:sz="0" w:space="0" w:color="auto"/>
        <w:right w:val="none" w:sz="0" w:space="0" w:color="auto"/>
      </w:divBdr>
      <w:divsChild>
        <w:div w:id="428546527">
          <w:marLeft w:val="0"/>
          <w:marRight w:val="0"/>
          <w:marTop w:val="0"/>
          <w:marBottom w:val="0"/>
          <w:divBdr>
            <w:top w:val="none" w:sz="0" w:space="0" w:color="auto"/>
            <w:left w:val="none" w:sz="0" w:space="0" w:color="auto"/>
            <w:bottom w:val="none" w:sz="0" w:space="0" w:color="auto"/>
            <w:right w:val="none" w:sz="0" w:space="0" w:color="auto"/>
          </w:divBdr>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8743">
      <w:bodyDiv w:val="1"/>
      <w:marLeft w:val="0"/>
      <w:marRight w:val="0"/>
      <w:marTop w:val="0"/>
      <w:marBottom w:val="0"/>
      <w:divBdr>
        <w:top w:val="none" w:sz="0" w:space="0" w:color="auto"/>
        <w:left w:val="none" w:sz="0" w:space="0" w:color="auto"/>
        <w:bottom w:val="none" w:sz="0" w:space="0" w:color="auto"/>
        <w:right w:val="none" w:sz="0" w:space="0" w:color="auto"/>
      </w:divBdr>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33180">
      <w:bodyDiv w:val="1"/>
      <w:marLeft w:val="0"/>
      <w:marRight w:val="0"/>
      <w:marTop w:val="0"/>
      <w:marBottom w:val="0"/>
      <w:divBdr>
        <w:top w:val="none" w:sz="0" w:space="0" w:color="auto"/>
        <w:left w:val="none" w:sz="0" w:space="0" w:color="auto"/>
        <w:bottom w:val="none" w:sz="0" w:space="0" w:color="auto"/>
        <w:right w:val="none" w:sz="0" w:space="0" w:color="auto"/>
      </w:divBdr>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4489">
      <w:bodyDiv w:val="1"/>
      <w:marLeft w:val="0"/>
      <w:marRight w:val="0"/>
      <w:marTop w:val="0"/>
      <w:marBottom w:val="0"/>
      <w:divBdr>
        <w:top w:val="none" w:sz="0" w:space="0" w:color="auto"/>
        <w:left w:val="none" w:sz="0" w:space="0" w:color="auto"/>
        <w:bottom w:val="none" w:sz="0" w:space="0" w:color="auto"/>
        <w:right w:val="none" w:sz="0" w:space="0" w:color="auto"/>
      </w:divBdr>
    </w:div>
    <w:div w:id="89932296">
      <w:bodyDiv w:val="1"/>
      <w:marLeft w:val="0"/>
      <w:marRight w:val="0"/>
      <w:marTop w:val="0"/>
      <w:marBottom w:val="0"/>
      <w:divBdr>
        <w:top w:val="none" w:sz="0" w:space="0" w:color="auto"/>
        <w:left w:val="none" w:sz="0" w:space="0" w:color="auto"/>
        <w:bottom w:val="none" w:sz="0" w:space="0" w:color="auto"/>
        <w:right w:val="none" w:sz="0" w:space="0" w:color="auto"/>
      </w:divBdr>
      <w:divsChild>
        <w:div w:id="404569473">
          <w:marLeft w:val="0"/>
          <w:marRight w:val="0"/>
          <w:marTop w:val="0"/>
          <w:marBottom w:val="0"/>
          <w:divBdr>
            <w:top w:val="none" w:sz="0" w:space="0" w:color="auto"/>
            <w:left w:val="none" w:sz="0" w:space="0" w:color="auto"/>
            <w:bottom w:val="none" w:sz="0" w:space="0" w:color="auto"/>
            <w:right w:val="none" w:sz="0" w:space="0" w:color="auto"/>
          </w:divBdr>
        </w:div>
        <w:div w:id="707296024">
          <w:marLeft w:val="0"/>
          <w:marRight w:val="0"/>
          <w:marTop w:val="0"/>
          <w:marBottom w:val="0"/>
          <w:divBdr>
            <w:top w:val="none" w:sz="0" w:space="0" w:color="auto"/>
            <w:left w:val="none" w:sz="0" w:space="0" w:color="auto"/>
            <w:bottom w:val="none" w:sz="0" w:space="0" w:color="auto"/>
            <w:right w:val="none" w:sz="0" w:space="0" w:color="auto"/>
          </w:divBdr>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122583">
      <w:bodyDiv w:val="1"/>
      <w:marLeft w:val="0"/>
      <w:marRight w:val="0"/>
      <w:marTop w:val="0"/>
      <w:marBottom w:val="0"/>
      <w:divBdr>
        <w:top w:val="none" w:sz="0" w:space="0" w:color="auto"/>
        <w:left w:val="none" w:sz="0" w:space="0" w:color="auto"/>
        <w:bottom w:val="none" w:sz="0" w:space="0" w:color="auto"/>
        <w:right w:val="none" w:sz="0" w:space="0" w:color="auto"/>
      </w:divBdr>
      <w:divsChild>
        <w:div w:id="1895893845">
          <w:marLeft w:val="0"/>
          <w:marRight w:val="0"/>
          <w:marTop w:val="375"/>
          <w:marBottom w:val="375"/>
          <w:divBdr>
            <w:top w:val="none" w:sz="0" w:space="0" w:color="auto"/>
            <w:left w:val="none" w:sz="0" w:space="0" w:color="auto"/>
            <w:bottom w:val="none" w:sz="0" w:space="0" w:color="auto"/>
            <w:right w:val="none" w:sz="0" w:space="0" w:color="auto"/>
          </w:divBdr>
          <w:divsChild>
            <w:div w:id="2042776918">
              <w:marLeft w:val="0"/>
              <w:marRight w:val="0"/>
              <w:marTop w:val="375"/>
              <w:marBottom w:val="375"/>
              <w:divBdr>
                <w:top w:val="none" w:sz="0" w:space="0" w:color="auto"/>
                <w:left w:val="none" w:sz="0" w:space="0" w:color="auto"/>
                <w:bottom w:val="none" w:sz="0" w:space="0" w:color="auto"/>
                <w:right w:val="none" w:sz="0" w:space="0" w:color="auto"/>
              </w:divBdr>
            </w:div>
          </w:divsChild>
        </w:div>
        <w:div w:id="1281181227">
          <w:marLeft w:val="0"/>
          <w:marRight w:val="0"/>
          <w:marTop w:val="0"/>
          <w:marBottom w:val="375"/>
          <w:divBdr>
            <w:top w:val="none" w:sz="0" w:space="0" w:color="auto"/>
            <w:left w:val="none" w:sz="0" w:space="0" w:color="auto"/>
            <w:bottom w:val="none" w:sz="0" w:space="0" w:color="auto"/>
            <w:right w:val="none" w:sz="0" w:space="0" w:color="auto"/>
          </w:divBdr>
        </w:div>
        <w:div w:id="245577338">
          <w:marLeft w:val="0"/>
          <w:marRight w:val="0"/>
          <w:marTop w:val="375"/>
          <w:marBottom w:val="375"/>
          <w:divBdr>
            <w:top w:val="none" w:sz="0" w:space="0" w:color="auto"/>
            <w:left w:val="none" w:sz="0" w:space="0" w:color="auto"/>
            <w:bottom w:val="none" w:sz="0" w:space="0" w:color="auto"/>
            <w:right w:val="none" w:sz="0" w:space="0" w:color="auto"/>
          </w:divBdr>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376430">
      <w:bodyDiv w:val="1"/>
      <w:marLeft w:val="0"/>
      <w:marRight w:val="0"/>
      <w:marTop w:val="0"/>
      <w:marBottom w:val="0"/>
      <w:divBdr>
        <w:top w:val="none" w:sz="0" w:space="0" w:color="auto"/>
        <w:left w:val="none" w:sz="0" w:space="0" w:color="auto"/>
        <w:bottom w:val="none" w:sz="0" w:space="0" w:color="auto"/>
        <w:right w:val="none" w:sz="0" w:space="0" w:color="auto"/>
      </w:divBdr>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375403">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407">
      <w:bodyDiv w:val="1"/>
      <w:marLeft w:val="0"/>
      <w:marRight w:val="0"/>
      <w:marTop w:val="0"/>
      <w:marBottom w:val="0"/>
      <w:divBdr>
        <w:top w:val="none" w:sz="0" w:space="0" w:color="auto"/>
        <w:left w:val="none" w:sz="0" w:space="0" w:color="auto"/>
        <w:bottom w:val="none" w:sz="0" w:space="0" w:color="auto"/>
        <w:right w:val="none" w:sz="0" w:space="0" w:color="auto"/>
      </w:divBdr>
      <w:divsChild>
        <w:div w:id="1861892177">
          <w:marLeft w:val="0"/>
          <w:marRight w:val="0"/>
          <w:marTop w:val="0"/>
          <w:marBottom w:val="0"/>
          <w:divBdr>
            <w:top w:val="none" w:sz="0" w:space="0" w:color="auto"/>
            <w:left w:val="none" w:sz="0" w:space="0" w:color="auto"/>
            <w:bottom w:val="none" w:sz="0" w:space="0" w:color="auto"/>
            <w:right w:val="none" w:sz="0" w:space="0" w:color="auto"/>
          </w:divBdr>
        </w:div>
        <w:div w:id="93478435">
          <w:marLeft w:val="0"/>
          <w:marRight w:val="0"/>
          <w:marTop w:val="0"/>
          <w:marBottom w:val="0"/>
          <w:divBdr>
            <w:top w:val="none" w:sz="0" w:space="0" w:color="auto"/>
            <w:left w:val="none" w:sz="0" w:space="0" w:color="auto"/>
            <w:bottom w:val="none" w:sz="0" w:space="0" w:color="auto"/>
            <w:right w:val="none" w:sz="0" w:space="0" w:color="auto"/>
          </w:divBdr>
          <w:divsChild>
            <w:div w:id="1650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060446">
      <w:bodyDiv w:val="1"/>
      <w:marLeft w:val="0"/>
      <w:marRight w:val="0"/>
      <w:marTop w:val="0"/>
      <w:marBottom w:val="0"/>
      <w:divBdr>
        <w:top w:val="none" w:sz="0" w:space="0" w:color="auto"/>
        <w:left w:val="none" w:sz="0" w:space="0" w:color="auto"/>
        <w:bottom w:val="none" w:sz="0" w:space="0" w:color="auto"/>
        <w:right w:val="none" w:sz="0" w:space="0" w:color="auto"/>
      </w:divBdr>
    </w:div>
    <w:div w:id="256907732">
      <w:bodyDiv w:val="1"/>
      <w:marLeft w:val="0"/>
      <w:marRight w:val="0"/>
      <w:marTop w:val="0"/>
      <w:marBottom w:val="0"/>
      <w:divBdr>
        <w:top w:val="none" w:sz="0" w:space="0" w:color="auto"/>
        <w:left w:val="none" w:sz="0" w:space="0" w:color="auto"/>
        <w:bottom w:val="none" w:sz="0" w:space="0" w:color="auto"/>
        <w:right w:val="none" w:sz="0" w:space="0" w:color="auto"/>
      </w:divBdr>
      <w:divsChild>
        <w:div w:id="1300453439">
          <w:marLeft w:val="0"/>
          <w:marRight w:val="0"/>
          <w:marTop w:val="0"/>
          <w:marBottom w:val="0"/>
          <w:divBdr>
            <w:top w:val="none" w:sz="0" w:space="0" w:color="auto"/>
            <w:left w:val="none" w:sz="0" w:space="0" w:color="auto"/>
            <w:bottom w:val="none" w:sz="0" w:space="0" w:color="auto"/>
            <w:right w:val="none" w:sz="0" w:space="0" w:color="auto"/>
          </w:divBdr>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5895148">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01914">
      <w:bodyDiv w:val="1"/>
      <w:marLeft w:val="0"/>
      <w:marRight w:val="0"/>
      <w:marTop w:val="0"/>
      <w:marBottom w:val="0"/>
      <w:divBdr>
        <w:top w:val="none" w:sz="0" w:space="0" w:color="auto"/>
        <w:left w:val="none" w:sz="0" w:space="0" w:color="auto"/>
        <w:bottom w:val="none" w:sz="0" w:space="0" w:color="auto"/>
        <w:right w:val="none" w:sz="0" w:space="0" w:color="auto"/>
      </w:divBdr>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153745">
      <w:bodyDiv w:val="1"/>
      <w:marLeft w:val="0"/>
      <w:marRight w:val="0"/>
      <w:marTop w:val="0"/>
      <w:marBottom w:val="0"/>
      <w:divBdr>
        <w:top w:val="none" w:sz="0" w:space="0" w:color="auto"/>
        <w:left w:val="none" w:sz="0" w:space="0" w:color="auto"/>
        <w:bottom w:val="none" w:sz="0" w:space="0" w:color="auto"/>
        <w:right w:val="none" w:sz="0" w:space="0" w:color="auto"/>
      </w:divBdr>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122143">
      <w:bodyDiv w:val="1"/>
      <w:marLeft w:val="0"/>
      <w:marRight w:val="0"/>
      <w:marTop w:val="0"/>
      <w:marBottom w:val="0"/>
      <w:divBdr>
        <w:top w:val="none" w:sz="0" w:space="0" w:color="auto"/>
        <w:left w:val="none" w:sz="0" w:space="0" w:color="auto"/>
        <w:bottom w:val="none" w:sz="0" w:space="0" w:color="auto"/>
        <w:right w:val="none" w:sz="0" w:space="0" w:color="auto"/>
      </w:divBdr>
      <w:divsChild>
        <w:div w:id="1078869744">
          <w:marLeft w:val="0"/>
          <w:marRight w:val="0"/>
          <w:marTop w:val="0"/>
          <w:marBottom w:val="450"/>
          <w:divBdr>
            <w:top w:val="none" w:sz="0" w:space="0" w:color="auto"/>
            <w:left w:val="none" w:sz="0" w:space="0" w:color="auto"/>
            <w:bottom w:val="none" w:sz="0" w:space="0" w:color="auto"/>
            <w:right w:val="none" w:sz="0" w:space="0" w:color="auto"/>
          </w:divBdr>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81255">
      <w:bodyDiv w:val="1"/>
      <w:marLeft w:val="0"/>
      <w:marRight w:val="0"/>
      <w:marTop w:val="0"/>
      <w:marBottom w:val="0"/>
      <w:divBdr>
        <w:top w:val="none" w:sz="0" w:space="0" w:color="auto"/>
        <w:left w:val="none" w:sz="0" w:space="0" w:color="auto"/>
        <w:bottom w:val="none" w:sz="0" w:space="0" w:color="auto"/>
        <w:right w:val="none" w:sz="0" w:space="0" w:color="auto"/>
      </w:divBdr>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954">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230051">
      <w:bodyDiv w:val="1"/>
      <w:marLeft w:val="0"/>
      <w:marRight w:val="0"/>
      <w:marTop w:val="0"/>
      <w:marBottom w:val="0"/>
      <w:divBdr>
        <w:top w:val="none" w:sz="0" w:space="0" w:color="auto"/>
        <w:left w:val="none" w:sz="0" w:space="0" w:color="auto"/>
        <w:bottom w:val="none" w:sz="0" w:space="0" w:color="auto"/>
        <w:right w:val="none" w:sz="0" w:space="0" w:color="auto"/>
      </w:divBdr>
      <w:divsChild>
        <w:div w:id="1238786114">
          <w:marLeft w:val="0"/>
          <w:marRight w:val="0"/>
          <w:marTop w:val="375"/>
          <w:marBottom w:val="375"/>
          <w:divBdr>
            <w:top w:val="none" w:sz="0" w:space="0" w:color="auto"/>
            <w:left w:val="none" w:sz="0" w:space="0" w:color="auto"/>
            <w:bottom w:val="none" w:sz="0" w:space="0" w:color="auto"/>
            <w:right w:val="none" w:sz="0" w:space="0" w:color="auto"/>
          </w:divBdr>
        </w:div>
        <w:div w:id="1457404690">
          <w:marLeft w:val="0"/>
          <w:marRight w:val="0"/>
          <w:marTop w:val="0"/>
          <w:marBottom w:val="375"/>
          <w:divBdr>
            <w:top w:val="none" w:sz="0" w:space="0" w:color="auto"/>
            <w:left w:val="none" w:sz="0" w:space="0" w:color="auto"/>
            <w:bottom w:val="none" w:sz="0" w:space="0" w:color="auto"/>
            <w:right w:val="none" w:sz="0" w:space="0" w:color="auto"/>
          </w:divBdr>
        </w:div>
        <w:div w:id="1029797447">
          <w:marLeft w:val="0"/>
          <w:marRight w:val="0"/>
          <w:marTop w:val="375"/>
          <w:marBottom w:val="375"/>
          <w:divBdr>
            <w:top w:val="none" w:sz="0" w:space="0" w:color="auto"/>
            <w:left w:val="none" w:sz="0" w:space="0" w:color="auto"/>
            <w:bottom w:val="none" w:sz="0" w:space="0" w:color="auto"/>
            <w:right w:val="none" w:sz="0" w:space="0" w:color="auto"/>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3611">
      <w:bodyDiv w:val="1"/>
      <w:marLeft w:val="0"/>
      <w:marRight w:val="0"/>
      <w:marTop w:val="0"/>
      <w:marBottom w:val="0"/>
      <w:divBdr>
        <w:top w:val="none" w:sz="0" w:space="0" w:color="auto"/>
        <w:left w:val="none" w:sz="0" w:space="0" w:color="auto"/>
        <w:bottom w:val="none" w:sz="0" w:space="0" w:color="auto"/>
        <w:right w:val="none" w:sz="0" w:space="0" w:color="auto"/>
      </w:divBdr>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7039">
      <w:bodyDiv w:val="1"/>
      <w:marLeft w:val="0"/>
      <w:marRight w:val="0"/>
      <w:marTop w:val="0"/>
      <w:marBottom w:val="0"/>
      <w:divBdr>
        <w:top w:val="none" w:sz="0" w:space="0" w:color="auto"/>
        <w:left w:val="none" w:sz="0" w:space="0" w:color="auto"/>
        <w:bottom w:val="none" w:sz="0" w:space="0" w:color="auto"/>
        <w:right w:val="none" w:sz="0" w:space="0" w:color="auto"/>
      </w:divBdr>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472">
      <w:bodyDiv w:val="1"/>
      <w:marLeft w:val="0"/>
      <w:marRight w:val="0"/>
      <w:marTop w:val="0"/>
      <w:marBottom w:val="0"/>
      <w:divBdr>
        <w:top w:val="none" w:sz="0" w:space="0" w:color="auto"/>
        <w:left w:val="none" w:sz="0" w:space="0" w:color="auto"/>
        <w:bottom w:val="none" w:sz="0" w:space="0" w:color="auto"/>
        <w:right w:val="none" w:sz="0" w:space="0" w:color="auto"/>
      </w:divBdr>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8038">
      <w:bodyDiv w:val="1"/>
      <w:marLeft w:val="0"/>
      <w:marRight w:val="0"/>
      <w:marTop w:val="0"/>
      <w:marBottom w:val="0"/>
      <w:divBdr>
        <w:top w:val="none" w:sz="0" w:space="0" w:color="auto"/>
        <w:left w:val="none" w:sz="0" w:space="0" w:color="auto"/>
        <w:bottom w:val="none" w:sz="0" w:space="0" w:color="auto"/>
        <w:right w:val="none" w:sz="0" w:space="0" w:color="auto"/>
      </w:divBdr>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5985360">
      <w:bodyDiv w:val="1"/>
      <w:marLeft w:val="0"/>
      <w:marRight w:val="0"/>
      <w:marTop w:val="0"/>
      <w:marBottom w:val="0"/>
      <w:divBdr>
        <w:top w:val="none" w:sz="0" w:space="0" w:color="auto"/>
        <w:left w:val="none" w:sz="0" w:space="0" w:color="auto"/>
        <w:bottom w:val="none" w:sz="0" w:space="0" w:color="auto"/>
        <w:right w:val="none" w:sz="0" w:space="0" w:color="auto"/>
      </w:divBdr>
      <w:divsChild>
        <w:div w:id="88280896">
          <w:marLeft w:val="0"/>
          <w:marRight w:val="0"/>
          <w:marTop w:val="375"/>
          <w:marBottom w:val="375"/>
          <w:divBdr>
            <w:top w:val="none" w:sz="0" w:space="0" w:color="auto"/>
            <w:left w:val="none" w:sz="0" w:space="0" w:color="auto"/>
            <w:bottom w:val="none" w:sz="0" w:space="0" w:color="auto"/>
            <w:right w:val="none" w:sz="0" w:space="0" w:color="auto"/>
          </w:divBdr>
        </w:div>
      </w:divsChild>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41551">
      <w:bodyDiv w:val="1"/>
      <w:marLeft w:val="0"/>
      <w:marRight w:val="0"/>
      <w:marTop w:val="0"/>
      <w:marBottom w:val="0"/>
      <w:divBdr>
        <w:top w:val="none" w:sz="0" w:space="0" w:color="auto"/>
        <w:left w:val="none" w:sz="0" w:space="0" w:color="auto"/>
        <w:bottom w:val="none" w:sz="0" w:space="0" w:color="auto"/>
        <w:right w:val="none" w:sz="0" w:space="0" w:color="auto"/>
      </w:divBdr>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10930">
      <w:bodyDiv w:val="1"/>
      <w:marLeft w:val="0"/>
      <w:marRight w:val="0"/>
      <w:marTop w:val="0"/>
      <w:marBottom w:val="0"/>
      <w:divBdr>
        <w:top w:val="none" w:sz="0" w:space="0" w:color="auto"/>
        <w:left w:val="none" w:sz="0" w:space="0" w:color="auto"/>
        <w:bottom w:val="none" w:sz="0" w:space="0" w:color="auto"/>
        <w:right w:val="none" w:sz="0" w:space="0" w:color="auto"/>
      </w:divBdr>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372065">
      <w:bodyDiv w:val="1"/>
      <w:marLeft w:val="0"/>
      <w:marRight w:val="0"/>
      <w:marTop w:val="0"/>
      <w:marBottom w:val="0"/>
      <w:divBdr>
        <w:top w:val="none" w:sz="0" w:space="0" w:color="auto"/>
        <w:left w:val="none" w:sz="0" w:space="0" w:color="auto"/>
        <w:bottom w:val="none" w:sz="0" w:space="0" w:color="auto"/>
        <w:right w:val="none" w:sz="0" w:space="0" w:color="auto"/>
      </w:divBdr>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384281">
      <w:bodyDiv w:val="1"/>
      <w:marLeft w:val="0"/>
      <w:marRight w:val="0"/>
      <w:marTop w:val="0"/>
      <w:marBottom w:val="0"/>
      <w:divBdr>
        <w:top w:val="none" w:sz="0" w:space="0" w:color="auto"/>
        <w:left w:val="none" w:sz="0" w:space="0" w:color="auto"/>
        <w:bottom w:val="none" w:sz="0" w:space="0" w:color="auto"/>
        <w:right w:val="none" w:sz="0" w:space="0" w:color="auto"/>
      </w:divBdr>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15960">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352474">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41787">
      <w:bodyDiv w:val="1"/>
      <w:marLeft w:val="0"/>
      <w:marRight w:val="0"/>
      <w:marTop w:val="0"/>
      <w:marBottom w:val="0"/>
      <w:divBdr>
        <w:top w:val="none" w:sz="0" w:space="0" w:color="auto"/>
        <w:left w:val="none" w:sz="0" w:space="0" w:color="auto"/>
        <w:bottom w:val="none" w:sz="0" w:space="0" w:color="auto"/>
        <w:right w:val="none" w:sz="0" w:space="0" w:color="auto"/>
      </w:divBdr>
      <w:divsChild>
        <w:div w:id="904991149">
          <w:marLeft w:val="0"/>
          <w:marRight w:val="0"/>
          <w:marTop w:val="375"/>
          <w:marBottom w:val="375"/>
          <w:divBdr>
            <w:top w:val="none" w:sz="0" w:space="0" w:color="auto"/>
            <w:left w:val="none" w:sz="0" w:space="0" w:color="auto"/>
            <w:bottom w:val="none" w:sz="0" w:space="0" w:color="auto"/>
            <w:right w:val="none" w:sz="0" w:space="0" w:color="auto"/>
          </w:divBdr>
          <w:divsChild>
            <w:div w:id="953755819">
              <w:marLeft w:val="0"/>
              <w:marRight w:val="0"/>
              <w:marTop w:val="375"/>
              <w:marBottom w:val="375"/>
              <w:divBdr>
                <w:top w:val="none" w:sz="0" w:space="0" w:color="auto"/>
                <w:left w:val="none" w:sz="0" w:space="0" w:color="auto"/>
                <w:bottom w:val="none" w:sz="0" w:space="0" w:color="auto"/>
                <w:right w:val="none" w:sz="0" w:space="0" w:color="auto"/>
              </w:divBdr>
            </w:div>
          </w:divsChild>
        </w:div>
        <w:div w:id="871957646">
          <w:marLeft w:val="0"/>
          <w:marRight w:val="0"/>
          <w:marTop w:val="0"/>
          <w:marBottom w:val="375"/>
          <w:divBdr>
            <w:top w:val="none" w:sz="0" w:space="0" w:color="auto"/>
            <w:left w:val="none" w:sz="0" w:space="0" w:color="auto"/>
            <w:bottom w:val="none" w:sz="0" w:space="0" w:color="auto"/>
            <w:right w:val="none" w:sz="0" w:space="0" w:color="auto"/>
          </w:divBdr>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127885">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567">
      <w:bodyDiv w:val="1"/>
      <w:marLeft w:val="0"/>
      <w:marRight w:val="0"/>
      <w:marTop w:val="0"/>
      <w:marBottom w:val="0"/>
      <w:divBdr>
        <w:top w:val="none" w:sz="0" w:space="0" w:color="auto"/>
        <w:left w:val="none" w:sz="0" w:space="0" w:color="auto"/>
        <w:bottom w:val="none" w:sz="0" w:space="0" w:color="auto"/>
        <w:right w:val="none" w:sz="0" w:space="0" w:color="auto"/>
      </w:divBdr>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7157">
      <w:bodyDiv w:val="1"/>
      <w:marLeft w:val="0"/>
      <w:marRight w:val="0"/>
      <w:marTop w:val="0"/>
      <w:marBottom w:val="0"/>
      <w:divBdr>
        <w:top w:val="none" w:sz="0" w:space="0" w:color="auto"/>
        <w:left w:val="none" w:sz="0" w:space="0" w:color="auto"/>
        <w:bottom w:val="none" w:sz="0" w:space="0" w:color="auto"/>
        <w:right w:val="none" w:sz="0" w:space="0" w:color="auto"/>
      </w:divBdr>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69255">
      <w:bodyDiv w:val="1"/>
      <w:marLeft w:val="0"/>
      <w:marRight w:val="0"/>
      <w:marTop w:val="0"/>
      <w:marBottom w:val="0"/>
      <w:divBdr>
        <w:top w:val="none" w:sz="0" w:space="0" w:color="auto"/>
        <w:left w:val="none" w:sz="0" w:space="0" w:color="auto"/>
        <w:bottom w:val="none" w:sz="0" w:space="0" w:color="auto"/>
        <w:right w:val="none" w:sz="0" w:space="0" w:color="auto"/>
      </w:divBdr>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5034141">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836704">
      <w:bodyDiv w:val="1"/>
      <w:marLeft w:val="0"/>
      <w:marRight w:val="0"/>
      <w:marTop w:val="0"/>
      <w:marBottom w:val="0"/>
      <w:divBdr>
        <w:top w:val="none" w:sz="0" w:space="0" w:color="auto"/>
        <w:left w:val="none" w:sz="0" w:space="0" w:color="auto"/>
        <w:bottom w:val="none" w:sz="0" w:space="0" w:color="auto"/>
        <w:right w:val="none" w:sz="0" w:space="0" w:color="auto"/>
      </w:divBdr>
      <w:divsChild>
        <w:div w:id="262224087">
          <w:marLeft w:val="0"/>
          <w:marRight w:val="0"/>
          <w:marTop w:val="375"/>
          <w:marBottom w:val="375"/>
          <w:divBdr>
            <w:top w:val="none" w:sz="0" w:space="0" w:color="auto"/>
            <w:left w:val="none" w:sz="0" w:space="0" w:color="auto"/>
            <w:bottom w:val="none" w:sz="0" w:space="0" w:color="auto"/>
            <w:right w:val="none" w:sz="0" w:space="0" w:color="auto"/>
          </w:divBdr>
          <w:divsChild>
            <w:div w:id="1587110045">
              <w:marLeft w:val="0"/>
              <w:marRight w:val="0"/>
              <w:marTop w:val="375"/>
              <w:marBottom w:val="375"/>
              <w:divBdr>
                <w:top w:val="none" w:sz="0" w:space="0" w:color="auto"/>
                <w:left w:val="none" w:sz="0" w:space="0" w:color="auto"/>
                <w:bottom w:val="none" w:sz="0" w:space="0" w:color="auto"/>
                <w:right w:val="none" w:sz="0" w:space="0" w:color="auto"/>
              </w:divBdr>
            </w:div>
          </w:divsChild>
        </w:div>
        <w:div w:id="481852893">
          <w:marLeft w:val="0"/>
          <w:marRight w:val="0"/>
          <w:marTop w:val="0"/>
          <w:marBottom w:val="375"/>
          <w:divBdr>
            <w:top w:val="none" w:sz="0" w:space="0" w:color="auto"/>
            <w:left w:val="none" w:sz="0" w:space="0" w:color="auto"/>
            <w:bottom w:val="none" w:sz="0" w:space="0" w:color="auto"/>
            <w:right w:val="none" w:sz="0" w:space="0" w:color="auto"/>
          </w:divBdr>
        </w:div>
        <w:div w:id="912811677">
          <w:marLeft w:val="0"/>
          <w:marRight w:val="0"/>
          <w:marTop w:val="375"/>
          <w:marBottom w:val="375"/>
          <w:divBdr>
            <w:top w:val="none" w:sz="0" w:space="0" w:color="auto"/>
            <w:left w:val="none" w:sz="0" w:space="0" w:color="auto"/>
            <w:bottom w:val="none" w:sz="0" w:space="0" w:color="auto"/>
            <w:right w:val="none" w:sz="0" w:space="0" w:color="auto"/>
          </w:divBdr>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667425">
      <w:bodyDiv w:val="1"/>
      <w:marLeft w:val="0"/>
      <w:marRight w:val="0"/>
      <w:marTop w:val="0"/>
      <w:marBottom w:val="0"/>
      <w:divBdr>
        <w:top w:val="none" w:sz="0" w:space="0" w:color="auto"/>
        <w:left w:val="none" w:sz="0" w:space="0" w:color="auto"/>
        <w:bottom w:val="none" w:sz="0" w:space="0" w:color="auto"/>
        <w:right w:val="none" w:sz="0" w:space="0" w:color="auto"/>
      </w:divBdr>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2291593">
      <w:bodyDiv w:val="1"/>
      <w:marLeft w:val="0"/>
      <w:marRight w:val="0"/>
      <w:marTop w:val="0"/>
      <w:marBottom w:val="0"/>
      <w:divBdr>
        <w:top w:val="none" w:sz="0" w:space="0" w:color="auto"/>
        <w:left w:val="none" w:sz="0" w:space="0" w:color="auto"/>
        <w:bottom w:val="none" w:sz="0" w:space="0" w:color="auto"/>
        <w:right w:val="none" w:sz="0" w:space="0" w:color="auto"/>
      </w:divBdr>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3427335">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16404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5008">
      <w:bodyDiv w:val="1"/>
      <w:marLeft w:val="0"/>
      <w:marRight w:val="0"/>
      <w:marTop w:val="0"/>
      <w:marBottom w:val="0"/>
      <w:divBdr>
        <w:top w:val="none" w:sz="0" w:space="0" w:color="auto"/>
        <w:left w:val="none" w:sz="0" w:space="0" w:color="auto"/>
        <w:bottom w:val="none" w:sz="0" w:space="0" w:color="auto"/>
        <w:right w:val="none" w:sz="0" w:space="0" w:color="auto"/>
      </w:divBdr>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9120">
      <w:bodyDiv w:val="1"/>
      <w:marLeft w:val="0"/>
      <w:marRight w:val="0"/>
      <w:marTop w:val="0"/>
      <w:marBottom w:val="0"/>
      <w:divBdr>
        <w:top w:val="none" w:sz="0" w:space="0" w:color="auto"/>
        <w:left w:val="none" w:sz="0" w:space="0" w:color="auto"/>
        <w:bottom w:val="none" w:sz="0" w:space="0" w:color="auto"/>
        <w:right w:val="none" w:sz="0" w:space="0" w:color="auto"/>
      </w:divBdr>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3453">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398035">
      <w:bodyDiv w:val="1"/>
      <w:marLeft w:val="0"/>
      <w:marRight w:val="0"/>
      <w:marTop w:val="0"/>
      <w:marBottom w:val="0"/>
      <w:divBdr>
        <w:top w:val="none" w:sz="0" w:space="0" w:color="auto"/>
        <w:left w:val="none" w:sz="0" w:space="0" w:color="auto"/>
        <w:bottom w:val="none" w:sz="0" w:space="0" w:color="auto"/>
        <w:right w:val="none" w:sz="0" w:space="0" w:color="auto"/>
      </w:divBdr>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4262339">
      <w:bodyDiv w:val="1"/>
      <w:marLeft w:val="0"/>
      <w:marRight w:val="0"/>
      <w:marTop w:val="0"/>
      <w:marBottom w:val="0"/>
      <w:divBdr>
        <w:top w:val="none" w:sz="0" w:space="0" w:color="auto"/>
        <w:left w:val="none" w:sz="0" w:space="0" w:color="auto"/>
        <w:bottom w:val="none" w:sz="0" w:space="0" w:color="auto"/>
        <w:right w:val="none" w:sz="0" w:space="0" w:color="auto"/>
      </w:divBdr>
    </w:div>
    <w:div w:id="1287590457">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1641524">
      <w:bodyDiv w:val="1"/>
      <w:marLeft w:val="0"/>
      <w:marRight w:val="0"/>
      <w:marTop w:val="0"/>
      <w:marBottom w:val="0"/>
      <w:divBdr>
        <w:top w:val="none" w:sz="0" w:space="0" w:color="auto"/>
        <w:left w:val="none" w:sz="0" w:space="0" w:color="auto"/>
        <w:bottom w:val="none" w:sz="0" w:space="0" w:color="auto"/>
        <w:right w:val="none" w:sz="0" w:space="0" w:color="auto"/>
      </w:divBdr>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167496">
      <w:bodyDiv w:val="1"/>
      <w:marLeft w:val="0"/>
      <w:marRight w:val="0"/>
      <w:marTop w:val="0"/>
      <w:marBottom w:val="0"/>
      <w:divBdr>
        <w:top w:val="none" w:sz="0" w:space="0" w:color="auto"/>
        <w:left w:val="none" w:sz="0" w:space="0" w:color="auto"/>
        <w:bottom w:val="none" w:sz="0" w:space="0" w:color="auto"/>
        <w:right w:val="none" w:sz="0" w:space="0" w:color="auto"/>
      </w:divBdr>
      <w:divsChild>
        <w:div w:id="105319534">
          <w:marLeft w:val="0"/>
          <w:marRight w:val="0"/>
          <w:marTop w:val="375"/>
          <w:marBottom w:val="375"/>
          <w:divBdr>
            <w:top w:val="none" w:sz="0" w:space="0" w:color="auto"/>
            <w:left w:val="none" w:sz="0" w:space="0" w:color="auto"/>
            <w:bottom w:val="none" w:sz="0" w:space="0" w:color="auto"/>
            <w:right w:val="none" w:sz="0" w:space="0" w:color="auto"/>
          </w:divBdr>
          <w:divsChild>
            <w:div w:id="1382245840">
              <w:marLeft w:val="0"/>
              <w:marRight w:val="0"/>
              <w:marTop w:val="375"/>
              <w:marBottom w:val="375"/>
              <w:divBdr>
                <w:top w:val="none" w:sz="0" w:space="0" w:color="auto"/>
                <w:left w:val="none" w:sz="0" w:space="0" w:color="auto"/>
                <w:bottom w:val="none" w:sz="0" w:space="0" w:color="auto"/>
                <w:right w:val="none" w:sz="0" w:space="0" w:color="auto"/>
              </w:divBdr>
            </w:div>
          </w:divsChild>
        </w:div>
        <w:div w:id="1804303269">
          <w:marLeft w:val="0"/>
          <w:marRight w:val="0"/>
          <w:marTop w:val="0"/>
          <w:marBottom w:val="375"/>
          <w:divBdr>
            <w:top w:val="none" w:sz="0" w:space="0" w:color="auto"/>
            <w:left w:val="none" w:sz="0" w:space="0" w:color="auto"/>
            <w:bottom w:val="none" w:sz="0" w:space="0" w:color="auto"/>
            <w:right w:val="none" w:sz="0" w:space="0" w:color="auto"/>
          </w:divBdr>
        </w:div>
        <w:div w:id="348142722">
          <w:marLeft w:val="0"/>
          <w:marRight w:val="0"/>
          <w:marTop w:val="375"/>
          <w:marBottom w:val="375"/>
          <w:divBdr>
            <w:top w:val="none" w:sz="0" w:space="0" w:color="auto"/>
            <w:left w:val="none" w:sz="0" w:space="0" w:color="auto"/>
            <w:bottom w:val="none" w:sz="0" w:space="0" w:color="auto"/>
            <w:right w:val="none" w:sz="0" w:space="0" w:color="auto"/>
          </w:divBdr>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8676855">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630725">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321768">
      <w:bodyDiv w:val="1"/>
      <w:marLeft w:val="0"/>
      <w:marRight w:val="0"/>
      <w:marTop w:val="0"/>
      <w:marBottom w:val="0"/>
      <w:divBdr>
        <w:top w:val="none" w:sz="0" w:space="0" w:color="auto"/>
        <w:left w:val="none" w:sz="0" w:space="0" w:color="auto"/>
        <w:bottom w:val="none" w:sz="0" w:space="0" w:color="auto"/>
        <w:right w:val="none" w:sz="0" w:space="0" w:color="auto"/>
      </w:divBdr>
      <w:divsChild>
        <w:div w:id="1931818420">
          <w:marLeft w:val="0"/>
          <w:marRight w:val="0"/>
          <w:marTop w:val="0"/>
          <w:marBottom w:val="450"/>
          <w:divBdr>
            <w:top w:val="none" w:sz="0" w:space="0" w:color="auto"/>
            <w:left w:val="none" w:sz="0" w:space="0" w:color="auto"/>
            <w:bottom w:val="none" w:sz="0" w:space="0" w:color="auto"/>
            <w:right w:val="none" w:sz="0" w:space="0" w:color="auto"/>
          </w:divBdr>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003718">
      <w:bodyDiv w:val="1"/>
      <w:marLeft w:val="0"/>
      <w:marRight w:val="0"/>
      <w:marTop w:val="0"/>
      <w:marBottom w:val="0"/>
      <w:divBdr>
        <w:top w:val="none" w:sz="0" w:space="0" w:color="auto"/>
        <w:left w:val="none" w:sz="0" w:space="0" w:color="auto"/>
        <w:bottom w:val="none" w:sz="0" w:space="0" w:color="auto"/>
        <w:right w:val="none" w:sz="0" w:space="0" w:color="auto"/>
      </w:divBdr>
      <w:divsChild>
        <w:div w:id="5233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2844247">
      <w:bodyDiv w:val="1"/>
      <w:marLeft w:val="0"/>
      <w:marRight w:val="0"/>
      <w:marTop w:val="0"/>
      <w:marBottom w:val="0"/>
      <w:divBdr>
        <w:top w:val="none" w:sz="0" w:space="0" w:color="auto"/>
        <w:left w:val="none" w:sz="0" w:space="0" w:color="auto"/>
        <w:bottom w:val="none" w:sz="0" w:space="0" w:color="auto"/>
        <w:right w:val="none" w:sz="0" w:space="0" w:color="auto"/>
      </w:divBdr>
      <w:divsChild>
        <w:div w:id="1345940575">
          <w:marLeft w:val="-225"/>
          <w:marRight w:val="-225"/>
          <w:marTop w:val="0"/>
          <w:marBottom w:val="0"/>
          <w:divBdr>
            <w:top w:val="none" w:sz="0" w:space="0" w:color="auto"/>
            <w:left w:val="none" w:sz="0" w:space="0" w:color="auto"/>
            <w:bottom w:val="none" w:sz="0" w:space="0" w:color="auto"/>
            <w:right w:val="none" w:sz="0" w:space="0" w:color="auto"/>
          </w:divBdr>
          <w:divsChild>
            <w:div w:id="1418944417">
              <w:marLeft w:val="0"/>
              <w:marRight w:val="0"/>
              <w:marTop w:val="0"/>
              <w:marBottom w:val="0"/>
              <w:divBdr>
                <w:top w:val="none" w:sz="0" w:space="0" w:color="auto"/>
                <w:left w:val="none" w:sz="0" w:space="0" w:color="auto"/>
                <w:bottom w:val="none" w:sz="0" w:space="0" w:color="auto"/>
                <w:right w:val="none" w:sz="0" w:space="0" w:color="auto"/>
              </w:divBdr>
            </w:div>
          </w:divsChild>
        </w:div>
        <w:div w:id="253126969">
          <w:marLeft w:val="0"/>
          <w:marRight w:val="0"/>
          <w:marTop w:val="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18723">
      <w:bodyDiv w:val="1"/>
      <w:marLeft w:val="0"/>
      <w:marRight w:val="0"/>
      <w:marTop w:val="0"/>
      <w:marBottom w:val="0"/>
      <w:divBdr>
        <w:top w:val="none" w:sz="0" w:space="0" w:color="auto"/>
        <w:left w:val="none" w:sz="0" w:space="0" w:color="auto"/>
        <w:bottom w:val="none" w:sz="0" w:space="0" w:color="auto"/>
        <w:right w:val="none" w:sz="0" w:space="0" w:color="auto"/>
      </w:divBdr>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73342">
      <w:bodyDiv w:val="1"/>
      <w:marLeft w:val="0"/>
      <w:marRight w:val="0"/>
      <w:marTop w:val="0"/>
      <w:marBottom w:val="0"/>
      <w:divBdr>
        <w:top w:val="none" w:sz="0" w:space="0" w:color="auto"/>
        <w:left w:val="none" w:sz="0" w:space="0" w:color="auto"/>
        <w:bottom w:val="none" w:sz="0" w:space="0" w:color="auto"/>
        <w:right w:val="none" w:sz="0" w:space="0" w:color="auto"/>
      </w:divBdr>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534782">
      <w:bodyDiv w:val="1"/>
      <w:marLeft w:val="0"/>
      <w:marRight w:val="0"/>
      <w:marTop w:val="0"/>
      <w:marBottom w:val="0"/>
      <w:divBdr>
        <w:top w:val="none" w:sz="0" w:space="0" w:color="auto"/>
        <w:left w:val="none" w:sz="0" w:space="0" w:color="auto"/>
        <w:bottom w:val="none" w:sz="0" w:space="0" w:color="auto"/>
        <w:right w:val="none" w:sz="0" w:space="0" w:color="auto"/>
      </w:divBdr>
      <w:divsChild>
        <w:div w:id="2094664358">
          <w:marLeft w:val="0"/>
          <w:marRight w:val="0"/>
          <w:marTop w:val="375"/>
          <w:marBottom w:val="375"/>
          <w:divBdr>
            <w:top w:val="none" w:sz="0" w:space="0" w:color="auto"/>
            <w:left w:val="none" w:sz="0" w:space="0" w:color="auto"/>
            <w:bottom w:val="none" w:sz="0" w:space="0" w:color="auto"/>
            <w:right w:val="none" w:sz="0" w:space="0" w:color="auto"/>
          </w:divBdr>
          <w:divsChild>
            <w:div w:id="794642253">
              <w:marLeft w:val="0"/>
              <w:marRight w:val="0"/>
              <w:marTop w:val="375"/>
              <w:marBottom w:val="375"/>
              <w:divBdr>
                <w:top w:val="none" w:sz="0" w:space="0" w:color="auto"/>
                <w:left w:val="none" w:sz="0" w:space="0" w:color="auto"/>
                <w:bottom w:val="none" w:sz="0" w:space="0" w:color="auto"/>
                <w:right w:val="none" w:sz="0" w:space="0" w:color="auto"/>
              </w:divBdr>
            </w:div>
          </w:divsChild>
        </w:div>
        <w:div w:id="432437471">
          <w:marLeft w:val="0"/>
          <w:marRight w:val="0"/>
          <w:marTop w:val="0"/>
          <w:marBottom w:val="375"/>
          <w:divBdr>
            <w:top w:val="none" w:sz="0" w:space="0" w:color="auto"/>
            <w:left w:val="none" w:sz="0" w:space="0" w:color="auto"/>
            <w:bottom w:val="none" w:sz="0" w:space="0" w:color="auto"/>
            <w:right w:val="none" w:sz="0" w:space="0" w:color="auto"/>
          </w:divBdr>
        </w:div>
        <w:div w:id="858742783">
          <w:marLeft w:val="0"/>
          <w:marRight w:val="0"/>
          <w:marTop w:val="375"/>
          <w:marBottom w:val="375"/>
          <w:divBdr>
            <w:top w:val="none" w:sz="0" w:space="0" w:color="auto"/>
            <w:left w:val="none" w:sz="0" w:space="0" w:color="auto"/>
            <w:bottom w:val="none" w:sz="0" w:space="0" w:color="auto"/>
            <w:right w:val="none" w:sz="0" w:space="0" w:color="auto"/>
          </w:divBdr>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19940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7662646">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962026">
      <w:bodyDiv w:val="1"/>
      <w:marLeft w:val="0"/>
      <w:marRight w:val="0"/>
      <w:marTop w:val="0"/>
      <w:marBottom w:val="0"/>
      <w:divBdr>
        <w:top w:val="none" w:sz="0" w:space="0" w:color="auto"/>
        <w:left w:val="none" w:sz="0" w:space="0" w:color="auto"/>
        <w:bottom w:val="none" w:sz="0" w:space="0" w:color="auto"/>
        <w:right w:val="none" w:sz="0" w:space="0" w:color="auto"/>
      </w:divBdr>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sChild>
        <w:div w:id="59449635">
          <w:marLeft w:val="0"/>
          <w:marRight w:val="0"/>
          <w:marTop w:val="0"/>
          <w:marBottom w:val="0"/>
          <w:divBdr>
            <w:top w:val="none" w:sz="0" w:space="0" w:color="auto"/>
            <w:left w:val="none" w:sz="0" w:space="0" w:color="auto"/>
            <w:bottom w:val="none" w:sz="0" w:space="0" w:color="auto"/>
            <w:right w:val="none" w:sz="0" w:space="0" w:color="auto"/>
          </w:divBdr>
          <w:divsChild>
            <w:div w:id="2137946939">
              <w:marLeft w:val="0"/>
              <w:marRight w:val="0"/>
              <w:marTop w:val="0"/>
              <w:marBottom w:val="0"/>
              <w:divBdr>
                <w:top w:val="none" w:sz="0" w:space="0" w:color="auto"/>
                <w:left w:val="none" w:sz="0" w:space="0" w:color="auto"/>
                <w:bottom w:val="none" w:sz="0" w:space="0" w:color="auto"/>
                <w:right w:val="none" w:sz="0" w:space="0" w:color="auto"/>
              </w:divBdr>
            </w:div>
            <w:div w:id="724531272">
              <w:marLeft w:val="0"/>
              <w:marRight w:val="0"/>
              <w:marTop w:val="0"/>
              <w:marBottom w:val="0"/>
              <w:divBdr>
                <w:top w:val="none" w:sz="0" w:space="0" w:color="auto"/>
                <w:left w:val="none" w:sz="0" w:space="0" w:color="auto"/>
                <w:bottom w:val="none" w:sz="0" w:space="0" w:color="auto"/>
                <w:right w:val="none" w:sz="0" w:space="0" w:color="auto"/>
              </w:divBdr>
            </w:div>
          </w:divsChild>
        </w:div>
        <w:div w:id="1119569827">
          <w:marLeft w:val="0"/>
          <w:marRight w:val="0"/>
          <w:marTop w:val="0"/>
          <w:marBottom w:val="0"/>
          <w:divBdr>
            <w:top w:val="none" w:sz="0" w:space="0" w:color="auto"/>
            <w:left w:val="none" w:sz="0" w:space="0" w:color="auto"/>
            <w:bottom w:val="none" w:sz="0" w:space="0" w:color="auto"/>
            <w:right w:val="none" w:sz="0" w:space="0" w:color="auto"/>
          </w:divBdr>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083361">
      <w:bodyDiv w:val="1"/>
      <w:marLeft w:val="0"/>
      <w:marRight w:val="0"/>
      <w:marTop w:val="0"/>
      <w:marBottom w:val="0"/>
      <w:divBdr>
        <w:top w:val="none" w:sz="0" w:space="0" w:color="auto"/>
        <w:left w:val="none" w:sz="0" w:space="0" w:color="auto"/>
        <w:bottom w:val="none" w:sz="0" w:space="0" w:color="auto"/>
        <w:right w:val="none" w:sz="0" w:space="0" w:color="auto"/>
      </w:divBdr>
      <w:divsChild>
        <w:div w:id="1140617224">
          <w:marLeft w:val="0"/>
          <w:marRight w:val="0"/>
          <w:marTop w:val="0"/>
          <w:marBottom w:val="0"/>
          <w:divBdr>
            <w:top w:val="none" w:sz="0" w:space="0" w:color="auto"/>
            <w:left w:val="none" w:sz="0" w:space="0" w:color="auto"/>
            <w:bottom w:val="none" w:sz="0" w:space="0" w:color="auto"/>
            <w:right w:val="none" w:sz="0" w:space="0" w:color="auto"/>
          </w:divBdr>
          <w:divsChild>
            <w:div w:id="314187952">
              <w:marLeft w:val="0"/>
              <w:marRight w:val="0"/>
              <w:marTop w:val="0"/>
              <w:marBottom w:val="0"/>
              <w:divBdr>
                <w:top w:val="none" w:sz="0" w:space="0" w:color="auto"/>
                <w:left w:val="none" w:sz="0" w:space="0" w:color="auto"/>
                <w:bottom w:val="none" w:sz="0" w:space="0" w:color="auto"/>
                <w:right w:val="none" w:sz="0" w:space="0" w:color="auto"/>
              </w:divBdr>
            </w:div>
            <w:div w:id="449398711">
              <w:marLeft w:val="0"/>
              <w:marRight w:val="0"/>
              <w:marTop w:val="0"/>
              <w:marBottom w:val="0"/>
              <w:divBdr>
                <w:top w:val="none" w:sz="0" w:space="0" w:color="auto"/>
                <w:left w:val="none" w:sz="0" w:space="0" w:color="auto"/>
                <w:bottom w:val="none" w:sz="0" w:space="0" w:color="auto"/>
                <w:right w:val="none" w:sz="0" w:space="0" w:color="auto"/>
              </w:divBdr>
            </w:div>
          </w:divsChild>
        </w:div>
        <w:div w:id="506559069">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8723933">
      <w:bodyDiv w:val="1"/>
      <w:marLeft w:val="0"/>
      <w:marRight w:val="0"/>
      <w:marTop w:val="0"/>
      <w:marBottom w:val="0"/>
      <w:divBdr>
        <w:top w:val="none" w:sz="0" w:space="0" w:color="auto"/>
        <w:left w:val="none" w:sz="0" w:space="0" w:color="auto"/>
        <w:bottom w:val="none" w:sz="0" w:space="0" w:color="auto"/>
        <w:right w:val="none" w:sz="0" w:space="0" w:color="auto"/>
      </w:divBdr>
      <w:divsChild>
        <w:div w:id="809399127">
          <w:marLeft w:val="0"/>
          <w:marRight w:val="0"/>
          <w:marTop w:val="0"/>
          <w:marBottom w:val="0"/>
          <w:divBdr>
            <w:top w:val="none" w:sz="0" w:space="0" w:color="auto"/>
            <w:left w:val="none" w:sz="0" w:space="0" w:color="auto"/>
            <w:bottom w:val="none" w:sz="0" w:space="0" w:color="auto"/>
            <w:right w:val="none" w:sz="0" w:space="0" w:color="auto"/>
          </w:divBdr>
          <w:divsChild>
            <w:div w:id="258834349">
              <w:marLeft w:val="0"/>
              <w:marRight w:val="0"/>
              <w:marTop w:val="0"/>
              <w:marBottom w:val="0"/>
              <w:divBdr>
                <w:top w:val="none" w:sz="0" w:space="0" w:color="auto"/>
                <w:left w:val="none" w:sz="0" w:space="0" w:color="auto"/>
                <w:bottom w:val="none" w:sz="0" w:space="0" w:color="auto"/>
                <w:right w:val="none" w:sz="0" w:space="0" w:color="auto"/>
              </w:divBdr>
              <w:divsChild>
                <w:div w:id="1133445471">
                  <w:marLeft w:val="0"/>
                  <w:marRight w:val="0"/>
                  <w:marTop w:val="0"/>
                  <w:marBottom w:val="0"/>
                  <w:divBdr>
                    <w:top w:val="none" w:sz="0" w:space="0" w:color="auto"/>
                    <w:left w:val="none" w:sz="0" w:space="0" w:color="auto"/>
                    <w:bottom w:val="none" w:sz="0" w:space="0" w:color="auto"/>
                    <w:right w:val="none" w:sz="0" w:space="0" w:color="auto"/>
                  </w:divBdr>
                  <w:divsChild>
                    <w:div w:id="19331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5399">
          <w:marLeft w:val="0"/>
          <w:marRight w:val="0"/>
          <w:marTop w:val="0"/>
          <w:marBottom w:val="0"/>
          <w:divBdr>
            <w:top w:val="none" w:sz="0" w:space="0" w:color="auto"/>
            <w:left w:val="none" w:sz="0" w:space="0" w:color="auto"/>
            <w:bottom w:val="none" w:sz="0" w:space="0" w:color="auto"/>
            <w:right w:val="none" w:sz="0" w:space="0" w:color="auto"/>
          </w:divBdr>
          <w:divsChild>
            <w:div w:id="797261953">
              <w:marLeft w:val="0"/>
              <w:marRight w:val="0"/>
              <w:marTop w:val="0"/>
              <w:marBottom w:val="0"/>
              <w:divBdr>
                <w:top w:val="none" w:sz="0" w:space="0" w:color="auto"/>
                <w:left w:val="none" w:sz="0" w:space="0" w:color="auto"/>
                <w:bottom w:val="none" w:sz="0" w:space="0" w:color="auto"/>
                <w:right w:val="none" w:sz="0" w:space="0" w:color="auto"/>
              </w:divBdr>
              <w:divsChild>
                <w:div w:id="1757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0427">
      <w:bodyDiv w:val="1"/>
      <w:marLeft w:val="0"/>
      <w:marRight w:val="0"/>
      <w:marTop w:val="0"/>
      <w:marBottom w:val="0"/>
      <w:divBdr>
        <w:top w:val="none" w:sz="0" w:space="0" w:color="auto"/>
        <w:left w:val="none" w:sz="0" w:space="0" w:color="auto"/>
        <w:bottom w:val="none" w:sz="0" w:space="0" w:color="auto"/>
        <w:right w:val="none" w:sz="0" w:space="0" w:color="auto"/>
      </w:divBdr>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922461">
      <w:bodyDiv w:val="1"/>
      <w:marLeft w:val="0"/>
      <w:marRight w:val="0"/>
      <w:marTop w:val="0"/>
      <w:marBottom w:val="0"/>
      <w:divBdr>
        <w:top w:val="none" w:sz="0" w:space="0" w:color="auto"/>
        <w:left w:val="none" w:sz="0" w:space="0" w:color="auto"/>
        <w:bottom w:val="none" w:sz="0" w:space="0" w:color="auto"/>
        <w:right w:val="none" w:sz="0" w:space="0" w:color="auto"/>
      </w:divBdr>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494719">
      <w:bodyDiv w:val="1"/>
      <w:marLeft w:val="0"/>
      <w:marRight w:val="0"/>
      <w:marTop w:val="0"/>
      <w:marBottom w:val="0"/>
      <w:divBdr>
        <w:top w:val="none" w:sz="0" w:space="0" w:color="auto"/>
        <w:left w:val="none" w:sz="0" w:space="0" w:color="auto"/>
        <w:bottom w:val="none" w:sz="0" w:space="0" w:color="auto"/>
        <w:right w:val="none" w:sz="0" w:space="0" w:color="auto"/>
      </w:divBdr>
      <w:divsChild>
        <w:div w:id="260534276">
          <w:marLeft w:val="0"/>
          <w:marRight w:val="0"/>
          <w:marTop w:val="0"/>
          <w:marBottom w:val="0"/>
          <w:divBdr>
            <w:top w:val="none" w:sz="0" w:space="0" w:color="auto"/>
            <w:left w:val="none" w:sz="0" w:space="0" w:color="auto"/>
            <w:bottom w:val="none" w:sz="0" w:space="0" w:color="auto"/>
            <w:right w:val="none" w:sz="0" w:space="0" w:color="auto"/>
          </w:divBdr>
          <w:divsChild>
            <w:div w:id="1317800733">
              <w:marLeft w:val="0"/>
              <w:marRight w:val="0"/>
              <w:marTop w:val="0"/>
              <w:marBottom w:val="0"/>
              <w:divBdr>
                <w:top w:val="none" w:sz="0" w:space="0" w:color="auto"/>
                <w:left w:val="none" w:sz="0" w:space="0" w:color="auto"/>
                <w:bottom w:val="none" w:sz="0" w:space="0" w:color="auto"/>
                <w:right w:val="none" w:sz="0" w:space="0" w:color="auto"/>
              </w:divBdr>
            </w:div>
            <w:div w:id="1723482464">
              <w:marLeft w:val="0"/>
              <w:marRight w:val="0"/>
              <w:marTop w:val="0"/>
              <w:marBottom w:val="0"/>
              <w:divBdr>
                <w:top w:val="none" w:sz="0" w:space="0" w:color="auto"/>
                <w:left w:val="none" w:sz="0" w:space="0" w:color="auto"/>
                <w:bottom w:val="none" w:sz="0" w:space="0" w:color="auto"/>
                <w:right w:val="none" w:sz="0" w:space="0" w:color="auto"/>
              </w:divBdr>
              <w:divsChild>
                <w:div w:id="254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05119">
      <w:bodyDiv w:val="1"/>
      <w:marLeft w:val="0"/>
      <w:marRight w:val="0"/>
      <w:marTop w:val="0"/>
      <w:marBottom w:val="0"/>
      <w:divBdr>
        <w:top w:val="none" w:sz="0" w:space="0" w:color="auto"/>
        <w:left w:val="none" w:sz="0" w:space="0" w:color="auto"/>
        <w:bottom w:val="none" w:sz="0" w:space="0" w:color="auto"/>
        <w:right w:val="none" w:sz="0" w:space="0" w:color="auto"/>
      </w:divBdr>
      <w:divsChild>
        <w:div w:id="1217011133">
          <w:marLeft w:val="0"/>
          <w:marRight w:val="0"/>
          <w:marTop w:val="0"/>
          <w:marBottom w:val="0"/>
          <w:divBdr>
            <w:top w:val="none" w:sz="0" w:space="0" w:color="auto"/>
            <w:left w:val="none" w:sz="0" w:space="0" w:color="auto"/>
            <w:bottom w:val="none" w:sz="0" w:space="0" w:color="auto"/>
            <w:right w:val="none" w:sz="0" w:space="0" w:color="auto"/>
          </w:divBdr>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901481">
      <w:bodyDiv w:val="1"/>
      <w:marLeft w:val="0"/>
      <w:marRight w:val="0"/>
      <w:marTop w:val="0"/>
      <w:marBottom w:val="0"/>
      <w:divBdr>
        <w:top w:val="none" w:sz="0" w:space="0" w:color="auto"/>
        <w:left w:val="none" w:sz="0" w:space="0" w:color="auto"/>
        <w:bottom w:val="none" w:sz="0" w:space="0" w:color="auto"/>
        <w:right w:val="none" w:sz="0" w:space="0" w:color="auto"/>
      </w:divBdr>
      <w:divsChild>
        <w:div w:id="1492254928">
          <w:marLeft w:val="0"/>
          <w:marRight w:val="0"/>
          <w:marTop w:val="0"/>
          <w:marBottom w:val="0"/>
          <w:divBdr>
            <w:top w:val="none" w:sz="0" w:space="0" w:color="auto"/>
            <w:left w:val="none" w:sz="0" w:space="0" w:color="auto"/>
            <w:bottom w:val="none" w:sz="0" w:space="0" w:color="auto"/>
            <w:right w:val="none" w:sz="0" w:space="0" w:color="auto"/>
          </w:divBdr>
          <w:divsChild>
            <w:div w:id="1293245108">
              <w:marLeft w:val="0"/>
              <w:marRight w:val="0"/>
              <w:marTop w:val="0"/>
              <w:marBottom w:val="450"/>
              <w:divBdr>
                <w:top w:val="none" w:sz="0" w:space="0" w:color="auto"/>
                <w:left w:val="none" w:sz="0" w:space="0" w:color="auto"/>
                <w:bottom w:val="none" w:sz="0" w:space="0" w:color="auto"/>
                <w:right w:val="none" w:sz="0" w:space="0" w:color="auto"/>
              </w:divBdr>
            </w:div>
          </w:divsChild>
        </w:div>
        <w:div w:id="1221863900">
          <w:marLeft w:val="0"/>
          <w:marRight w:val="0"/>
          <w:marTop w:val="0"/>
          <w:marBottom w:val="0"/>
          <w:divBdr>
            <w:top w:val="none" w:sz="0" w:space="0" w:color="auto"/>
            <w:left w:val="none" w:sz="0" w:space="0" w:color="auto"/>
            <w:bottom w:val="none" w:sz="0" w:space="0" w:color="auto"/>
            <w:right w:val="none" w:sz="0" w:space="0" w:color="auto"/>
          </w:divBdr>
          <w:divsChild>
            <w:div w:id="985358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15869">
      <w:bodyDiv w:val="1"/>
      <w:marLeft w:val="0"/>
      <w:marRight w:val="0"/>
      <w:marTop w:val="0"/>
      <w:marBottom w:val="0"/>
      <w:divBdr>
        <w:top w:val="none" w:sz="0" w:space="0" w:color="auto"/>
        <w:left w:val="none" w:sz="0" w:space="0" w:color="auto"/>
        <w:bottom w:val="none" w:sz="0" w:space="0" w:color="auto"/>
        <w:right w:val="none" w:sz="0" w:space="0" w:color="auto"/>
      </w:divBdr>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1551940">
      <w:bodyDiv w:val="1"/>
      <w:marLeft w:val="0"/>
      <w:marRight w:val="0"/>
      <w:marTop w:val="0"/>
      <w:marBottom w:val="0"/>
      <w:divBdr>
        <w:top w:val="none" w:sz="0" w:space="0" w:color="auto"/>
        <w:left w:val="none" w:sz="0" w:space="0" w:color="auto"/>
        <w:bottom w:val="none" w:sz="0" w:space="0" w:color="auto"/>
        <w:right w:val="none" w:sz="0" w:space="0" w:color="auto"/>
      </w:divBdr>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6192">
      <w:bodyDiv w:val="1"/>
      <w:marLeft w:val="0"/>
      <w:marRight w:val="0"/>
      <w:marTop w:val="0"/>
      <w:marBottom w:val="0"/>
      <w:divBdr>
        <w:top w:val="none" w:sz="0" w:space="0" w:color="auto"/>
        <w:left w:val="none" w:sz="0" w:space="0" w:color="auto"/>
        <w:bottom w:val="none" w:sz="0" w:space="0" w:color="auto"/>
        <w:right w:val="none" w:sz="0" w:space="0" w:color="auto"/>
      </w:divBdr>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561">
      <w:bodyDiv w:val="1"/>
      <w:marLeft w:val="0"/>
      <w:marRight w:val="0"/>
      <w:marTop w:val="0"/>
      <w:marBottom w:val="0"/>
      <w:divBdr>
        <w:top w:val="none" w:sz="0" w:space="0" w:color="auto"/>
        <w:left w:val="none" w:sz="0" w:space="0" w:color="auto"/>
        <w:bottom w:val="none" w:sz="0" w:space="0" w:color="auto"/>
        <w:right w:val="none" w:sz="0" w:space="0" w:color="auto"/>
      </w:divBdr>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325993">
      <w:bodyDiv w:val="1"/>
      <w:marLeft w:val="0"/>
      <w:marRight w:val="0"/>
      <w:marTop w:val="0"/>
      <w:marBottom w:val="0"/>
      <w:divBdr>
        <w:top w:val="none" w:sz="0" w:space="0" w:color="auto"/>
        <w:left w:val="none" w:sz="0" w:space="0" w:color="auto"/>
        <w:bottom w:val="none" w:sz="0" w:space="0" w:color="auto"/>
        <w:right w:val="none" w:sz="0" w:space="0" w:color="auto"/>
      </w:divBdr>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bg/wp-content/uploads/2024/11/BG_Checklist_CAS_Advanced_Academia_2025-2026.doc" TargetMode="External"/><Relationship Id="rId21" Type="http://schemas.openxmlformats.org/officeDocument/2006/relationships/hyperlink" Target="https://cas.bg/en/2025-2026-call-for-applications-re-link-fellowships-for-bulgarian-diaspora/" TargetMode="External"/><Relationship Id="rId42" Type="http://schemas.openxmlformats.org/officeDocument/2006/relationships/hyperlink" Target="https://www.careers.postbank.bg/jobs/519-stazhant-v-upravlenie-korporativ?source=jobs" TargetMode="External"/><Relationship Id="rId47" Type="http://schemas.openxmlformats.org/officeDocument/2006/relationships/hyperlink" Target="mailto:hr@sopharmacy.bg" TargetMode="External"/><Relationship Id="rId63" Type="http://schemas.openxmlformats.org/officeDocument/2006/relationships/hyperlink" Target="https://cdn.bnsf.bg/index.php/s/y8WwZ4qmwppwd6Q" TargetMode="External"/><Relationship Id="rId68" Type="http://schemas.openxmlformats.org/officeDocument/2006/relationships/hyperlink" Target="https://www.futurefoodspartnership.eu/events/webinar-for-interested-applicants" TargetMode="External"/><Relationship Id="rId84" Type="http://schemas.openxmlformats.org/officeDocument/2006/relationships/hyperlink" Target="https://euagenda.eu/events/2025/02/12/global-forum-on-ai-and-digital-transformation-in-the-public-sector" TargetMode="External"/><Relationship Id="rId89" Type="http://schemas.openxmlformats.org/officeDocument/2006/relationships/hyperlink" Target="https://www.eua.eu/our-work/projects/eu-funded-projects/staffdev.html" TargetMode="External"/><Relationship Id="rId16" Type="http://schemas.openxmlformats.org/officeDocument/2006/relationships/hyperlink" Target="https://cas.bg/wp-content/uploads/2024/11/BGD_Application_Form_CAS_Advanced_Academia_2025-2026.doc" TargetMode="External"/><Relationship Id="rId107" Type="http://schemas.openxmlformats.org/officeDocument/2006/relationships/footer" Target="footer5.xml"/><Relationship Id="rId11" Type="http://schemas.openxmlformats.org/officeDocument/2006/relationships/endnotes" Target="endnotes.xml"/><Relationship Id="rId32" Type="http://schemas.openxmlformats.org/officeDocument/2006/relationships/hyperlink" Target="mailto:dimov@cas.bg" TargetMode="External"/><Relationship Id="rId37"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53" Type="http://schemas.openxmlformats.org/officeDocument/2006/relationships/hyperlink" Target="mailto:jobs@billa.bg" TargetMode="External"/><Relationship Id="rId58" Type="http://schemas.openxmlformats.org/officeDocument/2006/relationships/hyperlink" Target="https://erdera.org/wp-content/uploads/2024/12/ERDERA-JTC2025-Call-text-VF.pdf" TargetMode="External"/><Relationship Id="rId74" Type="http://schemas.openxmlformats.org/officeDocument/2006/relationships/hyperlink" Target="https://horizoneuropencpportal.eu/index.php/stage" TargetMode="External"/><Relationship Id="rId79" Type="http://schemas.openxmlformats.org/officeDocument/2006/relationships/hyperlink" Target="https://bnsf.bg/wps/portal/fond-izsledvaniq/home/competitions/Pokana-Procedura-Mezhdinarodni-Forumi-2023" TargetMode="External"/><Relationship Id="rId102" Type="http://schemas.openxmlformats.org/officeDocument/2006/relationships/hyperlink" Target="https://www.eua.eu/component/attachments/attachments.html?id=4540" TargetMode="External"/><Relationship Id="rId5" Type="http://schemas.openxmlformats.org/officeDocument/2006/relationships/customXml" Target="../customXml/item5.xml"/><Relationship Id="rId90" Type="http://schemas.openxmlformats.org/officeDocument/2006/relationships/hyperlink" Target="https://www.eubce.com/" TargetMode="External"/><Relationship Id="rId95" Type="http://schemas.openxmlformats.org/officeDocument/2006/relationships/hyperlink" Target="https://www.eua.eu/resources/publications/1055:eua-innovation-agenda-2026.html" TargetMode="External"/><Relationship Id="rId22" Type="http://schemas.openxmlformats.org/officeDocument/2006/relationships/hyperlink" Target="https://www.mon.bg/bg/100553" TargetMode="External"/><Relationship Id="rId27" Type="http://schemas.openxmlformats.org/officeDocument/2006/relationships/hyperlink" Target="mailto:dimov@cas.bg" TargetMode="External"/><Relationship Id="rId43" Type="http://schemas.openxmlformats.org/officeDocument/2006/relationships/hyperlink" Target="https://dskbank.bg/%D0%BA%D0%B0%D1%80%D0%B8%D0%B5%D1%80%D0%B8/%D0%B4%D1%81%D0%BA-%D1%81%D1%82%D0%B0%D1%80%D1%82-%D0%B2-%D0%BA%D0%B0%D1%80%D0%B8%D0%B5%D1%80%D0%B0%D1%82%D0%B0" TargetMode="External"/><Relationship Id="rId48" Type="http://schemas.openxmlformats.org/officeDocument/2006/relationships/hyperlink" Target="https://sopharmacy.bg/bg/careersItem23" TargetMode="External"/><Relationship Id="rId64" Type="http://schemas.openxmlformats.org/officeDocument/2006/relationships/hyperlink" Target="https://cdn.bnsf.bg/index.php/s/yyDGDbCt9gcdaoR" TargetMode="External"/><Relationship Id="rId69" Type="http://schemas.openxmlformats.org/officeDocument/2006/relationships/hyperlink" Target="https://enims.egov.bg/" TargetMode="External"/><Relationship Id="rId80" Type="http://schemas.openxmlformats.org/officeDocument/2006/relationships/hyperlink" Target="http://www.cost.eu/" TargetMode="External"/><Relationship Id="rId85" Type="http://schemas.openxmlformats.org/officeDocument/2006/relationships/hyperlink" Target="https://www.eua.eu/events/eua-events/2025-european-learning-teaching-forum.html" TargetMode="External"/><Relationship Id="rId12" Type="http://schemas.openxmlformats.org/officeDocument/2006/relationships/image" Target="media/image1.gif"/><Relationship Id="rId17" Type="http://schemas.openxmlformats.org/officeDocument/2006/relationships/hyperlink" Target="https://cas.bg/wp-content/uploads/2024/11/BG_Checklist_CAS_Advanced_Academia_2025-2026.doc" TargetMode="External"/><Relationship Id="rId33" Type="http://schemas.openxmlformats.org/officeDocument/2006/relationships/hyperlink" Target="https://cas.bg/en/2025-2026-call-for-applications-advanced-academia-pforzheimer-senior-fellowships/" TargetMode="External"/><Relationship Id="rId38" Type="http://schemas.openxmlformats.org/officeDocument/2006/relationships/hyperlink" Target="https://insait.ai/phd-mentors" TargetMode="External"/><Relationship Id="rId59" Type="http://schemas.openxmlformats.org/officeDocument/2006/relationships/hyperlink" Target="https://erdera.org/wp-content/uploads/2024/12/ERDERA-JTC2025-Guidelines-VF.pdf" TargetMode="External"/><Relationship Id="rId103" Type="http://schemas.openxmlformats.org/officeDocument/2006/relationships/image" Target="media/image5.png"/><Relationship Id="rId108" Type="http://schemas.openxmlformats.org/officeDocument/2006/relationships/fontTable" Target="fontTable.xml"/><Relationship Id="rId54" Type="http://schemas.openxmlformats.org/officeDocument/2006/relationships/hyperlink" Target="https://jobs.cargill.com/job/Sofia-Finance-Internship-Accounting-Sofi-1404/805585002/" TargetMode="External"/><Relationship Id="rId70" Type="http://schemas.openxmlformats.org/officeDocument/2006/relationships/hyperlink" Target="https://bnsf.bg/wps/portal/fond-izsledvaniq/home/competitions/Pokana-FutureFoodS-2024" TargetMode="External"/><Relationship Id="rId75" Type="http://schemas.openxmlformats.org/officeDocument/2006/relationships/hyperlink" Target="https://www.mon.bg/bg/4" TargetMode="External"/><Relationship Id="rId91" Type="http://schemas.openxmlformats.org/officeDocument/2006/relationships/hyperlink" Target="https://euagenda.eu/events/2025/06/12/the-8th-international-conference-on-innovative-research-in-education-ireconf" TargetMode="External"/><Relationship Id="rId9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fulbright.bg/fulbright-bulgarian-leaders/" TargetMode="External"/><Relationship Id="rId23" Type="http://schemas.openxmlformats.org/officeDocument/2006/relationships/hyperlink" Target="https://cas.bg/wp-content/uploads/2024/11/BG_Application_Form_CAS_Advanced_Academia_2025-2026.doc" TargetMode="External"/><Relationship Id="rId28" Type="http://schemas.openxmlformats.org/officeDocument/2006/relationships/hyperlink" Target="https://cas.bg/en/2025-2026-call-for-applications-advanced-academia-fellowships-for-bulgarian-scholars/" TargetMode="External"/><Relationship Id="rId36"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49" Type="http://schemas.openxmlformats.org/officeDocument/2006/relationships/hyperlink" Target="https://www.bta.bg/bg/bta-academy/internship/?fbclid=IwAR0L3DyugM-CRa2Pmdi4EMUOxFEw6WJW16N_8LeQ0XW-4nSo_dDRKAogE9w" TargetMode="External"/><Relationship Id="rId57" Type="http://schemas.openxmlformats.org/officeDocument/2006/relationships/hyperlink" Target="https://bnsf.bg/wps/portal/fond-izsledvaniq/home/competitions/Pokana_Danube-region-2024" TargetMode="External"/><Relationship Id="rId106" Type="http://schemas.openxmlformats.org/officeDocument/2006/relationships/hyperlink" Target="https://www.eua.eu/component/attachments/attachments.html?id=4533" TargetMode="External"/><Relationship Id="rId10" Type="http://schemas.openxmlformats.org/officeDocument/2006/relationships/footnotes" Target="footnotes.xml"/><Relationship Id="rId31" Type="http://schemas.openxmlformats.org/officeDocument/2006/relationships/hyperlink" Target="https://cas.bg/wp-content/uploads/2024/11/BG_Checklist_CAS_Advanced_Academia_2025-2026.doc" TargetMode="External"/><Relationship Id="rId44" Type="http://schemas.openxmlformats.org/officeDocument/2006/relationships/hyperlink" Target="https://telebid-pro.com/careers/" TargetMode="External"/><Relationship Id="rId52" Type="http://schemas.openxmlformats.org/officeDocument/2006/relationships/hyperlink" Target="https://apply.deloittece.com/en_US/careers/JobDetail/Tax-and-Immigration-Intern/15744?source=LinkedIn+Job+Slot" TargetMode="External"/><Relationship Id="rId60" Type="http://schemas.openxmlformats.org/officeDocument/2006/relationships/hyperlink" Target="https://enims.egov.bg/" TargetMode="External"/><Relationship Id="rId65" Type="http://schemas.openxmlformats.org/officeDocument/2006/relationships/hyperlink" Target="https://cdn.bnsf.bg/index.php/s/5snCZi9tMpZHKer" TargetMode="External"/><Relationship Id="rId73" Type="http://schemas.openxmlformats.org/officeDocument/2006/relationships/hyperlink" Target="mailto:z_georgieva@mon.bg" TargetMode="External"/><Relationship Id="rId78" Type="http://schemas.openxmlformats.org/officeDocument/2006/relationships/hyperlink" Target="https://enims.egov.bg/" TargetMode="External"/><Relationship Id="rId81" Type="http://schemas.openxmlformats.org/officeDocument/2006/relationships/hyperlink" Target="https://bnsf.bg/wps/portal/fond-izsledvaniq/home/competitions/Pokana-COST-2024" TargetMode="External"/><Relationship Id="rId86" Type="http://schemas.openxmlformats.org/officeDocument/2006/relationships/hyperlink" Target="https://euagenda.eu/events/2025/03/27/5th-world-conference-on-media-and-communication" TargetMode="External"/><Relationship Id="rId94" Type="http://schemas.openxmlformats.org/officeDocument/2006/relationships/hyperlink" Target="https://www.eua.eu/resources/publications/1059:artificial-intelligence-tools-and-their-responsible-use-in-higher-education-learning-and-teaching.html" TargetMode="External"/><Relationship Id="rId99" Type="http://schemas.openxmlformats.org/officeDocument/2006/relationships/hyperlink" Target="https://cerncourier.com/wp-content/uploads/2024/12/CERNCourier2024NovDec-digitaledition.pdf" TargetMode="External"/><Relationship Id="rId10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as.bg/wp-content/uploads/2024/11/BG_Reference_Form_CAS_Advanced_Academia_2025-2026.doc" TargetMode="External"/><Relationship Id="rId39" Type="http://schemas.openxmlformats.org/officeDocument/2006/relationships/hyperlink" Target="https://insait.ai/phd/" TargetMode="External"/><Relationship Id="rId109" Type="http://schemas.openxmlformats.org/officeDocument/2006/relationships/theme" Target="theme/theme1.xml"/><Relationship Id="rId34" Type="http://schemas.openxmlformats.org/officeDocument/2006/relationships/hyperlink" Target="https://www.educations.com/scholarships/study-a-masters-in-europe-15211" TargetMode="External"/><Relationship Id="rId50" Type="http://schemas.openxmlformats.org/officeDocument/2006/relationships/hyperlink" Target="https://digitalexpert.bg/karieri/stazhant-digitalen-marketing/" TargetMode="External"/><Relationship Id="rId55" Type="http://schemas.openxmlformats.org/officeDocument/2006/relationships/hyperlink" Target="https://careers.danone.com/en-global/jobs/marketing-trainee-12006-en-us.html?utm_source=linkedin&amp;utm_medium=jobposting" TargetMode="External"/><Relationship Id="rId76" Type="http://schemas.openxmlformats.org/officeDocument/2006/relationships/hyperlink" Target="https://naukamon.eu/" TargetMode="External"/><Relationship Id="rId97" Type="http://schemas.openxmlformats.org/officeDocument/2006/relationships/hyperlink" Target="https://www.eua.eu/images/publications/Publication_PDFs/Developing_common_learning_opportunities_through_interoperability.pdf" TargetMode="External"/><Relationship Id="rId104" Type="http://schemas.openxmlformats.org/officeDocument/2006/relationships/hyperlink" Target="https://www.eua.eu/resources/publications/1112:development-and-strategic-benefits-of-learning-and-teaching-centres.html" TargetMode="External"/><Relationship Id="rId7" Type="http://schemas.openxmlformats.org/officeDocument/2006/relationships/styles" Target="styles.xml"/><Relationship Id="rId71" Type="http://schemas.openxmlformats.org/officeDocument/2006/relationships/hyperlink" Target="https://www.cost.eu/funding/documents-guidelines/" TargetMode="External"/><Relationship Id="rId92"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hyperlink" Target="https://cas.bg/wp-content/uploads/2024/11/BGS_Application_Form_CAS_Advanced_Academia_2025-2026.doc" TargetMode="External"/><Relationship Id="rId24" Type="http://schemas.openxmlformats.org/officeDocument/2006/relationships/hyperlink" Target="https://cas.bg/wp-content/uploads/2023/12/CAS-Proposal-Guide.doc" TargetMode="External"/><Relationship Id="rId40" Type="http://schemas.openxmlformats.org/officeDocument/2006/relationships/hyperlink" Target="https://onsites.com/en/career" TargetMode="External"/><Relationship Id="rId45" Type="http://schemas.openxmlformats.org/officeDocument/2006/relationships/hyperlink" Target="https://www.unicreditbulbank.bg/bg/za-nas/karieri/kandidatstvane/" TargetMode="External"/><Relationship Id="rId66" Type="http://schemas.openxmlformats.org/officeDocument/2006/relationships/hyperlink" Target="https://www.futurefoodspartnership.eu/funding-opportunities" TargetMode="External"/><Relationship Id="rId87" Type="http://schemas.openxmlformats.org/officeDocument/2006/relationships/hyperlink" Target="https://www.eua.eu/events/eua-events/2025-eua-annual-conference.html" TargetMode="External"/><Relationship Id="rId61" Type="http://schemas.openxmlformats.org/officeDocument/2006/relationships/hyperlink" Target="https://cdn.bnsf.bg/index.php/s/ZnE4TADGPETw9n6" TargetMode="External"/><Relationship Id="rId82" Type="http://schemas.openxmlformats.org/officeDocument/2006/relationships/footer" Target="footer3.xml"/><Relationship Id="rId19" Type="http://schemas.openxmlformats.org/officeDocument/2006/relationships/hyperlink" Target="mailto:dimov@cas.bg" TargetMode="External"/><Relationship Id="rId14" Type="http://schemas.openxmlformats.org/officeDocument/2006/relationships/footer" Target="footer2.xml"/><Relationship Id="rId30" Type="http://schemas.openxmlformats.org/officeDocument/2006/relationships/hyperlink" Target="https://cas.bg/wp-content/uploads/2023/12/CAS-Proposal-Guide.doc" TargetMode="External"/><Relationship Id="rId35" Type="http://schemas.openxmlformats.org/officeDocument/2006/relationships/hyperlink" Target="https://www.chinesescholarshipcouncil.com/bg/%D0%BA%D0%B8%D1%82%D0%B0%D0%B9%D1%81%D0%BA%D0%B8-%D1%83%D0%BD%D0%B8%D0%B2%D0%B5%D1%80%D1%81%D0%B8%D1%82%D0%B5%D1%82-%D1%8E%D0%BD%D0%BC%D0%B8%D0%BD.html" TargetMode="External"/><Relationship Id="rId56" Type="http://schemas.openxmlformats.org/officeDocument/2006/relationships/hyperlink" Target="https://enims.egov.bg/" TargetMode="External"/><Relationship Id="rId77" Type="http://schemas.openxmlformats.org/officeDocument/2006/relationships/hyperlink" Target="https://horizoneu.mon.bg/" TargetMode="External"/><Relationship Id="rId100" Type="http://schemas.openxmlformats.org/officeDocument/2006/relationships/hyperlink" Target="https://cerncourier.com/wp-content/uploads/2024/12/CERNCourier2024NovDec-digitaledition.pdf" TargetMode="External"/><Relationship Id="rId105" Type="http://schemas.openxmlformats.org/officeDocument/2006/relationships/image" Target="media/image6.png"/><Relationship Id="rId8" Type="http://schemas.openxmlformats.org/officeDocument/2006/relationships/settings" Target="settings.xml"/><Relationship Id="rId51" Type="http://schemas.openxmlformats.org/officeDocument/2006/relationships/hyperlink" Target="https://www.groupama.bg/bg/careers/trainee-office-management-dept" TargetMode="External"/><Relationship Id="rId72" Type="http://schemas.openxmlformats.org/officeDocument/2006/relationships/hyperlink" Target="https://www.snf.ch/en/YRy2u1Q7JLUh7ztR/news/sciex-scientific-exchanges-between-switzerland-and-bulgaria-call-for-proposals" TargetMode="External"/><Relationship Id="rId93" Type="http://schemas.openxmlformats.org/officeDocument/2006/relationships/image" Target="media/image1.png"/><Relationship Id="rId98" Type="http://schemas.openxmlformats.org/officeDocument/2006/relationships/image" Target="media/image3.jpeg"/><Relationship Id="rId3" Type="http://schemas.openxmlformats.org/officeDocument/2006/relationships/customXml" Target="../customXml/item3.xml"/><Relationship Id="rId25" Type="http://schemas.openxmlformats.org/officeDocument/2006/relationships/hyperlink" Target="https://cas.bg/wp-content/uploads/2024/11/BG_Reference_Form_CAS_Advanced_Academia_2025-2026.doc" TargetMode="External"/><Relationship Id="rId46" Type="http://schemas.openxmlformats.org/officeDocument/2006/relationships/hyperlink" Target="https://www.allianz.bg/bg_BG/individuals/careers/interns-program.html" TargetMode="External"/><Relationship Id="rId67" Type="http://schemas.openxmlformats.org/officeDocument/2006/relationships/hyperlink" Target="https://static1.squarespace.com/static/66bcb49cbff345337f6a3ded/t/672b49370eaccb627fd61c96/1730890040813/FutureFoodS_Call+Announcement_FINAL_v01_2024-11-06.pdf" TargetMode="External"/><Relationship Id="rId20" Type="http://schemas.openxmlformats.org/officeDocument/2006/relationships/hyperlink" Target="mailto:dimov@cas.bg" TargetMode="External"/><Relationship Id="rId41" Type="http://schemas.openxmlformats.org/officeDocument/2006/relationships/hyperlink" Target="https://adventgroup.bamboohr.com/careers/359?source=aWQ9Ng%3D%3D" TargetMode="External"/><Relationship Id="rId62" Type="http://schemas.openxmlformats.org/officeDocument/2006/relationships/hyperlink" Target="https://cdn.bnsf.bg/index.php/s/feGFMAj2EP4YH8A" TargetMode="External"/><Relationship Id="rId83" Type="http://schemas.openxmlformats.org/officeDocument/2006/relationships/hyperlink" Target="https://euagenda.eu/events/2025/02/04/ai-from-act-to-action-" TargetMode="External"/><Relationship Id="rId88" Type="http://schemas.openxmlformats.org/officeDocument/2006/relationships/hyperlink" Target="https://www.eua.eu/events/eua-events/transitions-and-transformations-in-staff-development-for-learning-and-teac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ЯНУАРИ,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6" ma:contentTypeDescription="Create a new document." ma:contentTypeScope="" ma:versionID="0c8f9bfd7157627fcf656e771f3bcbd6">
  <xsd:schema xmlns:xsd="http://www.w3.org/2001/XMLSchema" xmlns:xs="http://www.w3.org/2001/XMLSchema" xmlns:p="http://schemas.microsoft.com/office/2006/metadata/properties" xmlns:ns3="5ceae2ee-5b96-4964-96bb-3df8a1f48251" xmlns:ns4="eaf6d7a6-7bcf-4a67-94fc-ebf5affa6228" targetNamespace="http://schemas.microsoft.com/office/2006/metadata/properties" ma:root="true" ma:fieldsID="b3b6e620ed53bb5b548f028009679fdf" ns3:_="" ns4:_="">
    <xsd:import namespace="5ceae2ee-5b96-4964-96bb-3df8a1f48251"/>
    <xsd:import namespace="eaf6d7a6-7bcf-4a67-94fc-ebf5affa6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6d7a6-7bcf-4a67-94fc-ebf5affa62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202325-D9D2-4078-A997-18388967D563}">
  <ds:schemaRefs>
    <ds:schemaRef ds:uri="http://schemas.openxmlformats.org/officeDocument/2006/bibliography"/>
  </ds:schemaRefs>
</ds:datastoreItem>
</file>

<file path=customXml/itemProps3.xml><?xml version="1.0" encoding="utf-8"?>
<ds:datastoreItem xmlns:ds="http://schemas.openxmlformats.org/officeDocument/2006/customXml" ds:itemID="{D007A09C-9BCD-4651-B476-03B2C5AF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eaf6d7a6-7bcf-4a67-94fc-ebf5affa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5.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12594</Words>
  <Characters>74687</Characters>
  <Application>Microsoft Office Word</Application>
  <DocSecurity>0</DocSecurity>
  <Lines>1436</Lines>
  <Paragraphs>709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2025-01-12T16:47:00Z</dcterms:created>
  <dcterms:modified xsi:type="dcterms:W3CDTF">2025-01-12T16:47:00Z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