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E2782E"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65084" w:rsidRPr="00015B3F" w:rsidRDefault="0057548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00F65084">
                                        <w:rPr>
                                          <w:rFonts w:eastAsiaTheme="majorEastAsia" w:cstheme="majorBidi"/>
                                          <w:b/>
                                          <w:bCs/>
                                          <w:color w:val="FFFFFF" w:themeColor="background1"/>
                                          <w:sz w:val="28"/>
                                          <w:szCs w:val="28"/>
                                        </w:rPr>
                                        <w:t>, 20</w:t>
                                      </w:r>
                                      <w:r w:rsidR="00F65084">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F65084" w:rsidRPr="00015B3F" w:rsidRDefault="00F6508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F65084" w:rsidRPr="00015B3F" w:rsidRDefault="00F65084" w:rsidP="00250696">
                                  <w:pPr>
                                    <w:pStyle w:val="NoSpacing"/>
                                    <w:spacing w:line="360" w:lineRule="auto"/>
                                    <w:rPr>
                                      <w:color w:val="FFFFFF" w:themeColor="background1"/>
                                      <w:sz w:val="28"/>
                                      <w:szCs w:val="28"/>
                                    </w:rPr>
                                  </w:pPr>
                                </w:p>
                                <w:p w:rsidR="00F65084" w:rsidRPr="00015B3F" w:rsidRDefault="00F65084"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F65084" w:rsidRPr="00D00941" w:rsidRDefault="00F6508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65084" w:rsidRPr="00015B3F" w:rsidRDefault="0057548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00F65084">
                                  <w:rPr>
                                    <w:rFonts w:eastAsiaTheme="majorEastAsia" w:cstheme="majorBidi"/>
                                    <w:b/>
                                    <w:bCs/>
                                    <w:color w:val="FFFFFF" w:themeColor="background1"/>
                                    <w:sz w:val="28"/>
                                    <w:szCs w:val="28"/>
                                  </w:rPr>
                                  <w:t>, 20</w:t>
                                </w:r>
                                <w:r w:rsidR="00F65084">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F65084" w:rsidRPr="00015B3F" w:rsidRDefault="00F6508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F65084" w:rsidRPr="00015B3F" w:rsidRDefault="00F65084" w:rsidP="00250696">
                            <w:pPr>
                              <w:pStyle w:val="NoSpacing"/>
                              <w:spacing w:line="360" w:lineRule="auto"/>
                              <w:rPr>
                                <w:color w:val="FFFFFF" w:themeColor="background1"/>
                                <w:sz w:val="28"/>
                                <w:szCs w:val="28"/>
                              </w:rPr>
                            </w:pPr>
                          </w:p>
                          <w:p w:rsidR="00F65084" w:rsidRPr="00015B3F" w:rsidRDefault="00F65084"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F65084" w:rsidRPr="00D00941" w:rsidRDefault="00F6508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CB0642"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68523980" w:history="1">
            <w:r w:rsidR="00CB0642" w:rsidRPr="00604FE1">
              <w:rPr>
                <w:rStyle w:val="Hyperlink"/>
                <w:noProof/>
              </w:rPr>
              <w:t>КОНКУРСИ, СТИПЕНДИИ, СТАЖОВЕ</w:t>
            </w:r>
            <w:r w:rsidR="00CB0642">
              <w:rPr>
                <w:noProof/>
                <w:webHidden/>
              </w:rPr>
              <w:tab/>
            </w:r>
            <w:r w:rsidR="00CB0642">
              <w:rPr>
                <w:noProof/>
                <w:webHidden/>
              </w:rPr>
              <w:fldChar w:fldCharType="begin"/>
            </w:r>
            <w:r w:rsidR="00CB0642">
              <w:rPr>
                <w:noProof/>
                <w:webHidden/>
              </w:rPr>
              <w:instrText xml:space="preserve"> PAGEREF _Toc68523980 \h </w:instrText>
            </w:r>
            <w:r w:rsidR="00CB0642">
              <w:rPr>
                <w:noProof/>
                <w:webHidden/>
              </w:rPr>
            </w:r>
            <w:r w:rsidR="00CB0642">
              <w:rPr>
                <w:noProof/>
                <w:webHidden/>
              </w:rPr>
              <w:fldChar w:fldCharType="separate"/>
            </w:r>
            <w:r w:rsidR="00CB0642">
              <w:rPr>
                <w:noProof/>
                <w:webHidden/>
              </w:rPr>
              <w:t>3</w:t>
            </w:r>
            <w:r w:rsidR="00CB0642">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1" w:history="1">
            <w:r w:rsidRPr="00604FE1">
              <w:rPr>
                <w:rStyle w:val="Hyperlink"/>
                <w:rFonts w:ascii="Wingdings" w:hAnsi="Wingdings"/>
                <w:noProof/>
                <w:lang w:eastAsia="bg-BG"/>
              </w:rPr>
              <w:t></w:t>
            </w:r>
            <w:r>
              <w:rPr>
                <w:rFonts w:asciiTheme="minorHAnsi" w:eastAsiaTheme="minorEastAsia" w:hAnsiTheme="minorHAnsi" w:cstheme="minorBidi"/>
                <w:noProof/>
                <w:sz w:val="22"/>
                <w:szCs w:val="22"/>
              </w:rPr>
              <w:tab/>
            </w:r>
            <w:r w:rsidRPr="00604FE1">
              <w:rPr>
                <w:rStyle w:val="Hyperlink"/>
                <w:noProof/>
                <w:lang w:eastAsia="bg-BG"/>
              </w:rPr>
              <w:t>Стипендии на френското правителство</w:t>
            </w:r>
            <w:r>
              <w:rPr>
                <w:noProof/>
                <w:webHidden/>
              </w:rPr>
              <w:tab/>
            </w:r>
            <w:r>
              <w:rPr>
                <w:noProof/>
                <w:webHidden/>
              </w:rPr>
              <w:fldChar w:fldCharType="begin"/>
            </w:r>
            <w:r>
              <w:rPr>
                <w:noProof/>
                <w:webHidden/>
              </w:rPr>
              <w:instrText xml:space="preserve"> PAGEREF _Toc68523981 \h </w:instrText>
            </w:r>
            <w:r>
              <w:rPr>
                <w:noProof/>
                <w:webHidden/>
              </w:rPr>
            </w:r>
            <w:r>
              <w:rPr>
                <w:noProof/>
                <w:webHidden/>
              </w:rPr>
              <w:fldChar w:fldCharType="separate"/>
            </w:r>
            <w:r>
              <w:rPr>
                <w:noProof/>
                <w:webHidden/>
              </w:rPr>
              <w:t>3</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2" w:history="1">
            <w:r w:rsidRPr="00604FE1">
              <w:rPr>
                <w:rStyle w:val="Hyperlink"/>
                <w:rFonts w:ascii="Wingdings" w:hAnsi="Wingdings"/>
                <w:noProof/>
                <w:lang w:eastAsia="bg-BG"/>
              </w:rPr>
              <w:t></w:t>
            </w:r>
            <w:r>
              <w:rPr>
                <w:rFonts w:asciiTheme="minorHAnsi" w:eastAsiaTheme="minorEastAsia" w:hAnsiTheme="minorHAnsi" w:cstheme="minorBidi"/>
                <w:noProof/>
                <w:sz w:val="22"/>
                <w:szCs w:val="22"/>
              </w:rPr>
              <w:tab/>
            </w:r>
            <w:r w:rsidRPr="00604FE1">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_Toc68523982 \h </w:instrText>
            </w:r>
            <w:r>
              <w:rPr>
                <w:noProof/>
                <w:webHidden/>
              </w:rPr>
            </w:r>
            <w:r>
              <w:rPr>
                <w:noProof/>
                <w:webHidden/>
              </w:rPr>
              <w:fldChar w:fldCharType="separate"/>
            </w:r>
            <w:r>
              <w:rPr>
                <w:noProof/>
                <w:webHidden/>
              </w:rPr>
              <w:t>5</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3"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Награди за принос в науката „</w:t>
            </w:r>
            <w:r w:rsidRPr="00604FE1">
              <w:rPr>
                <w:rStyle w:val="Hyperlink"/>
                <w:noProof/>
                <w:lang w:val="bg-BG"/>
              </w:rPr>
              <w:t>П</w:t>
            </w:r>
            <w:r w:rsidRPr="00604FE1">
              <w:rPr>
                <w:rStyle w:val="Hyperlink"/>
                <w:noProof/>
              </w:rPr>
              <w:t>итагор“ 2021 г.</w:t>
            </w:r>
            <w:r>
              <w:rPr>
                <w:noProof/>
                <w:webHidden/>
              </w:rPr>
              <w:tab/>
            </w:r>
            <w:r>
              <w:rPr>
                <w:noProof/>
                <w:webHidden/>
              </w:rPr>
              <w:fldChar w:fldCharType="begin"/>
            </w:r>
            <w:r>
              <w:rPr>
                <w:noProof/>
                <w:webHidden/>
              </w:rPr>
              <w:instrText xml:space="preserve"> PAGEREF _Toc68523983 \h </w:instrText>
            </w:r>
            <w:r>
              <w:rPr>
                <w:noProof/>
                <w:webHidden/>
              </w:rPr>
            </w:r>
            <w:r>
              <w:rPr>
                <w:noProof/>
                <w:webHidden/>
              </w:rPr>
              <w:fldChar w:fldCharType="separate"/>
            </w:r>
            <w:r>
              <w:rPr>
                <w:noProof/>
                <w:webHidden/>
              </w:rPr>
              <w:t>5</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4" w:history="1">
            <w:r w:rsidRPr="00604FE1">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604FE1">
              <w:rPr>
                <w:rStyle w:val="Hyperlink"/>
                <w:noProof/>
                <w:lang w:val="bg-BG" w:eastAsia="bg-BG"/>
              </w:rPr>
              <w:t>Стипендия за журналисти</w:t>
            </w:r>
            <w:r>
              <w:rPr>
                <w:noProof/>
                <w:webHidden/>
              </w:rPr>
              <w:tab/>
            </w:r>
            <w:r>
              <w:rPr>
                <w:noProof/>
                <w:webHidden/>
              </w:rPr>
              <w:fldChar w:fldCharType="begin"/>
            </w:r>
            <w:r>
              <w:rPr>
                <w:noProof/>
                <w:webHidden/>
              </w:rPr>
              <w:instrText xml:space="preserve"> PAGEREF _Toc68523984 \h </w:instrText>
            </w:r>
            <w:r>
              <w:rPr>
                <w:noProof/>
                <w:webHidden/>
              </w:rPr>
            </w:r>
            <w:r>
              <w:rPr>
                <w:noProof/>
                <w:webHidden/>
              </w:rPr>
              <w:fldChar w:fldCharType="separate"/>
            </w:r>
            <w:r>
              <w:rPr>
                <w:noProof/>
                <w:webHidden/>
              </w:rPr>
              <w:t>6</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5" w:history="1">
            <w:r w:rsidRPr="00604FE1">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604FE1">
              <w:rPr>
                <w:rStyle w:val="Hyperlink"/>
                <w:noProof/>
                <w:lang w:val="bg-BG" w:eastAsia="bg-BG"/>
              </w:rPr>
              <w:t>Стажантска програма на банка ДСК</w:t>
            </w:r>
            <w:r>
              <w:rPr>
                <w:noProof/>
                <w:webHidden/>
              </w:rPr>
              <w:tab/>
            </w:r>
            <w:r>
              <w:rPr>
                <w:noProof/>
                <w:webHidden/>
              </w:rPr>
              <w:fldChar w:fldCharType="begin"/>
            </w:r>
            <w:r>
              <w:rPr>
                <w:noProof/>
                <w:webHidden/>
              </w:rPr>
              <w:instrText xml:space="preserve"> PAGEREF _Toc68523985 \h </w:instrText>
            </w:r>
            <w:r>
              <w:rPr>
                <w:noProof/>
                <w:webHidden/>
              </w:rPr>
            </w:r>
            <w:r>
              <w:rPr>
                <w:noProof/>
                <w:webHidden/>
              </w:rPr>
              <w:fldChar w:fldCharType="separate"/>
            </w:r>
            <w:r>
              <w:rPr>
                <w:noProof/>
                <w:webHidden/>
              </w:rPr>
              <w:t>7</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6" w:history="1">
            <w:r w:rsidRPr="00604FE1">
              <w:rPr>
                <w:rStyle w:val="Hyperlink"/>
                <w:rFonts w:ascii="Wingdings" w:hAnsi="Wingdings"/>
                <w:noProof/>
                <w:lang w:val="en-US"/>
              </w:rPr>
              <w:t></w:t>
            </w:r>
            <w:r>
              <w:rPr>
                <w:rFonts w:asciiTheme="minorHAnsi" w:eastAsiaTheme="minorEastAsia" w:hAnsiTheme="minorHAnsi" w:cstheme="minorBidi"/>
                <w:noProof/>
                <w:sz w:val="22"/>
                <w:szCs w:val="22"/>
              </w:rPr>
              <w:tab/>
            </w:r>
            <w:r w:rsidRPr="00604FE1">
              <w:rPr>
                <w:rStyle w:val="Hyperlink"/>
                <w:noProof/>
                <w:lang w:val="en-US"/>
              </w:rPr>
              <w:t>Junior Research Internship Program</w:t>
            </w:r>
            <w:r>
              <w:rPr>
                <w:noProof/>
                <w:webHidden/>
              </w:rPr>
              <w:tab/>
            </w:r>
            <w:r>
              <w:rPr>
                <w:noProof/>
                <w:webHidden/>
              </w:rPr>
              <w:fldChar w:fldCharType="begin"/>
            </w:r>
            <w:r>
              <w:rPr>
                <w:noProof/>
                <w:webHidden/>
              </w:rPr>
              <w:instrText xml:space="preserve"> PAGEREF _Toc68523986 \h </w:instrText>
            </w:r>
            <w:r>
              <w:rPr>
                <w:noProof/>
                <w:webHidden/>
              </w:rPr>
            </w:r>
            <w:r>
              <w:rPr>
                <w:noProof/>
                <w:webHidden/>
              </w:rPr>
              <w:fldChar w:fldCharType="separate"/>
            </w:r>
            <w:r>
              <w:rPr>
                <w:noProof/>
                <w:webHidden/>
              </w:rPr>
              <w:t>7</w:t>
            </w:r>
            <w:r>
              <w:rPr>
                <w:noProof/>
                <w:webHidden/>
              </w:rPr>
              <w:fldChar w:fldCharType="end"/>
            </w:r>
          </w:hyperlink>
        </w:p>
        <w:p w:rsidR="00CB0642" w:rsidRDefault="00CB0642">
          <w:pPr>
            <w:pStyle w:val="TOC1"/>
            <w:tabs>
              <w:tab w:val="right" w:leader="dot" w:pos="9062"/>
            </w:tabs>
            <w:rPr>
              <w:rFonts w:asciiTheme="minorHAnsi" w:eastAsiaTheme="minorEastAsia" w:hAnsiTheme="minorHAnsi" w:cstheme="minorBidi"/>
              <w:noProof/>
              <w:sz w:val="22"/>
              <w:szCs w:val="22"/>
            </w:rPr>
          </w:pPr>
          <w:hyperlink w:anchor="_Toc68523987" w:history="1">
            <w:r w:rsidRPr="00604FE1">
              <w:rPr>
                <w:rStyle w:val="Hyperlink"/>
                <w:noProof/>
              </w:rPr>
              <w:t>ПРОГРАМИ</w:t>
            </w:r>
            <w:r>
              <w:rPr>
                <w:noProof/>
                <w:webHidden/>
              </w:rPr>
              <w:tab/>
            </w:r>
            <w:r>
              <w:rPr>
                <w:noProof/>
                <w:webHidden/>
              </w:rPr>
              <w:fldChar w:fldCharType="begin"/>
            </w:r>
            <w:r>
              <w:rPr>
                <w:noProof/>
                <w:webHidden/>
              </w:rPr>
              <w:instrText xml:space="preserve"> PAGEREF _Toc68523987 \h </w:instrText>
            </w:r>
            <w:r>
              <w:rPr>
                <w:noProof/>
                <w:webHidden/>
              </w:rPr>
            </w:r>
            <w:r>
              <w:rPr>
                <w:noProof/>
                <w:webHidden/>
              </w:rPr>
              <w:fldChar w:fldCharType="separate"/>
            </w:r>
            <w:r>
              <w:rPr>
                <w:noProof/>
                <w:webHidden/>
              </w:rPr>
              <w:t>9</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8"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Покана за участие в конкурс по Програма M-ERA.NET</w:t>
            </w:r>
            <w:r>
              <w:rPr>
                <w:noProof/>
                <w:webHidden/>
              </w:rPr>
              <w:tab/>
            </w:r>
            <w:r>
              <w:rPr>
                <w:noProof/>
                <w:webHidden/>
              </w:rPr>
              <w:fldChar w:fldCharType="begin"/>
            </w:r>
            <w:r>
              <w:rPr>
                <w:noProof/>
                <w:webHidden/>
              </w:rPr>
              <w:instrText xml:space="preserve"> PAGEREF _Toc68523988 \h </w:instrText>
            </w:r>
            <w:r>
              <w:rPr>
                <w:noProof/>
                <w:webHidden/>
              </w:rPr>
            </w:r>
            <w:r>
              <w:rPr>
                <w:noProof/>
                <w:webHidden/>
              </w:rPr>
              <w:fldChar w:fldCharType="separate"/>
            </w:r>
            <w:r>
              <w:rPr>
                <w:noProof/>
                <w:webHidden/>
              </w:rPr>
              <w:t>9</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89"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Покана за участие с проектни предложения в конкурс по Програма CHANCE</w:t>
            </w:r>
            <w:r>
              <w:rPr>
                <w:noProof/>
                <w:webHidden/>
              </w:rPr>
              <w:tab/>
            </w:r>
            <w:r>
              <w:rPr>
                <w:noProof/>
                <w:webHidden/>
              </w:rPr>
              <w:fldChar w:fldCharType="begin"/>
            </w:r>
            <w:r>
              <w:rPr>
                <w:noProof/>
                <w:webHidden/>
              </w:rPr>
              <w:instrText xml:space="preserve"> PAGEREF _Toc68523989 \h </w:instrText>
            </w:r>
            <w:r>
              <w:rPr>
                <w:noProof/>
                <w:webHidden/>
              </w:rPr>
            </w:r>
            <w:r>
              <w:rPr>
                <w:noProof/>
                <w:webHidden/>
              </w:rPr>
              <w:fldChar w:fldCharType="separate"/>
            </w:r>
            <w:r>
              <w:rPr>
                <w:noProof/>
                <w:webHidden/>
              </w:rPr>
              <w:t>11</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0"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Покана за участие в конкурс по Програма FLAG-ERA</w:t>
            </w:r>
            <w:r>
              <w:rPr>
                <w:noProof/>
                <w:webHidden/>
              </w:rPr>
              <w:tab/>
            </w:r>
            <w:r>
              <w:rPr>
                <w:noProof/>
                <w:webHidden/>
              </w:rPr>
              <w:fldChar w:fldCharType="begin"/>
            </w:r>
            <w:r>
              <w:rPr>
                <w:noProof/>
                <w:webHidden/>
              </w:rPr>
              <w:instrText xml:space="preserve"> PAGEREF _Toc68523990 \h </w:instrText>
            </w:r>
            <w:r>
              <w:rPr>
                <w:noProof/>
                <w:webHidden/>
              </w:rPr>
            </w:r>
            <w:r>
              <w:rPr>
                <w:noProof/>
                <w:webHidden/>
              </w:rPr>
              <w:fldChar w:fldCharType="separate"/>
            </w:r>
            <w:r>
              <w:rPr>
                <w:noProof/>
                <w:webHidden/>
              </w:rPr>
              <w:t>12</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1"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Покана за участие с проектни предложения в конкурс по Програма Quant-ERA</w:t>
            </w:r>
            <w:r>
              <w:rPr>
                <w:noProof/>
                <w:webHidden/>
              </w:rPr>
              <w:tab/>
            </w:r>
            <w:r>
              <w:rPr>
                <w:noProof/>
                <w:webHidden/>
              </w:rPr>
              <w:fldChar w:fldCharType="begin"/>
            </w:r>
            <w:r>
              <w:rPr>
                <w:noProof/>
                <w:webHidden/>
              </w:rPr>
              <w:instrText xml:space="preserve"> PAGEREF _Toc68523991 \h </w:instrText>
            </w:r>
            <w:r>
              <w:rPr>
                <w:noProof/>
                <w:webHidden/>
              </w:rPr>
            </w:r>
            <w:r>
              <w:rPr>
                <w:noProof/>
                <w:webHidden/>
              </w:rPr>
              <w:fldChar w:fldCharType="separate"/>
            </w:r>
            <w:r>
              <w:rPr>
                <w:noProof/>
                <w:webHidden/>
              </w:rPr>
              <w:t>14</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2"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Покана за участие с проектни предложения в конкурс по Програма Urban Transformation Capacities – ENUTC</w:t>
            </w:r>
            <w:r>
              <w:rPr>
                <w:noProof/>
                <w:webHidden/>
              </w:rPr>
              <w:tab/>
            </w:r>
            <w:r>
              <w:rPr>
                <w:noProof/>
                <w:webHidden/>
              </w:rPr>
              <w:fldChar w:fldCharType="begin"/>
            </w:r>
            <w:r>
              <w:rPr>
                <w:noProof/>
                <w:webHidden/>
              </w:rPr>
              <w:instrText xml:space="preserve"> PAGEREF _Toc68523992 \h </w:instrText>
            </w:r>
            <w:r>
              <w:rPr>
                <w:noProof/>
                <w:webHidden/>
              </w:rPr>
            </w:r>
            <w:r>
              <w:rPr>
                <w:noProof/>
                <w:webHidden/>
              </w:rPr>
              <w:fldChar w:fldCharType="separate"/>
            </w:r>
            <w:r>
              <w:rPr>
                <w:noProof/>
                <w:webHidden/>
              </w:rPr>
              <w:t>15</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3"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PRACE support to mitigate impact of COVID-19 pandemic</w:t>
            </w:r>
            <w:r>
              <w:rPr>
                <w:noProof/>
                <w:webHidden/>
              </w:rPr>
              <w:tab/>
            </w:r>
            <w:r>
              <w:rPr>
                <w:noProof/>
                <w:webHidden/>
              </w:rPr>
              <w:fldChar w:fldCharType="begin"/>
            </w:r>
            <w:r>
              <w:rPr>
                <w:noProof/>
                <w:webHidden/>
              </w:rPr>
              <w:instrText xml:space="preserve"> PAGEREF _Toc68523993 \h </w:instrText>
            </w:r>
            <w:r>
              <w:rPr>
                <w:noProof/>
                <w:webHidden/>
              </w:rPr>
            </w:r>
            <w:r>
              <w:rPr>
                <w:noProof/>
                <w:webHidden/>
              </w:rPr>
              <w:fldChar w:fldCharType="separate"/>
            </w:r>
            <w:r>
              <w:rPr>
                <w:noProof/>
                <w:webHidden/>
              </w:rPr>
              <w:t>17</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4" w:history="1">
            <w:r w:rsidRPr="00604FE1">
              <w:rPr>
                <w:rStyle w:val="Hyperlink"/>
                <w:rFonts w:ascii="Wingdings" w:hAnsi="Wingdings"/>
                <w:noProof/>
                <w:lang w:eastAsia="bg-BG"/>
              </w:rPr>
              <w:t></w:t>
            </w:r>
            <w:r>
              <w:rPr>
                <w:rFonts w:asciiTheme="minorHAnsi" w:eastAsiaTheme="minorEastAsia" w:hAnsiTheme="minorHAnsi" w:cstheme="minorBidi"/>
                <w:noProof/>
                <w:sz w:val="22"/>
                <w:szCs w:val="22"/>
              </w:rPr>
              <w:tab/>
            </w:r>
            <w:r w:rsidRPr="00604FE1">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_Toc68523994 \h </w:instrText>
            </w:r>
            <w:r>
              <w:rPr>
                <w:noProof/>
                <w:webHidden/>
              </w:rPr>
            </w:r>
            <w:r>
              <w:rPr>
                <w:noProof/>
                <w:webHidden/>
              </w:rPr>
              <w:fldChar w:fldCharType="separate"/>
            </w:r>
            <w:r>
              <w:rPr>
                <w:noProof/>
                <w:webHidden/>
              </w:rPr>
              <w:t>17</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5" w:history="1">
            <w:r w:rsidRPr="00604FE1">
              <w:rPr>
                <w:rStyle w:val="Hyperlink"/>
                <w:rFonts w:ascii="Wingdings" w:hAnsi="Wingdings"/>
                <w:noProof/>
                <w:lang w:eastAsia="bg-BG"/>
              </w:rPr>
              <w:t></w:t>
            </w:r>
            <w:r>
              <w:rPr>
                <w:rFonts w:asciiTheme="minorHAnsi" w:eastAsiaTheme="minorEastAsia" w:hAnsiTheme="minorHAnsi" w:cstheme="minorBidi"/>
                <w:noProof/>
                <w:sz w:val="22"/>
                <w:szCs w:val="22"/>
              </w:rPr>
              <w:tab/>
            </w:r>
            <w:r w:rsidRPr="00604FE1">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_Toc68523995 \h </w:instrText>
            </w:r>
            <w:r>
              <w:rPr>
                <w:noProof/>
                <w:webHidden/>
              </w:rPr>
            </w:r>
            <w:r>
              <w:rPr>
                <w:noProof/>
                <w:webHidden/>
              </w:rPr>
              <w:fldChar w:fldCharType="separate"/>
            </w:r>
            <w:r>
              <w:rPr>
                <w:noProof/>
                <w:webHidden/>
              </w:rPr>
              <w:t>19</w:t>
            </w:r>
            <w:r>
              <w:rPr>
                <w:noProof/>
                <w:webHidden/>
              </w:rPr>
              <w:fldChar w:fldCharType="end"/>
            </w:r>
          </w:hyperlink>
        </w:p>
        <w:p w:rsidR="00CB0642" w:rsidRDefault="00CB0642">
          <w:pPr>
            <w:pStyle w:val="TOC1"/>
            <w:tabs>
              <w:tab w:val="right" w:leader="dot" w:pos="9062"/>
            </w:tabs>
            <w:rPr>
              <w:rFonts w:asciiTheme="minorHAnsi" w:eastAsiaTheme="minorEastAsia" w:hAnsiTheme="minorHAnsi" w:cstheme="minorBidi"/>
              <w:noProof/>
              <w:sz w:val="22"/>
              <w:szCs w:val="22"/>
            </w:rPr>
          </w:pPr>
          <w:hyperlink w:anchor="_Toc68523996" w:history="1">
            <w:r w:rsidRPr="00604FE1">
              <w:rPr>
                <w:rStyle w:val="Hyperlink"/>
                <w:noProof/>
              </w:rPr>
              <w:t>СЪБИТИЯ</w:t>
            </w:r>
            <w:r>
              <w:rPr>
                <w:noProof/>
                <w:webHidden/>
              </w:rPr>
              <w:tab/>
            </w:r>
            <w:r>
              <w:rPr>
                <w:noProof/>
                <w:webHidden/>
              </w:rPr>
              <w:fldChar w:fldCharType="begin"/>
            </w:r>
            <w:r>
              <w:rPr>
                <w:noProof/>
                <w:webHidden/>
              </w:rPr>
              <w:instrText xml:space="preserve"> PAGEREF _Toc68523996 \h </w:instrText>
            </w:r>
            <w:r>
              <w:rPr>
                <w:noProof/>
                <w:webHidden/>
              </w:rPr>
            </w:r>
            <w:r>
              <w:rPr>
                <w:noProof/>
                <w:webHidden/>
              </w:rPr>
              <w:fldChar w:fldCharType="separate"/>
            </w:r>
            <w:r>
              <w:rPr>
                <w:noProof/>
                <w:webHidden/>
              </w:rPr>
              <w:t>20</w:t>
            </w:r>
            <w:r>
              <w:rPr>
                <w:noProof/>
                <w:webHidden/>
              </w:rPr>
              <w:fldChar w:fldCharType="end"/>
            </w:r>
          </w:hyperlink>
        </w:p>
        <w:p w:rsidR="00CB0642" w:rsidRDefault="00CB0642">
          <w:pPr>
            <w:pStyle w:val="TOC1"/>
            <w:tabs>
              <w:tab w:val="right" w:leader="dot" w:pos="9062"/>
            </w:tabs>
            <w:rPr>
              <w:rFonts w:asciiTheme="minorHAnsi" w:eastAsiaTheme="minorEastAsia" w:hAnsiTheme="minorHAnsi" w:cstheme="minorBidi"/>
              <w:noProof/>
              <w:sz w:val="22"/>
              <w:szCs w:val="22"/>
            </w:rPr>
          </w:pPr>
          <w:hyperlink w:anchor="_Toc68523997" w:history="1">
            <w:r w:rsidRPr="00604FE1">
              <w:rPr>
                <w:rStyle w:val="Hyperlink"/>
                <w:noProof/>
              </w:rPr>
              <w:t>ПУБЛИКАЦИИ</w:t>
            </w:r>
            <w:r>
              <w:rPr>
                <w:noProof/>
                <w:webHidden/>
              </w:rPr>
              <w:tab/>
            </w:r>
            <w:r>
              <w:rPr>
                <w:noProof/>
                <w:webHidden/>
              </w:rPr>
              <w:fldChar w:fldCharType="begin"/>
            </w:r>
            <w:r>
              <w:rPr>
                <w:noProof/>
                <w:webHidden/>
              </w:rPr>
              <w:instrText xml:space="preserve"> PAGEREF _Toc68523997 \h </w:instrText>
            </w:r>
            <w:r>
              <w:rPr>
                <w:noProof/>
                <w:webHidden/>
              </w:rPr>
            </w:r>
            <w:r>
              <w:rPr>
                <w:noProof/>
                <w:webHidden/>
              </w:rPr>
              <w:fldChar w:fldCharType="separate"/>
            </w:r>
            <w:r>
              <w:rPr>
                <w:noProof/>
                <w:webHidden/>
              </w:rPr>
              <w:t>26</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8"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Research EU</w:t>
            </w:r>
            <w:r>
              <w:rPr>
                <w:noProof/>
                <w:webHidden/>
              </w:rPr>
              <w:tab/>
            </w:r>
            <w:r>
              <w:rPr>
                <w:noProof/>
                <w:webHidden/>
              </w:rPr>
              <w:fldChar w:fldCharType="begin"/>
            </w:r>
            <w:r>
              <w:rPr>
                <w:noProof/>
                <w:webHidden/>
              </w:rPr>
              <w:instrText xml:space="preserve"> PAGEREF _Toc68523998 \h </w:instrText>
            </w:r>
            <w:r>
              <w:rPr>
                <w:noProof/>
                <w:webHidden/>
              </w:rPr>
            </w:r>
            <w:r>
              <w:rPr>
                <w:noProof/>
                <w:webHidden/>
              </w:rPr>
              <w:fldChar w:fldCharType="separate"/>
            </w:r>
            <w:r>
              <w:rPr>
                <w:noProof/>
                <w:webHidden/>
              </w:rPr>
              <w:t>26</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3999"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_Toc68523999 \h </w:instrText>
            </w:r>
            <w:r>
              <w:rPr>
                <w:noProof/>
                <w:webHidden/>
              </w:rPr>
            </w:r>
            <w:r>
              <w:rPr>
                <w:noProof/>
                <w:webHidden/>
              </w:rPr>
              <w:fldChar w:fldCharType="separate"/>
            </w:r>
            <w:r>
              <w:rPr>
                <w:noProof/>
                <w:webHidden/>
              </w:rPr>
              <w:t>26</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4000"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Communicating science in times of COVID-19</w:t>
            </w:r>
            <w:r>
              <w:rPr>
                <w:noProof/>
                <w:webHidden/>
              </w:rPr>
              <w:tab/>
            </w:r>
            <w:r>
              <w:rPr>
                <w:noProof/>
                <w:webHidden/>
              </w:rPr>
              <w:fldChar w:fldCharType="begin"/>
            </w:r>
            <w:r>
              <w:rPr>
                <w:noProof/>
                <w:webHidden/>
              </w:rPr>
              <w:instrText xml:space="preserve"> PAGEREF _Toc68524000 \h </w:instrText>
            </w:r>
            <w:r>
              <w:rPr>
                <w:noProof/>
                <w:webHidden/>
              </w:rPr>
            </w:r>
            <w:r>
              <w:rPr>
                <w:noProof/>
                <w:webHidden/>
              </w:rPr>
              <w:fldChar w:fldCharType="separate"/>
            </w:r>
            <w:r>
              <w:rPr>
                <w:noProof/>
                <w:webHidden/>
              </w:rPr>
              <w:t>27</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4001"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EUA publication: Internal quality assurance in times of Covid-19</w:t>
            </w:r>
            <w:r>
              <w:rPr>
                <w:noProof/>
                <w:webHidden/>
              </w:rPr>
              <w:tab/>
            </w:r>
            <w:r>
              <w:rPr>
                <w:noProof/>
                <w:webHidden/>
              </w:rPr>
              <w:fldChar w:fldCharType="begin"/>
            </w:r>
            <w:r>
              <w:rPr>
                <w:noProof/>
                <w:webHidden/>
              </w:rPr>
              <w:instrText xml:space="preserve"> PAGEREF _Toc68524001 \h </w:instrText>
            </w:r>
            <w:r>
              <w:rPr>
                <w:noProof/>
                <w:webHidden/>
              </w:rPr>
            </w:r>
            <w:r>
              <w:rPr>
                <w:noProof/>
                <w:webHidden/>
              </w:rPr>
              <w:fldChar w:fldCharType="separate"/>
            </w:r>
            <w:r>
              <w:rPr>
                <w:noProof/>
                <w:webHidden/>
              </w:rPr>
              <w:t>27</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4002"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_Toc68524002 \h </w:instrText>
            </w:r>
            <w:r>
              <w:rPr>
                <w:noProof/>
                <w:webHidden/>
              </w:rPr>
            </w:r>
            <w:r>
              <w:rPr>
                <w:noProof/>
                <w:webHidden/>
              </w:rPr>
              <w:fldChar w:fldCharType="separate"/>
            </w:r>
            <w:r>
              <w:rPr>
                <w:noProof/>
                <w:webHidden/>
              </w:rPr>
              <w:t>27</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4003"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_Toc68524003 \h </w:instrText>
            </w:r>
            <w:r>
              <w:rPr>
                <w:noProof/>
                <w:webHidden/>
              </w:rPr>
            </w:r>
            <w:r>
              <w:rPr>
                <w:noProof/>
                <w:webHidden/>
              </w:rPr>
              <w:fldChar w:fldCharType="separate"/>
            </w:r>
            <w:r>
              <w:rPr>
                <w:noProof/>
                <w:webHidden/>
              </w:rPr>
              <w:t>28</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4004" w:history="1">
            <w:r w:rsidRPr="00604FE1">
              <w:rPr>
                <w:rStyle w:val="Hyperlink"/>
                <w:rFonts w:ascii="Wingdings" w:hAnsi="Wingdings"/>
                <w:noProof/>
                <w:lang w:val="en-US"/>
              </w:rPr>
              <w:t></w:t>
            </w:r>
            <w:r>
              <w:rPr>
                <w:rFonts w:asciiTheme="minorHAnsi" w:eastAsiaTheme="minorEastAsia" w:hAnsiTheme="minorHAnsi" w:cstheme="minorBidi"/>
                <w:noProof/>
                <w:sz w:val="22"/>
                <w:szCs w:val="22"/>
              </w:rPr>
              <w:tab/>
            </w:r>
            <w:r w:rsidRPr="00604FE1">
              <w:rPr>
                <w:rStyle w:val="Hyperlink"/>
                <w:noProof/>
                <w:lang w:val="en-US"/>
              </w:rPr>
              <w:t>CERN Courier</w:t>
            </w:r>
            <w:r>
              <w:rPr>
                <w:noProof/>
                <w:webHidden/>
              </w:rPr>
              <w:tab/>
            </w:r>
            <w:r>
              <w:rPr>
                <w:noProof/>
                <w:webHidden/>
              </w:rPr>
              <w:fldChar w:fldCharType="begin"/>
            </w:r>
            <w:r>
              <w:rPr>
                <w:noProof/>
                <w:webHidden/>
              </w:rPr>
              <w:instrText xml:space="preserve"> PAGEREF _Toc68524004 \h </w:instrText>
            </w:r>
            <w:r>
              <w:rPr>
                <w:noProof/>
                <w:webHidden/>
              </w:rPr>
            </w:r>
            <w:r>
              <w:rPr>
                <w:noProof/>
                <w:webHidden/>
              </w:rPr>
              <w:fldChar w:fldCharType="separate"/>
            </w:r>
            <w:r>
              <w:rPr>
                <w:noProof/>
                <w:webHidden/>
              </w:rPr>
              <w:t>29</w:t>
            </w:r>
            <w:r>
              <w:rPr>
                <w:noProof/>
                <w:webHidden/>
              </w:rPr>
              <w:fldChar w:fldCharType="end"/>
            </w:r>
          </w:hyperlink>
        </w:p>
        <w:p w:rsidR="00CB0642" w:rsidRDefault="00CB0642">
          <w:pPr>
            <w:pStyle w:val="TOC2"/>
            <w:tabs>
              <w:tab w:val="left" w:pos="660"/>
              <w:tab w:val="right" w:leader="dot" w:pos="9062"/>
            </w:tabs>
            <w:rPr>
              <w:rFonts w:asciiTheme="minorHAnsi" w:eastAsiaTheme="minorEastAsia" w:hAnsiTheme="minorHAnsi" w:cstheme="minorBidi"/>
              <w:noProof/>
              <w:sz w:val="22"/>
              <w:szCs w:val="22"/>
            </w:rPr>
          </w:pPr>
          <w:hyperlink w:anchor="_Toc68524005" w:history="1">
            <w:r w:rsidRPr="00604FE1">
              <w:rPr>
                <w:rStyle w:val="Hyperlink"/>
                <w:rFonts w:ascii="Wingdings" w:hAnsi="Wingdings"/>
                <w:noProof/>
              </w:rPr>
              <w:t></w:t>
            </w:r>
            <w:r>
              <w:rPr>
                <w:rFonts w:asciiTheme="minorHAnsi" w:eastAsiaTheme="minorEastAsia" w:hAnsiTheme="minorHAnsi" w:cstheme="minorBidi"/>
                <w:noProof/>
                <w:sz w:val="22"/>
                <w:szCs w:val="22"/>
              </w:rPr>
              <w:tab/>
            </w:r>
            <w:r w:rsidRPr="00604FE1">
              <w:rPr>
                <w:rStyle w:val="Hyperlink"/>
                <w:noProof/>
              </w:rPr>
              <w:t>The Science of Citizen Science</w:t>
            </w:r>
            <w:r>
              <w:rPr>
                <w:noProof/>
                <w:webHidden/>
              </w:rPr>
              <w:tab/>
            </w:r>
            <w:r>
              <w:rPr>
                <w:noProof/>
                <w:webHidden/>
              </w:rPr>
              <w:fldChar w:fldCharType="begin"/>
            </w:r>
            <w:r>
              <w:rPr>
                <w:noProof/>
                <w:webHidden/>
              </w:rPr>
              <w:instrText xml:space="preserve"> PAGEREF _Toc68524005 \h </w:instrText>
            </w:r>
            <w:r>
              <w:rPr>
                <w:noProof/>
                <w:webHidden/>
              </w:rPr>
            </w:r>
            <w:r>
              <w:rPr>
                <w:noProof/>
                <w:webHidden/>
              </w:rPr>
              <w:fldChar w:fldCharType="separate"/>
            </w:r>
            <w:r>
              <w:rPr>
                <w:noProof/>
                <w:webHidden/>
              </w:rPr>
              <w:t>29</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68523980"/>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2E2C3B" w:rsidRDefault="00107901" w:rsidP="00107901">
      <w:pPr>
        <w:pStyle w:val="Heading2"/>
        <w:ind w:left="426"/>
        <w:rPr>
          <w:lang w:eastAsia="bg-BG"/>
        </w:rPr>
      </w:pPr>
      <w:bookmarkStart w:id="1" w:name="_Toc68523981"/>
      <w:r w:rsidRPr="00107901">
        <w:rPr>
          <w:lang w:eastAsia="bg-BG"/>
        </w:rPr>
        <w:t>Стипендии на френското правителство</w:t>
      </w:r>
      <w:bookmarkEnd w:id="1"/>
    </w:p>
    <w:p w:rsidR="00107901" w:rsidRPr="00107901" w:rsidRDefault="00492806" w:rsidP="00492806">
      <w:pPr>
        <w:spacing w:line="276" w:lineRule="auto"/>
        <w:jc w:val="both"/>
        <w:rPr>
          <w:lang w:eastAsia="bg-BG"/>
        </w:rPr>
      </w:pPr>
      <w:r w:rsidRPr="00492806">
        <w:rPr>
          <w:bCs/>
          <w:lang w:eastAsia="bg-BG"/>
        </w:rPr>
        <w:t xml:space="preserve">Френският институт в България откри своята кампания „Стипендии за </w:t>
      </w:r>
      <w:proofErr w:type="gramStart"/>
      <w:r w:rsidRPr="00492806">
        <w:rPr>
          <w:bCs/>
          <w:lang w:eastAsia="bg-BG"/>
        </w:rPr>
        <w:t>Франция“ за</w:t>
      </w:r>
      <w:proofErr w:type="gramEnd"/>
      <w:r w:rsidRPr="00492806">
        <w:rPr>
          <w:bCs/>
          <w:lang w:eastAsia="bg-BG"/>
        </w:rPr>
        <w:t xml:space="preserve"> 2021 г.</w:t>
      </w:r>
      <w:r w:rsidRPr="00492806">
        <w:rPr>
          <w:lang w:eastAsia="bg-BG"/>
        </w:rPr>
        <w:t xml:space="preserve">  </w:t>
      </w:r>
      <w:r w:rsidR="00107901" w:rsidRPr="00107901">
        <w:rPr>
          <w:lang w:eastAsia="bg-BG"/>
        </w:rPr>
        <w:t>Стипендиите на френското правителство се отпускат за дипломантски програми на нива </w:t>
      </w:r>
      <w:r w:rsidR="00107901" w:rsidRPr="00107901">
        <w:rPr>
          <w:b/>
          <w:bCs/>
          <w:lang w:eastAsia="bg-BG"/>
        </w:rPr>
        <w:t>бакалавър (L1)</w:t>
      </w:r>
      <w:r w:rsidR="00122C18">
        <w:rPr>
          <w:b/>
          <w:bCs/>
          <w:lang w:eastAsia="bg-BG"/>
        </w:rPr>
        <w:t xml:space="preserve">, </w:t>
      </w:r>
      <w:r w:rsidR="00122C18">
        <w:rPr>
          <w:b/>
          <w:bCs/>
          <w:lang w:val="bg-BG" w:eastAsia="bg-BG"/>
        </w:rPr>
        <w:t>м</w:t>
      </w:r>
      <w:r w:rsidR="00107901" w:rsidRPr="00107901">
        <w:rPr>
          <w:b/>
          <w:bCs/>
          <w:lang w:eastAsia="bg-BG"/>
        </w:rPr>
        <w:t>агистратура (M2) </w:t>
      </w:r>
      <w:r w:rsidR="00107901" w:rsidRPr="00107901">
        <w:rPr>
          <w:lang w:eastAsia="bg-BG"/>
        </w:rPr>
        <w:t>и </w:t>
      </w:r>
      <w:r w:rsidR="00107901" w:rsidRPr="00107901">
        <w:rPr>
          <w:b/>
          <w:bCs/>
          <w:lang w:eastAsia="bg-BG"/>
        </w:rPr>
        <w:t>докторантура под двойно научно ръководство</w:t>
      </w:r>
      <w:r w:rsidR="00107901" w:rsidRPr="00107901">
        <w:rPr>
          <w:lang w:eastAsia="bg-BG"/>
        </w:rPr>
        <w:t> </w:t>
      </w:r>
      <w:r w:rsidR="00107901" w:rsidRPr="00107901">
        <w:rPr>
          <w:b/>
          <w:bCs/>
          <w:lang w:eastAsia="bg-BG"/>
        </w:rPr>
        <w:t>(cotutelle)</w:t>
      </w:r>
      <w:r w:rsidR="00107901" w:rsidRPr="00107901">
        <w:rPr>
          <w:lang w:eastAsia="bg-BG"/>
        </w:rPr>
        <w:t>, както и за </w:t>
      </w:r>
      <w:r w:rsidR="00107901" w:rsidRPr="00107901">
        <w:rPr>
          <w:b/>
          <w:bCs/>
          <w:lang w:eastAsia="bg-BG"/>
        </w:rPr>
        <w:t>научен престой на високо ниво</w:t>
      </w:r>
      <w:r w:rsidR="00107901" w:rsidRPr="00107901">
        <w:rPr>
          <w:lang w:eastAsia="bg-BG"/>
        </w:rPr>
        <w:t>.</w:t>
      </w:r>
    </w:p>
    <w:p w:rsidR="00107901" w:rsidRPr="00107901" w:rsidRDefault="00107901" w:rsidP="00492806">
      <w:pPr>
        <w:spacing w:line="276" w:lineRule="auto"/>
        <w:jc w:val="both"/>
        <w:rPr>
          <w:lang w:eastAsia="bg-BG"/>
        </w:rPr>
      </w:pPr>
      <w:r w:rsidRPr="00107901">
        <w:rPr>
          <w:lang w:eastAsia="bg-BG"/>
        </w:rPr>
        <w:t> </w:t>
      </w:r>
    </w:p>
    <w:p w:rsidR="00107901" w:rsidRPr="00107901" w:rsidRDefault="00107901" w:rsidP="00492806">
      <w:pPr>
        <w:spacing w:line="276" w:lineRule="auto"/>
        <w:jc w:val="both"/>
        <w:rPr>
          <w:lang w:eastAsia="bg-BG"/>
        </w:rPr>
      </w:pPr>
      <w:r w:rsidRPr="00107901">
        <w:rPr>
          <w:b/>
          <w:bCs/>
          <w:lang w:eastAsia="bg-BG"/>
        </w:rPr>
        <w:t>1.      Стипендии за обучение</w:t>
      </w:r>
    </w:p>
    <w:p w:rsidR="00107901" w:rsidRPr="00107901" w:rsidRDefault="00107901" w:rsidP="00E2782E">
      <w:pPr>
        <w:pStyle w:val="ListParagraph"/>
        <w:numPr>
          <w:ilvl w:val="0"/>
          <w:numId w:val="19"/>
        </w:numPr>
        <w:spacing w:before="120" w:after="120" w:line="276" w:lineRule="auto"/>
        <w:ind w:left="714" w:hanging="357"/>
        <w:jc w:val="both"/>
        <w:rPr>
          <w:lang w:eastAsia="bg-BG"/>
        </w:rPr>
      </w:pPr>
      <w:r w:rsidRPr="00492806">
        <w:rPr>
          <w:b/>
          <w:bCs/>
          <w:lang w:eastAsia="bg-BG"/>
        </w:rPr>
        <w:t>Бакалавър (Licence)</w:t>
      </w:r>
      <w:r w:rsidRPr="00107901">
        <w:rPr>
          <w:lang w:eastAsia="bg-BG"/>
        </w:rPr>
        <w:t> </w:t>
      </w:r>
    </w:p>
    <w:p w:rsidR="00107901" w:rsidRPr="00107901" w:rsidRDefault="00107901" w:rsidP="00492806">
      <w:pPr>
        <w:spacing w:line="276" w:lineRule="auto"/>
        <w:jc w:val="both"/>
        <w:rPr>
          <w:lang w:eastAsia="bg-BG"/>
        </w:rPr>
      </w:pPr>
      <w:r w:rsidRPr="00107901">
        <w:rPr>
          <w:lang w:eastAsia="bg-BG"/>
        </w:rPr>
        <w:t>Тази стипендия позволява на ученици, обучаващи се в последна година на средното образование да кандидатстват за финансиране на първата им година във френското висше образование (L1) в рамките на 10 месеца. Изискват се отличен успех в училище и ниво на френски език DELF B2 или DALF C1. Възможност за продължаване на стипендията в L2 и L3 при отлични академични резултати.</w:t>
      </w:r>
    </w:p>
    <w:p w:rsidR="00107901" w:rsidRPr="00107901" w:rsidRDefault="00107901" w:rsidP="00E2782E">
      <w:pPr>
        <w:pStyle w:val="ListParagraph"/>
        <w:numPr>
          <w:ilvl w:val="0"/>
          <w:numId w:val="19"/>
        </w:numPr>
        <w:spacing w:before="120" w:after="120" w:line="276" w:lineRule="auto"/>
        <w:ind w:left="714" w:hanging="357"/>
        <w:jc w:val="both"/>
        <w:rPr>
          <w:lang w:eastAsia="bg-BG"/>
        </w:rPr>
      </w:pPr>
      <w:r w:rsidRPr="00492806">
        <w:rPr>
          <w:b/>
          <w:bCs/>
          <w:lang w:eastAsia="bg-BG"/>
        </w:rPr>
        <w:t>Магистратура  </w:t>
      </w:r>
    </w:p>
    <w:p w:rsidR="00107901" w:rsidRPr="00107901" w:rsidRDefault="00107901" w:rsidP="00492806">
      <w:pPr>
        <w:spacing w:line="276" w:lineRule="auto"/>
        <w:jc w:val="both"/>
        <w:rPr>
          <w:lang w:eastAsia="bg-BG"/>
        </w:rPr>
      </w:pPr>
      <w:r w:rsidRPr="00107901">
        <w:rPr>
          <w:lang w:eastAsia="bg-BG"/>
        </w:rPr>
        <w:t>За </w:t>
      </w:r>
      <w:r w:rsidRPr="00107901">
        <w:rPr>
          <w:b/>
          <w:bCs/>
          <w:i/>
          <w:iCs/>
          <w:lang w:eastAsia="bg-BG"/>
        </w:rPr>
        <w:t>магистратури с професионална насоченост (M2)</w:t>
      </w:r>
      <w:r w:rsidRPr="00107901">
        <w:rPr>
          <w:i/>
          <w:iCs/>
          <w:lang w:eastAsia="bg-BG"/>
        </w:rPr>
        <w:t>, </w:t>
      </w:r>
      <w:r w:rsidRPr="00107901">
        <w:rPr>
          <w:lang w:eastAsia="bg-BG"/>
        </w:rPr>
        <w:t>стипендията покрива периода на обучение и задължителен стаж (3 месеца в най-общия случай) и се отпуска максимално за 10 месеца. При удължаване на престоя, автоматично отпада статута на студента като стипендиант на френското правителство и той задължително сключва нова осигуровка във Франция.</w:t>
      </w:r>
    </w:p>
    <w:p w:rsidR="00107901" w:rsidRPr="00107901" w:rsidRDefault="00107901" w:rsidP="00492806">
      <w:pPr>
        <w:spacing w:line="276" w:lineRule="auto"/>
        <w:jc w:val="both"/>
        <w:rPr>
          <w:lang w:eastAsia="bg-BG"/>
        </w:rPr>
      </w:pPr>
      <w:r w:rsidRPr="00107901">
        <w:rPr>
          <w:lang w:eastAsia="bg-BG"/>
        </w:rPr>
        <w:t>За </w:t>
      </w:r>
      <w:r w:rsidRPr="00107901">
        <w:rPr>
          <w:b/>
          <w:bCs/>
          <w:i/>
          <w:iCs/>
          <w:lang w:eastAsia="bg-BG"/>
        </w:rPr>
        <w:t>магистратури с научна насоченост (M2)</w:t>
      </w:r>
      <w:r w:rsidRPr="00107901">
        <w:rPr>
          <w:b/>
          <w:bCs/>
          <w:lang w:eastAsia="bg-BG"/>
        </w:rPr>
        <w:t>,</w:t>
      </w:r>
      <w:r w:rsidRPr="00107901">
        <w:rPr>
          <w:lang w:eastAsia="bg-BG"/>
        </w:rPr>
        <w:t> без включен задължителен стаж,</w:t>
      </w:r>
      <w:r w:rsidRPr="00107901">
        <w:rPr>
          <w:b/>
          <w:bCs/>
          <w:lang w:eastAsia="bg-BG"/>
        </w:rPr>
        <w:t> </w:t>
      </w:r>
      <w:r w:rsidRPr="00107901">
        <w:rPr>
          <w:lang w:eastAsia="bg-BG"/>
        </w:rPr>
        <w:t>отпуснатата стипендията е с продължителност 10 месеца. Стипендията не може да бъде продължавана или подновявана. Студентите завършили такава магистратура и желаещи да запишат докторантура под двойно научно ръководство, могат отново да кандидатстват за стипендия.</w:t>
      </w:r>
    </w:p>
    <w:p w:rsidR="00107901" w:rsidRPr="00107901" w:rsidRDefault="00107901" w:rsidP="00492806">
      <w:pPr>
        <w:spacing w:line="276" w:lineRule="auto"/>
        <w:jc w:val="both"/>
        <w:rPr>
          <w:lang w:eastAsia="bg-BG"/>
        </w:rPr>
      </w:pPr>
      <w:r w:rsidRPr="00107901">
        <w:rPr>
          <w:lang w:eastAsia="bg-BG"/>
        </w:rPr>
        <w:t>За това ниво на обучение стипендията се предоставя с приоритет в рамките на съществуващи партньорства между български и френски учебни заведения.</w:t>
      </w:r>
    </w:p>
    <w:p w:rsidR="00107901" w:rsidRPr="00107901" w:rsidRDefault="00107901" w:rsidP="00E2782E">
      <w:pPr>
        <w:pStyle w:val="ListParagraph"/>
        <w:numPr>
          <w:ilvl w:val="0"/>
          <w:numId w:val="19"/>
        </w:numPr>
        <w:spacing w:before="120" w:after="120" w:line="276" w:lineRule="auto"/>
        <w:ind w:left="714" w:hanging="357"/>
        <w:jc w:val="both"/>
        <w:rPr>
          <w:lang w:eastAsia="bg-BG"/>
        </w:rPr>
      </w:pPr>
      <w:r w:rsidRPr="00492806">
        <w:rPr>
          <w:b/>
          <w:bCs/>
          <w:lang w:eastAsia="bg-BG"/>
        </w:rPr>
        <w:t>Докторантура под двойно научно ръководство (cotutelle de thèse)</w:t>
      </w:r>
    </w:p>
    <w:p w:rsidR="00107901" w:rsidRPr="00107901" w:rsidRDefault="00107901" w:rsidP="00492806">
      <w:pPr>
        <w:spacing w:line="276" w:lineRule="auto"/>
        <w:jc w:val="both"/>
        <w:rPr>
          <w:lang w:eastAsia="bg-BG"/>
        </w:rPr>
      </w:pPr>
      <w:r w:rsidRPr="00107901">
        <w:rPr>
          <w:lang w:eastAsia="bg-BG"/>
        </w:rPr>
        <w:t>Стипендията покрива 3 престоя във Франция, всеки с максимална продължителност от 4 месеца, предварително уточнени в сключената конвенция между българския и френски университет. Необходими са двама научни ръководители. Защитата на докторската дисертация може да се състои, ако докторантът е редовно записан в съответното учебно заведение.</w:t>
      </w:r>
    </w:p>
    <w:p w:rsidR="00107901" w:rsidRPr="00107901" w:rsidRDefault="00107901" w:rsidP="00492806">
      <w:pPr>
        <w:spacing w:line="276" w:lineRule="auto"/>
        <w:jc w:val="both"/>
        <w:rPr>
          <w:lang w:eastAsia="bg-BG"/>
        </w:rPr>
      </w:pPr>
      <w:r w:rsidRPr="00107901">
        <w:rPr>
          <w:lang w:eastAsia="bg-BG"/>
        </w:rPr>
        <w:t>Стипендията не може да бъде продължавана или подновявана.</w:t>
      </w:r>
    </w:p>
    <w:p w:rsidR="00107901" w:rsidRPr="00107901" w:rsidRDefault="00107901" w:rsidP="00492806">
      <w:pPr>
        <w:spacing w:line="276" w:lineRule="auto"/>
        <w:jc w:val="both"/>
        <w:rPr>
          <w:lang w:eastAsia="bg-BG"/>
        </w:rPr>
      </w:pPr>
      <w:r w:rsidRPr="00107901">
        <w:rPr>
          <w:lang w:eastAsia="bg-BG"/>
        </w:rPr>
        <w:t> </w:t>
      </w:r>
    </w:p>
    <w:p w:rsidR="00107901" w:rsidRPr="00107901" w:rsidRDefault="00107901" w:rsidP="00AD19F2">
      <w:pPr>
        <w:spacing w:after="120" w:line="276" w:lineRule="auto"/>
        <w:jc w:val="both"/>
        <w:rPr>
          <w:lang w:eastAsia="bg-BG"/>
        </w:rPr>
      </w:pPr>
      <w:r w:rsidRPr="00107901">
        <w:rPr>
          <w:b/>
          <w:bCs/>
          <w:lang w:eastAsia="bg-BG"/>
        </w:rPr>
        <w:t>2.      Стипендии по програмата « Научен престой на високо ниво » </w:t>
      </w:r>
    </w:p>
    <w:p w:rsidR="00107901" w:rsidRPr="00107901" w:rsidRDefault="00122C18" w:rsidP="00E2782E">
      <w:pPr>
        <w:pStyle w:val="ListParagraph"/>
        <w:numPr>
          <w:ilvl w:val="0"/>
          <w:numId w:val="19"/>
        </w:numPr>
        <w:spacing w:line="276" w:lineRule="auto"/>
        <w:jc w:val="both"/>
        <w:rPr>
          <w:lang w:eastAsia="bg-BG"/>
        </w:rPr>
      </w:pPr>
      <w:r>
        <w:rPr>
          <w:b/>
          <w:bCs/>
          <w:lang w:eastAsia="bg-BG"/>
        </w:rPr>
        <w:t>Докторанти и м</w:t>
      </w:r>
      <w:r w:rsidR="00107901" w:rsidRPr="00492806">
        <w:rPr>
          <w:b/>
          <w:bCs/>
          <w:lang w:eastAsia="bg-BG"/>
        </w:rPr>
        <w:t>лади изследователи</w:t>
      </w:r>
    </w:p>
    <w:p w:rsidR="00107901" w:rsidRPr="00107901" w:rsidRDefault="00107901" w:rsidP="00492806">
      <w:pPr>
        <w:spacing w:line="276" w:lineRule="auto"/>
        <w:jc w:val="both"/>
        <w:rPr>
          <w:lang w:eastAsia="bg-BG"/>
        </w:rPr>
      </w:pPr>
      <w:r w:rsidRPr="00107901">
        <w:rPr>
          <w:lang w:eastAsia="bg-BG"/>
        </w:rPr>
        <w:lastRenderedPageBreak/>
        <w:t xml:space="preserve">Стипендия за краткосрочен престой до 1 месец максимум, предоставяна на два типа </w:t>
      </w:r>
      <w:proofErr w:type="gramStart"/>
      <w:r w:rsidRPr="00107901">
        <w:rPr>
          <w:lang w:eastAsia="bg-BG"/>
        </w:rPr>
        <w:t>кандидати :</w:t>
      </w:r>
      <w:proofErr w:type="gramEnd"/>
    </w:p>
    <w:p w:rsidR="00107901" w:rsidRPr="00107901" w:rsidRDefault="00107901" w:rsidP="00E2782E">
      <w:pPr>
        <w:numPr>
          <w:ilvl w:val="0"/>
          <w:numId w:val="15"/>
        </w:numPr>
        <w:spacing w:line="276" w:lineRule="auto"/>
        <w:jc w:val="both"/>
        <w:rPr>
          <w:lang w:eastAsia="bg-BG"/>
        </w:rPr>
      </w:pPr>
      <w:r w:rsidRPr="00107901">
        <w:rPr>
          <w:lang w:eastAsia="bg-BG"/>
        </w:rPr>
        <w:t>докторанти (до 40 години), от всички области на знанието, зачислени в докторантура в България</w:t>
      </w:r>
    </w:p>
    <w:p w:rsidR="00107901" w:rsidRPr="00107901" w:rsidRDefault="00107901" w:rsidP="00E2782E">
      <w:pPr>
        <w:numPr>
          <w:ilvl w:val="0"/>
          <w:numId w:val="15"/>
        </w:numPr>
        <w:spacing w:line="276" w:lineRule="auto"/>
        <w:jc w:val="both"/>
        <w:rPr>
          <w:lang w:eastAsia="bg-BG"/>
        </w:rPr>
      </w:pPr>
      <w:r w:rsidRPr="00107901">
        <w:rPr>
          <w:lang w:eastAsia="bg-BG"/>
        </w:rPr>
        <w:t>постдокторанти/изследователи придобили своята докторска диплома по-малко от 5 години преди датата на престоя във Франция</w:t>
      </w:r>
    </w:p>
    <w:p w:rsidR="00107901" w:rsidRPr="00107901" w:rsidRDefault="00107901" w:rsidP="00E2782E">
      <w:pPr>
        <w:pStyle w:val="ListParagraph"/>
        <w:numPr>
          <w:ilvl w:val="0"/>
          <w:numId w:val="15"/>
        </w:numPr>
        <w:spacing w:before="120" w:after="120" w:line="276" w:lineRule="auto"/>
        <w:ind w:left="714" w:hanging="357"/>
        <w:jc w:val="both"/>
        <w:rPr>
          <w:lang w:eastAsia="bg-BG"/>
        </w:rPr>
      </w:pPr>
      <w:r w:rsidRPr="00492806">
        <w:rPr>
          <w:b/>
          <w:bCs/>
          <w:lang w:eastAsia="bg-BG"/>
        </w:rPr>
        <w:t>Утвърдени изследователи</w:t>
      </w:r>
    </w:p>
    <w:p w:rsidR="00107901" w:rsidRPr="00107901" w:rsidRDefault="00107901" w:rsidP="00492806">
      <w:pPr>
        <w:spacing w:line="276" w:lineRule="auto"/>
        <w:jc w:val="both"/>
        <w:rPr>
          <w:lang w:eastAsia="bg-BG"/>
        </w:rPr>
      </w:pPr>
      <w:r w:rsidRPr="00107901">
        <w:rPr>
          <w:lang w:eastAsia="bg-BG"/>
        </w:rPr>
        <w:t>Стипендия за краткосрочен престой до 1 месец максимум, предоставяна на постдокторанти/изследователи, придобили своята докторска диплома повече от 5 години преди датата на престоя във Франция</w:t>
      </w:r>
    </w:p>
    <w:p w:rsidR="00107901" w:rsidRPr="00107901" w:rsidRDefault="00107901" w:rsidP="00492806">
      <w:pPr>
        <w:spacing w:line="276" w:lineRule="auto"/>
        <w:jc w:val="both"/>
        <w:rPr>
          <w:lang w:eastAsia="bg-BG"/>
        </w:rPr>
      </w:pPr>
      <w:r w:rsidRPr="00107901">
        <w:rPr>
          <w:b/>
          <w:bCs/>
          <w:lang w:eastAsia="bg-BG"/>
        </w:rPr>
        <w:t> </w:t>
      </w:r>
    </w:p>
    <w:p w:rsidR="00107901" w:rsidRPr="00107901" w:rsidRDefault="00107901" w:rsidP="00AD19F2">
      <w:pPr>
        <w:spacing w:after="120" w:line="276" w:lineRule="auto"/>
        <w:jc w:val="both"/>
        <w:rPr>
          <w:lang w:eastAsia="bg-BG"/>
        </w:rPr>
      </w:pPr>
      <w:r w:rsidRPr="00107901">
        <w:rPr>
          <w:b/>
          <w:bCs/>
          <w:lang w:eastAsia="bg-BG"/>
        </w:rPr>
        <w:t>УСЛОВИЯ ЗА ОТПУСКАНЕ НА СТИПЕНДИЯ</w:t>
      </w:r>
    </w:p>
    <w:p w:rsidR="00107901" w:rsidRPr="00107901" w:rsidRDefault="00107901" w:rsidP="00492806">
      <w:pPr>
        <w:spacing w:line="276" w:lineRule="auto"/>
        <w:jc w:val="both"/>
        <w:rPr>
          <w:lang w:eastAsia="bg-BG"/>
        </w:rPr>
      </w:pPr>
      <w:r w:rsidRPr="00107901">
        <w:rPr>
          <w:lang w:eastAsia="bg-BG"/>
        </w:rPr>
        <w:t>Стипендиите на френското правителство се предоставят на кандидати, които отговарят на следните условия:</w:t>
      </w:r>
    </w:p>
    <w:p w:rsidR="00107901" w:rsidRPr="00107901" w:rsidRDefault="00107901" w:rsidP="00E2782E">
      <w:pPr>
        <w:numPr>
          <w:ilvl w:val="0"/>
          <w:numId w:val="16"/>
        </w:numPr>
        <w:spacing w:line="276" w:lineRule="auto"/>
        <w:jc w:val="both"/>
        <w:rPr>
          <w:lang w:eastAsia="bg-BG"/>
        </w:rPr>
      </w:pPr>
      <w:r w:rsidRPr="00107901">
        <w:rPr>
          <w:lang w:eastAsia="bg-BG"/>
        </w:rPr>
        <w:t>да са български граждани или постоянно пребиваващи в България от 3 години</w:t>
      </w:r>
    </w:p>
    <w:p w:rsidR="00107901" w:rsidRPr="00107901" w:rsidRDefault="00122C18" w:rsidP="00E2782E">
      <w:pPr>
        <w:numPr>
          <w:ilvl w:val="0"/>
          <w:numId w:val="16"/>
        </w:numPr>
        <w:spacing w:line="276" w:lineRule="auto"/>
        <w:jc w:val="both"/>
        <w:rPr>
          <w:lang w:eastAsia="bg-BG"/>
        </w:rPr>
      </w:pPr>
      <w:r>
        <w:rPr>
          <w:lang w:eastAsia="bg-BG"/>
        </w:rPr>
        <w:t>възраст</w:t>
      </w:r>
      <w:r w:rsidR="00107901" w:rsidRPr="00107901">
        <w:rPr>
          <w:lang w:eastAsia="bg-BG"/>
        </w:rPr>
        <w:t>:  18 години за ниво Бакалавър </w:t>
      </w:r>
      <w:r w:rsidR="00107901" w:rsidRPr="00107901">
        <w:rPr>
          <w:b/>
          <w:bCs/>
          <w:lang w:eastAsia="bg-BG"/>
        </w:rPr>
        <w:t>(L1</w:t>
      </w:r>
      <w:proofErr w:type="gramStart"/>
      <w:r w:rsidR="00107901" w:rsidRPr="00107901">
        <w:rPr>
          <w:b/>
          <w:bCs/>
          <w:lang w:eastAsia="bg-BG"/>
        </w:rPr>
        <w:t>)</w:t>
      </w:r>
      <w:r w:rsidR="00107901" w:rsidRPr="00107901">
        <w:rPr>
          <w:b/>
          <w:bCs/>
          <w:i/>
          <w:iCs/>
          <w:lang w:eastAsia="bg-BG"/>
        </w:rPr>
        <w:t> </w:t>
      </w:r>
      <w:r w:rsidR="00107901" w:rsidRPr="00107901">
        <w:rPr>
          <w:lang w:eastAsia="bg-BG"/>
        </w:rPr>
        <w:t>,</w:t>
      </w:r>
      <w:proofErr w:type="gramEnd"/>
      <w:r w:rsidR="00107901" w:rsidRPr="00107901">
        <w:rPr>
          <w:lang w:eastAsia="bg-BG"/>
        </w:rPr>
        <w:t xml:space="preserve"> 35 години за ниво магистратура (M2) и 40 години за докторантура под двойно научно ръководство  </w:t>
      </w:r>
    </w:p>
    <w:p w:rsidR="00107901" w:rsidRPr="00107901" w:rsidRDefault="00107901" w:rsidP="00E2782E">
      <w:pPr>
        <w:numPr>
          <w:ilvl w:val="0"/>
          <w:numId w:val="16"/>
        </w:numPr>
        <w:spacing w:line="276" w:lineRule="auto"/>
        <w:jc w:val="both"/>
        <w:rPr>
          <w:lang w:eastAsia="bg-BG"/>
        </w:rPr>
      </w:pPr>
      <w:r w:rsidRPr="00107901">
        <w:rPr>
          <w:lang w:eastAsia="bg-BG"/>
        </w:rPr>
        <w:t>да са редовно записани в българско висше учебно заведение или да притежават българска диплома бакалавър, магистър или доктор</w:t>
      </w:r>
    </w:p>
    <w:p w:rsidR="00492806" w:rsidRDefault="00107901" w:rsidP="00E2782E">
      <w:pPr>
        <w:numPr>
          <w:ilvl w:val="0"/>
          <w:numId w:val="16"/>
        </w:numPr>
        <w:spacing w:line="276" w:lineRule="auto"/>
        <w:jc w:val="both"/>
        <w:rPr>
          <w:lang w:eastAsia="bg-BG"/>
        </w:rPr>
      </w:pPr>
      <w:r w:rsidRPr="00107901">
        <w:rPr>
          <w:lang w:eastAsia="bg-BG"/>
        </w:rPr>
        <w:t>за младите изследователи – да са на щат в български университет или център за научни изследвания</w:t>
      </w:r>
    </w:p>
    <w:p w:rsidR="00107901" w:rsidRPr="00107901" w:rsidRDefault="00107901" w:rsidP="00E2782E">
      <w:pPr>
        <w:numPr>
          <w:ilvl w:val="0"/>
          <w:numId w:val="16"/>
        </w:numPr>
        <w:spacing w:line="276" w:lineRule="auto"/>
        <w:jc w:val="both"/>
        <w:rPr>
          <w:lang w:eastAsia="bg-BG"/>
        </w:rPr>
      </w:pPr>
      <w:r w:rsidRPr="00107901">
        <w:rPr>
          <w:lang w:eastAsia="bg-BG"/>
        </w:rPr>
        <w:t>за утвърдените изследователи – да са на щат в български университет или център за научни изследвания като преподавател или изследовател</w:t>
      </w:r>
    </w:p>
    <w:p w:rsidR="00107901" w:rsidRDefault="00107901" w:rsidP="00E2782E">
      <w:pPr>
        <w:numPr>
          <w:ilvl w:val="0"/>
          <w:numId w:val="16"/>
        </w:numPr>
        <w:spacing w:line="276" w:lineRule="auto"/>
        <w:jc w:val="both"/>
        <w:rPr>
          <w:lang w:eastAsia="bg-BG"/>
        </w:rPr>
      </w:pPr>
      <w:r w:rsidRPr="00107901">
        <w:rPr>
          <w:lang w:eastAsia="bg-BG"/>
        </w:rPr>
        <w:t>ниво на френски език съответстващо на изискванията на учебното заведение</w:t>
      </w:r>
    </w:p>
    <w:p w:rsidR="00492806" w:rsidRPr="00107901" w:rsidRDefault="00492806" w:rsidP="00492806">
      <w:pPr>
        <w:spacing w:line="276" w:lineRule="auto"/>
        <w:ind w:left="720"/>
        <w:jc w:val="both"/>
        <w:rPr>
          <w:lang w:eastAsia="bg-BG"/>
        </w:rPr>
      </w:pPr>
    </w:p>
    <w:p w:rsidR="00107901" w:rsidRPr="00107901" w:rsidRDefault="00107901" w:rsidP="00AD19F2">
      <w:pPr>
        <w:spacing w:after="120" w:line="276" w:lineRule="auto"/>
        <w:jc w:val="both"/>
        <w:rPr>
          <w:lang w:eastAsia="bg-BG"/>
        </w:rPr>
      </w:pPr>
      <w:r w:rsidRPr="00107901">
        <w:rPr>
          <w:b/>
          <w:bCs/>
          <w:lang w:eastAsia="bg-BG"/>
        </w:rPr>
        <w:t>СРОКОВЕ</w:t>
      </w:r>
    </w:p>
    <w:p w:rsidR="00107901" w:rsidRPr="00107901" w:rsidRDefault="00122C18" w:rsidP="00AD19F2">
      <w:pPr>
        <w:spacing w:after="120" w:line="276" w:lineRule="auto"/>
        <w:jc w:val="both"/>
        <w:rPr>
          <w:lang w:eastAsia="bg-BG"/>
        </w:rPr>
      </w:pPr>
      <w:r>
        <w:rPr>
          <w:b/>
          <w:bCs/>
          <w:lang w:eastAsia="bg-BG"/>
        </w:rPr>
        <w:t>Бакалавър, магистратура и д</w:t>
      </w:r>
      <w:r w:rsidR="00107901" w:rsidRPr="00107901">
        <w:rPr>
          <w:b/>
          <w:bCs/>
          <w:lang w:eastAsia="bg-BG"/>
        </w:rPr>
        <w:t>окторантура под двойно научно ръководство</w:t>
      </w:r>
    </w:p>
    <w:p w:rsidR="00107901" w:rsidRPr="00107901" w:rsidRDefault="00107901" w:rsidP="00E2782E">
      <w:pPr>
        <w:numPr>
          <w:ilvl w:val="0"/>
          <w:numId w:val="17"/>
        </w:numPr>
        <w:spacing w:line="276" w:lineRule="auto"/>
        <w:jc w:val="both"/>
        <w:rPr>
          <w:lang w:eastAsia="bg-BG"/>
        </w:rPr>
      </w:pPr>
      <w:r w:rsidRPr="00107901">
        <w:rPr>
          <w:b/>
          <w:bCs/>
          <w:lang w:eastAsia="bg-BG"/>
        </w:rPr>
        <w:t>28 април:</w:t>
      </w:r>
      <w:r w:rsidRPr="00107901">
        <w:rPr>
          <w:lang w:eastAsia="bg-BG"/>
        </w:rPr>
        <w:t> </w:t>
      </w:r>
      <w:r w:rsidRPr="00107901">
        <w:rPr>
          <w:b/>
          <w:lang w:eastAsia="bg-BG"/>
        </w:rPr>
        <w:t>краен срок за подаване на досиетата за кандидатстване</w:t>
      </w:r>
    </w:p>
    <w:p w:rsidR="00107901" w:rsidRPr="00107901" w:rsidRDefault="00107901" w:rsidP="00E2782E">
      <w:pPr>
        <w:numPr>
          <w:ilvl w:val="0"/>
          <w:numId w:val="17"/>
        </w:numPr>
        <w:spacing w:line="276" w:lineRule="auto"/>
        <w:jc w:val="both"/>
        <w:rPr>
          <w:lang w:eastAsia="bg-BG"/>
        </w:rPr>
      </w:pPr>
      <w:r w:rsidRPr="00107901">
        <w:rPr>
          <w:bCs/>
          <w:lang w:eastAsia="bg-BG"/>
        </w:rPr>
        <w:t>5 май:</w:t>
      </w:r>
      <w:r w:rsidRPr="00107901">
        <w:rPr>
          <w:lang w:eastAsia="bg-BG"/>
        </w:rPr>
        <w:t> публикуване на списъка с одобрени по досие кандидати</w:t>
      </w:r>
    </w:p>
    <w:p w:rsidR="00107901" w:rsidRPr="00107901" w:rsidRDefault="00107901" w:rsidP="00E2782E">
      <w:pPr>
        <w:numPr>
          <w:ilvl w:val="0"/>
          <w:numId w:val="17"/>
        </w:numPr>
        <w:spacing w:line="276" w:lineRule="auto"/>
        <w:jc w:val="both"/>
        <w:rPr>
          <w:lang w:eastAsia="bg-BG"/>
        </w:rPr>
      </w:pPr>
      <w:r w:rsidRPr="00107901">
        <w:rPr>
          <w:bCs/>
          <w:lang w:eastAsia="bg-BG"/>
        </w:rPr>
        <w:t>13 и 14 май:</w:t>
      </w:r>
      <w:r w:rsidRPr="00107901">
        <w:rPr>
          <w:lang w:eastAsia="bg-BG"/>
        </w:rPr>
        <w:t> събеседване на одобрените кандидати с комисия от френски и български представители.</w:t>
      </w:r>
    </w:p>
    <w:p w:rsidR="00107901" w:rsidRPr="00107901" w:rsidRDefault="00107901" w:rsidP="00E2782E">
      <w:pPr>
        <w:numPr>
          <w:ilvl w:val="0"/>
          <w:numId w:val="17"/>
        </w:numPr>
        <w:spacing w:line="276" w:lineRule="auto"/>
        <w:jc w:val="both"/>
        <w:rPr>
          <w:lang w:eastAsia="bg-BG"/>
        </w:rPr>
      </w:pPr>
      <w:r w:rsidRPr="00107901">
        <w:rPr>
          <w:bCs/>
          <w:lang w:eastAsia="bg-BG"/>
        </w:rPr>
        <w:t>19 май:</w:t>
      </w:r>
      <w:r w:rsidRPr="00107901">
        <w:rPr>
          <w:lang w:eastAsia="bg-BG"/>
        </w:rPr>
        <w:t> обявяване на окончателните резултати в интернет страницата на Френския институт </w:t>
      </w:r>
      <w:hyperlink r:id="rId11" w:history="1">
        <w:r w:rsidRPr="00107901">
          <w:rPr>
            <w:rStyle w:val="Hyperlink"/>
            <w:lang w:eastAsia="bg-BG"/>
          </w:rPr>
          <w:t>www.institutfrancais.b</w:t>
        </w:r>
      </w:hyperlink>
      <w:r w:rsidRPr="00107901">
        <w:rPr>
          <w:lang w:eastAsia="bg-BG"/>
        </w:rPr>
        <w:t>g </w:t>
      </w:r>
    </w:p>
    <w:p w:rsidR="00107901" w:rsidRPr="00107901" w:rsidRDefault="00107901" w:rsidP="00E2782E">
      <w:pPr>
        <w:numPr>
          <w:ilvl w:val="0"/>
          <w:numId w:val="17"/>
        </w:numPr>
        <w:spacing w:line="276" w:lineRule="auto"/>
        <w:jc w:val="both"/>
        <w:rPr>
          <w:lang w:eastAsia="bg-BG"/>
        </w:rPr>
      </w:pPr>
      <w:r w:rsidRPr="00107901">
        <w:rPr>
          <w:bCs/>
          <w:lang w:eastAsia="bg-BG"/>
        </w:rPr>
        <w:t>юни/юли</w:t>
      </w:r>
      <w:r w:rsidRPr="00107901">
        <w:rPr>
          <w:lang w:eastAsia="bg-BG"/>
        </w:rPr>
        <w:t>: подаване на </w:t>
      </w:r>
      <w:r w:rsidRPr="00107901">
        <w:rPr>
          <w:bCs/>
          <w:lang w:eastAsia="bg-BG"/>
        </w:rPr>
        <w:t>Dossier de bourse d’études</w:t>
      </w:r>
      <w:r w:rsidRPr="00107901">
        <w:rPr>
          <w:lang w:eastAsia="bg-BG"/>
        </w:rPr>
        <w:t> от стипендиантите, след окончателния им прием от съответното френско учебно заведение.</w:t>
      </w:r>
    </w:p>
    <w:p w:rsidR="00107901" w:rsidRPr="00107901" w:rsidRDefault="00107901" w:rsidP="00D12A6C">
      <w:pPr>
        <w:spacing w:line="276" w:lineRule="auto"/>
        <w:jc w:val="both"/>
        <w:rPr>
          <w:lang w:eastAsia="bg-BG"/>
        </w:rPr>
      </w:pPr>
      <w:r w:rsidRPr="00107901">
        <w:rPr>
          <w:lang w:eastAsia="bg-BG"/>
        </w:rPr>
        <w:t> </w:t>
      </w:r>
      <w:r w:rsidRPr="00107901">
        <w:rPr>
          <w:b/>
          <w:bCs/>
          <w:lang w:eastAsia="bg-BG"/>
        </w:rPr>
        <w:t>Научен престой на високо ниво  </w:t>
      </w:r>
      <w:r w:rsidRPr="00107901">
        <w:rPr>
          <w:b/>
          <w:bCs/>
          <w:i/>
          <w:iCs/>
          <w:lang w:eastAsia="bg-BG"/>
        </w:rPr>
        <w:t> </w:t>
      </w:r>
    </w:p>
    <w:p w:rsidR="00107901" w:rsidRPr="00107901" w:rsidRDefault="00107901" w:rsidP="00E2782E">
      <w:pPr>
        <w:numPr>
          <w:ilvl w:val="0"/>
          <w:numId w:val="18"/>
        </w:numPr>
        <w:spacing w:line="276" w:lineRule="auto"/>
        <w:jc w:val="both"/>
        <w:rPr>
          <w:lang w:eastAsia="bg-BG"/>
        </w:rPr>
      </w:pPr>
      <w:r w:rsidRPr="00107901">
        <w:rPr>
          <w:lang w:eastAsia="bg-BG"/>
        </w:rPr>
        <w:t>Документи се приемат през цялата година и стипендиите се предоставят след одобрение на кандидатурата.</w:t>
      </w:r>
    </w:p>
    <w:p w:rsidR="002E2C3B" w:rsidRDefault="00107901" w:rsidP="00D12A6C">
      <w:pPr>
        <w:spacing w:before="120" w:after="120" w:line="276" w:lineRule="auto"/>
        <w:jc w:val="both"/>
        <w:rPr>
          <w:lang w:val="bg-BG" w:eastAsia="bg-BG"/>
        </w:rPr>
      </w:pPr>
      <w:r>
        <w:rPr>
          <w:lang w:val="bg-BG" w:eastAsia="bg-BG"/>
        </w:rPr>
        <w:t xml:space="preserve">Повече информация и формуляри за кандидатстване можете да намерите </w:t>
      </w:r>
      <w:hyperlink r:id="rId12" w:history="1">
        <w:r w:rsidRPr="00107901">
          <w:rPr>
            <w:rStyle w:val="Hyperlink"/>
            <w:lang w:val="bg-BG" w:eastAsia="bg-BG"/>
          </w:rPr>
          <w:t>ТУК</w:t>
        </w:r>
      </w:hyperlink>
      <w:r w:rsidR="00122C18">
        <w:rPr>
          <w:lang w:val="bg-BG" w:eastAsia="bg-BG"/>
        </w:rPr>
        <w:t>.</w:t>
      </w:r>
    </w:p>
    <w:p w:rsidR="00D12A6C" w:rsidRPr="00D12A6C" w:rsidRDefault="00D12A6C" w:rsidP="00122C18">
      <w:pPr>
        <w:spacing w:after="600" w:line="276" w:lineRule="auto"/>
        <w:jc w:val="both"/>
        <w:rPr>
          <w:b/>
          <w:lang w:val="bg-BG" w:eastAsia="bg-BG"/>
        </w:rPr>
      </w:pPr>
      <w:r w:rsidRPr="00D12A6C">
        <w:rPr>
          <w:b/>
          <w:lang w:val="bg-BG" w:eastAsia="bg-BG"/>
        </w:rPr>
        <w:t>Краен срок: 28 април 2021</w:t>
      </w:r>
    </w:p>
    <w:p w:rsidR="00E92FF7" w:rsidRPr="00E92FF7" w:rsidRDefault="00E92FF7" w:rsidP="00593A54">
      <w:pPr>
        <w:pStyle w:val="Heading2"/>
        <w:ind w:left="426"/>
        <w:rPr>
          <w:lang w:eastAsia="bg-BG"/>
        </w:rPr>
      </w:pPr>
      <w:bookmarkStart w:id="2" w:name="_Toc68523982"/>
      <w:r w:rsidRPr="00E92FF7">
        <w:rPr>
          <w:lang w:eastAsia="bg-BG"/>
        </w:rPr>
        <w:lastRenderedPageBreak/>
        <w:t>Стипендии за постдокторска специализация в Япония</w:t>
      </w:r>
      <w:bookmarkEnd w:id="2"/>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3"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E2782E" w:rsidP="00A40635">
      <w:pPr>
        <w:spacing w:before="120" w:after="120" w:line="276" w:lineRule="auto"/>
        <w:jc w:val="both"/>
        <w:rPr>
          <w:lang w:eastAsia="bg-BG"/>
        </w:rPr>
      </w:pPr>
      <w:hyperlink r:id="rId14"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5" w:tgtFrame="_blank" w:tooltip="FY2021 Application Documents (Standard)" w:history="1">
        <w:r w:rsidRPr="00E92FF7">
          <w:rPr>
            <w:rStyle w:val="Hyperlink"/>
            <w:lang w:eastAsia="bg-BG"/>
          </w:rPr>
          <w:t>FY2021 Application Documents (Standard)</w:t>
        </w:r>
      </w:hyperlink>
    </w:p>
    <w:p w:rsidR="00593A54" w:rsidRPr="00E92FF7" w:rsidRDefault="00593A54" w:rsidP="003F2C0B">
      <w:pPr>
        <w:spacing w:before="120" w:after="600" w:line="276" w:lineRule="auto"/>
        <w:jc w:val="both"/>
        <w:rPr>
          <w:lang w:eastAsia="bg-BG"/>
        </w:rPr>
      </w:pPr>
      <w:r w:rsidRPr="00E92FF7">
        <w:rPr>
          <w:b/>
          <w:bCs/>
          <w:lang w:eastAsia="bg-BG"/>
        </w:rPr>
        <w:t>Крайният срок за подаване на документи за кандидатстване, определен от JSPS, е 30 юли 2021 г.</w:t>
      </w:r>
    </w:p>
    <w:p w:rsidR="00E870B7" w:rsidRPr="00E870B7" w:rsidRDefault="00E870B7" w:rsidP="00E870B7">
      <w:pPr>
        <w:pStyle w:val="Heading2"/>
        <w:ind w:left="426"/>
      </w:pPr>
      <w:bookmarkStart w:id="3" w:name="_Toc68523983"/>
      <w:r>
        <w:t>Награди за принос в науката „</w:t>
      </w:r>
      <w:proofErr w:type="gramStart"/>
      <w:r>
        <w:rPr>
          <w:lang w:val="bg-BG"/>
        </w:rPr>
        <w:t>П</w:t>
      </w:r>
      <w:r w:rsidRPr="00E870B7">
        <w:t>итагор“ 2021</w:t>
      </w:r>
      <w:proofErr w:type="gramEnd"/>
      <w:r w:rsidRPr="00E870B7">
        <w:t xml:space="preserve"> г.</w:t>
      </w:r>
      <w:bookmarkEnd w:id="3"/>
    </w:p>
    <w:p w:rsidR="00E870B7" w:rsidRPr="00E870B7" w:rsidRDefault="00E870B7" w:rsidP="00E870B7">
      <w:pPr>
        <w:spacing w:before="120" w:after="120" w:line="276" w:lineRule="auto"/>
        <w:jc w:val="both"/>
        <w:rPr>
          <w:bCs/>
          <w:lang w:eastAsia="bg-BG"/>
        </w:rPr>
      </w:pPr>
      <w:r w:rsidRPr="00E870B7">
        <w:rPr>
          <w:bCs/>
          <w:lang w:eastAsia="bg-BG"/>
        </w:rPr>
        <w:t>През 2021 г. наградите за принос в науката „</w:t>
      </w:r>
      <w:proofErr w:type="gramStart"/>
      <w:r w:rsidRPr="00E870B7">
        <w:rPr>
          <w:bCs/>
          <w:lang w:eastAsia="bg-BG"/>
        </w:rPr>
        <w:t>Питагор“ на</w:t>
      </w:r>
      <w:proofErr w:type="gramEnd"/>
      <w:r w:rsidRPr="00E870B7">
        <w:rPr>
          <w:bCs/>
          <w:lang w:eastAsia="bg-BG"/>
        </w:rPr>
        <w:t xml:space="preserve"> Министерство на образованието и науката се организират с изцяло нов регламент като ще бъдат връчвани отличия в следните категории:</w:t>
      </w:r>
    </w:p>
    <w:p w:rsidR="00E870B7" w:rsidRPr="00E870B7" w:rsidRDefault="00E870B7" w:rsidP="00E870B7">
      <w:pPr>
        <w:spacing w:before="120" w:after="120" w:line="276" w:lineRule="auto"/>
        <w:jc w:val="both"/>
        <w:rPr>
          <w:bCs/>
          <w:lang w:eastAsia="bg-BG"/>
        </w:rPr>
      </w:pPr>
      <w:r w:rsidRPr="00E870B7">
        <w:rPr>
          <w:bCs/>
          <w:lang w:eastAsia="bg-BG"/>
        </w:rPr>
        <w:t>• Голяма награда „</w:t>
      </w:r>
      <w:proofErr w:type="gramStart"/>
      <w:r w:rsidRPr="00E870B7">
        <w:rPr>
          <w:bCs/>
          <w:lang w:eastAsia="bg-BG"/>
        </w:rPr>
        <w:t>Питагор“ за</w:t>
      </w:r>
      <w:proofErr w:type="gramEnd"/>
      <w:r w:rsidRPr="00E870B7">
        <w:rPr>
          <w:bCs/>
          <w:lang w:eastAsia="bg-BG"/>
        </w:rPr>
        <w:t xml:space="preserve"> цялостен научен принос;</w:t>
      </w:r>
    </w:p>
    <w:p w:rsidR="00E870B7" w:rsidRPr="00E870B7" w:rsidRDefault="00E870B7" w:rsidP="00E870B7">
      <w:pPr>
        <w:spacing w:before="120" w:after="120" w:line="276" w:lineRule="auto"/>
        <w:jc w:val="both"/>
        <w:rPr>
          <w:bCs/>
          <w:lang w:eastAsia="bg-BG"/>
        </w:rPr>
      </w:pPr>
      <w:r w:rsidRPr="00E870B7">
        <w:rPr>
          <w:bCs/>
          <w:lang w:eastAsia="bg-BG"/>
        </w:rPr>
        <w:t>• Голяма награда „</w:t>
      </w:r>
      <w:proofErr w:type="gramStart"/>
      <w:r w:rsidRPr="00E870B7">
        <w:rPr>
          <w:bCs/>
          <w:lang w:eastAsia="bg-BG"/>
        </w:rPr>
        <w:t>Питагор“ за</w:t>
      </w:r>
      <w:proofErr w:type="gramEnd"/>
      <w:r w:rsidRPr="00E870B7">
        <w:rPr>
          <w:bCs/>
          <w:lang w:eastAsia="bg-BG"/>
        </w:rPr>
        <w:t xml:space="preserve"> млад учен;</w:t>
      </w:r>
    </w:p>
    <w:p w:rsidR="00E870B7" w:rsidRPr="00E870B7" w:rsidRDefault="00E870B7" w:rsidP="00E870B7">
      <w:pPr>
        <w:spacing w:before="120" w:after="120" w:line="276" w:lineRule="auto"/>
        <w:jc w:val="both"/>
        <w:rPr>
          <w:bCs/>
          <w:lang w:eastAsia="bg-BG"/>
        </w:rPr>
      </w:pPr>
      <w:r w:rsidRPr="00E870B7">
        <w:rPr>
          <w:bCs/>
          <w:lang w:eastAsia="bg-BG"/>
        </w:rPr>
        <w:t>• Награда „</w:t>
      </w:r>
      <w:proofErr w:type="gramStart"/>
      <w:r w:rsidRPr="00E870B7">
        <w:rPr>
          <w:bCs/>
          <w:lang w:eastAsia="bg-BG"/>
        </w:rPr>
        <w:t>Питагор“ за</w:t>
      </w:r>
      <w:proofErr w:type="gramEnd"/>
      <w:r w:rsidRPr="00E870B7">
        <w:rPr>
          <w:bCs/>
          <w:lang w:eastAsia="bg-BG"/>
        </w:rPr>
        <w:t xml:space="preserve"> научен колектив с успешна експлоатация и трансфер на научни резултати в полза на индустрията и/или обществото;</w:t>
      </w:r>
    </w:p>
    <w:p w:rsidR="00E870B7" w:rsidRPr="00E870B7" w:rsidRDefault="00E870B7" w:rsidP="00E870B7">
      <w:pPr>
        <w:spacing w:before="120" w:after="120" w:line="276" w:lineRule="auto"/>
        <w:jc w:val="both"/>
        <w:rPr>
          <w:bCs/>
          <w:lang w:eastAsia="bg-BG"/>
        </w:rPr>
      </w:pPr>
      <w:r w:rsidRPr="00E870B7">
        <w:rPr>
          <w:bCs/>
          <w:lang w:eastAsia="bg-BG"/>
        </w:rPr>
        <w:t>• Награда „</w:t>
      </w:r>
      <w:proofErr w:type="gramStart"/>
      <w:r w:rsidRPr="00E870B7">
        <w:rPr>
          <w:bCs/>
          <w:lang w:eastAsia="bg-BG"/>
        </w:rPr>
        <w:t>Питагор“ за</w:t>
      </w:r>
      <w:proofErr w:type="gramEnd"/>
      <w:r w:rsidRPr="00E870B7">
        <w:rPr>
          <w:bCs/>
          <w:lang w:eastAsia="bg-BG"/>
        </w:rPr>
        <w:t xml:space="preserve"> решаване на обществени предизвикателства (конкретната област за тази година ще бъде определена от журито и ще се публикува на страницата на МОН допълнително)</w:t>
      </w:r>
    </w:p>
    <w:p w:rsidR="00E870B7" w:rsidRPr="00E870B7" w:rsidRDefault="00E870B7" w:rsidP="00E870B7">
      <w:pPr>
        <w:spacing w:before="120" w:after="120" w:line="276" w:lineRule="auto"/>
        <w:jc w:val="both"/>
        <w:rPr>
          <w:bCs/>
          <w:lang w:eastAsia="bg-BG"/>
        </w:rPr>
      </w:pPr>
      <w:r w:rsidRPr="00E870B7">
        <w:rPr>
          <w:bCs/>
          <w:lang w:eastAsia="bg-BG"/>
        </w:rPr>
        <w:t>• Награда „</w:t>
      </w:r>
      <w:proofErr w:type="gramStart"/>
      <w:r w:rsidRPr="00E870B7">
        <w:rPr>
          <w:bCs/>
          <w:lang w:eastAsia="bg-BG"/>
        </w:rPr>
        <w:t>Питагор“ за</w:t>
      </w:r>
      <w:proofErr w:type="gramEnd"/>
      <w:r w:rsidRPr="00E870B7">
        <w:rPr>
          <w:bCs/>
          <w:lang w:eastAsia="bg-BG"/>
        </w:rPr>
        <w:t xml:space="preserve"> пробив в науката;</w:t>
      </w:r>
    </w:p>
    <w:p w:rsidR="00E870B7" w:rsidRPr="00E870B7" w:rsidRDefault="00E870B7" w:rsidP="00E870B7">
      <w:pPr>
        <w:spacing w:before="120" w:after="120" w:line="276" w:lineRule="auto"/>
        <w:jc w:val="both"/>
        <w:rPr>
          <w:bCs/>
          <w:lang w:eastAsia="bg-BG"/>
        </w:rPr>
      </w:pPr>
      <w:r w:rsidRPr="00E870B7">
        <w:rPr>
          <w:bCs/>
          <w:lang w:eastAsia="bg-BG"/>
        </w:rPr>
        <w:t>• Награда „</w:t>
      </w:r>
      <w:proofErr w:type="gramStart"/>
      <w:r w:rsidRPr="00E870B7">
        <w:rPr>
          <w:bCs/>
          <w:lang w:eastAsia="bg-BG"/>
        </w:rPr>
        <w:t>Питагор“ за</w:t>
      </w:r>
      <w:proofErr w:type="gramEnd"/>
      <w:r w:rsidRPr="00E870B7">
        <w:rPr>
          <w:bCs/>
          <w:lang w:eastAsia="bg-BG"/>
        </w:rPr>
        <w:t xml:space="preserve"> фирма с най-много инвестиции в научна дейност и развитие.</w:t>
      </w:r>
    </w:p>
    <w:p w:rsidR="00E870B7" w:rsidRPr="00E870B7" w:rsidRDefault="00E870B7" w:rsidP="00E870B7">
      <w:pPr>
        <w:spacing w:before="120" w:after="120" w:line="276" w:lineRule="auto"/>
        <w:jc w:val="both"/>
        <w:rPr>
          <w:bCs/>
          <w:u w:val="single"/>
          <w:lang w:eastAsia="bg-BG"/>
        </w:rPr>
      </w:pPr>
      <w:r w:rsidRPr="00E870B7">
        <w:rPr>
          <w:bCs/>
          <w:u w:val="single"/>
          <w:lang w:eastAsia="bg-BG"/>
        </w:rPr>
        <w:lastRenderedPageBreak/>
        <w:t>Изискванията към желаещите да участват в конкурса са:</w:t>
      </w:r>
    </w:p>
    <w:p w:rsidR="00E870B7" w:rsidRPr="00E870B7" w:rsidRDefault="00E870B7" w:rsidP="00E2782E">
      <w:pPr>
        <w:numPr>
          <w:ilvl w:val="0"/>
          <w:numId w:val="20"/>
        </w:numPr>
        <w:spacing w:before="120" w:after="120" w:line="276" w:lineRule="auto"/>
        <w:jc w:val="both"/>
        <w:rPr>
          <w:bCs/>
          <w:lang w:eastAsia="bg-BG"/>
        </w:rPr>
      </w:pPr>
      <w:r w:rsidRPr="00E870B7">
        <w:rPr>
          <w:bCs/>
          <w:lang w:eastAsia="bg-BG"/>
        </w:rPr>
        <w:t>Наличие на попълнен формуляр за участие;</w:t>
      </w:r>
    </w:p>
    <w:p w:rsidR="00E870B7" w:rsidRPr="00E870B7" w:rsidRDefault="00E870B7" w:rsidP="00E2782E">
      <w:pPr>
        <w:numPr>
          <w:ilvl w:val="0"/>
          <w:numId w:val="20"/>
        </w:numPr>
        <w:spacing w:before="120" w:after="120" w:line="276" w:lineRule="auto"/>
        <w:jc w:val="both"/>
        <w:rPr>
          <w:bCs/>
          <w:lang w:eastAsia="bg-BG"/>
        </w:rPr>
      </w:pPr>
      <w:r w:rsidRPr="00E870B7">
        <w:rPr>
          <w:bCs/>
          <w:lang w:eastAsia="bg-BG"/>
        </w:rPr>
        <w:t>Подадена справка с наукометрични показатели, включително патенти (при кандидатстване на колектив се подава сумарно за членовете на колектива, като в последствие журито ще го нормира към броя на участниците в колектива);</w:t>
      </w:r>
    </w:p>
    <w:p w:rsidR="00E870B7" w:rsidRPr="00E870B7" w:rsidRDefault="00E870B7" w:rsidP="00E2782E">
      <w:pPr>
        <w:numPr>
          <w:ilvl w:val="0"/>
          <w:numId w:val="20"/>
        </w:numPr>
        <w:spacing w:before="120" w:after="120" w:line="276" w:lineRule="auto"/>
        <w:jc w:val="both"/>
        <w:rPr>
          <w:bCs/>
          <w:lang w:eastAsia="bg-BG"/>
        </w:rPr>
      </w:pPr>
      <w:r w:rsidRPr="00E870B7">
        <w:rPr>
          <w:bCs/>
          <w:lang w:eastAsia="bg-BG"/>
        </w:rPr>
        <w:t>Подадена справка за участие в международни организации и проекти;</w:t>
      </w:r>
    </w:p>
    <w:p w:rsidR="00E870B7" w:rsidRPr="00E870B7" w:rsidRDefault="00E870B7" w:rsidP="00E2782E">
      <w:pPr>
        <w:numPr>
          <w:ilvl w:val="0"/>
          <w:numId w:val="20"/>
        </w:numPr>
        <w:spacing w:before="120" w:after="120" w:line="276" w:lineRule="auto"/>
        <w:jc w:val="both"/>
        <w:rPr>
          <w:bCs/>
          <w:lang w:eastAsia="bg-BG"/>
        </w:rPr>
      </w:pPr>
      <w:r w:rsidRPr="00E870B7">
        <w:rPr>
          <w:bCs/>
          <w:lang w:eastAsia="bg-BG"/>
        </w:rPr>
        <w:t>Ясно и конкретно формулиран принос за развитие на науката;</w:t>
      </w:r>
    </w:p>
    <w:p w:rsidR="00E870B7" w:rsidRPr="00E870B7" w:rsidRDefault="00E870B7" w:rsidP="00E2782E">
      <w:pPr>
        <w:numPr>
          <w:ilvl w:val="0"/>
          <w:numId w:val="20"/>
        </w:numPr>
        <w:spacing w:before="120" w:after="120" w:line="276" w:lineRule="auto"/>
        <w:jc w:val="both"/>
        <w:rPr>
          <w:bCs/>
          <w:lang w:eastAsia="bg-BG"/>
        </w:rPr>
      </w:pPr>
      <w:r w:rsidRPr="00E870B7">
        <w:rPr>
          <w:bCs/>
          <w:lang w:eastAsia="bg-BG"/>
        </w:rPr>
        <w:t>Доказателства за релевантност към съответната категория.</w:t>
      </w:r>
    </w:p>
    <w:p w:rsidR="00E870B7" w:rsidRPr="00E870B7" w:rsidRDefault="00E870B7" w:rsidP="00E870B7">
      <w:pPr>
        <w:spacing w:before="120" w:after="120" w:line="276" w:lineRule="auto"/>
        <w:jc w:val="both"/>
        <w:rPr>
          <w:bCs/>
          <w:lang w:eastAsia="bg-BG"/>
        </w:rPr>
      </w:pPr>
      <w:r w:rsidRPr="00E870B7">
        <w:rPr>
          <w:bCs/>
          <w:lang w:eastAsia="bg-BG"/>
        </w:rPr>
        <w:t>Кандидатите представят научните си резултати за период от 3 години (2018 - 2020) с изключение на Голяма награда „</w:t>
      </w:r>
      <w:proofErr w:type="gramStart"/>
      <w:r w:rsidRPr="00E870B7">
        <w:rPr>
          <w:bCs/>
          <w:lang w:eastAsia="bg-BG"/>
        </w:rPr>
        <w:t>Питагор“ за</w:t>
      </w:r>
      <w:proofErr w:type="gramEnd"/>
      <w:r w:rsidRPr="00E870B7">
        <w:rPr>
          <w:bCs/>
          <w:lang w:eastAsia="bg-BG"/>
        </w:rPr>
        <w:t xml:space="preserve"> цялостен принос, за която кандидатите представят обобщено най-значимите си научни резултати през цялата си кариера.</w:t>
      </w:r>
    </w:p>
    <w:p w:rsidR="00E870B7" w:rsidRPr="00E870B7" w:rsidRDefault="00E870B7" w:rsidP="00E870B7">
      <w:pPr>
        <w:spacing w:before="120" w:after="120" w:line="276" w:lineRule="auto"/>
        <w:jc w:val="both"/>
        <w:rPr>
          <w:bCs/>
          <w:lang w:eastAsia="bg-BG"/>
        </w:rPr>
      </w:pPr>
      <w:r w:rsidRPr="00E870B7">
        <w:rPr>
          <w:bCs/>
          <w:lang w:eastAsia="bg-BG"/>
        </w:rPr>
        <w:t>Кандидатури за участие в конкурса могат да подават научни или обществени организации, група учени и индивидуални учени. Министерството на образованието и науката запазва правото си да отправя индивидуални покани за участие към изявени учени, идентифицирани с помощта на аналитични данни от платформите, които проследяват наукометричните показатели (SCOPUS и/или Web of Science).</w:t>
      </w:r>
    </w:p>
    <w:p w:rsidR="00E870B7" w:rsidRPr="00E870B7" w:rsidRDefault="00E870B7" w:rsidP="00E870B7">
      <w:pPr>
        <w:spacing w:before="120" w:after="120" w:line="276" w:lineRule="auto"/>
        <w:jc w:val="both"/>
        <w:rPr>
          <w:bCs/>
          <w:lang w:eastAsia="bg-BG"/>
        </w:rPr>
      </w:pPr>
      <w:r w:rsidRPr="00E870B7">
        <w:rPr>
          <w:bCs/>
          <w:lang w:eastAsia="bg-BG"/>
        </w:rPr>
        <w:t>В процедурата нямат право да участват учени и научни колективи, носители на наградата „</w:t>
      </w:r>
      <w:proofErr w:type="gramStart"/>
      <w:r w:rsidRPr="00E870B7">
        <w:rPr>
          <w:bCs/>
          <w:lang w:eastAsia="bg-BG"/>
        </w:rPr>
        <w:t>Питагор“ в</w:t>
      </w:r>
      <w:proofErr w:type="gramEnd"/>
      <w:r w:rsidRPr="00E870B7">
        <w:rPr>
          <w:bCs/>
          <w:lang w:eastAsia="bg-BG"/>
        </w:rPr>
        <w:t xml:space="preserve"> предходни години. Изключение са носителите в категория „Голяма награда „</w:t>
      </w:r>
      <w:proofErr w:type="gramStart"/>
      <w:r w:rsidRPr="00E870B7">
        <w:rPr>
          <w:bCs/>
          <w:lang w:eastAsia="bg-BG"/>
        </w:rPr>
        <w:t>Питагор“ за</w:t>
      </w:r>
      <w:proofErr w:type="gramEnd"/>
      <w:r w:rsidRPr="00E870B7">
        <w:rPr>
          <w:bCs/>
          <w:lang w:eastAsia="bg-BG"/>
        </w:rPr>
        <w:t xml:space="preserve"> млад учен“, спечелили наградата преди не по-малко от 3 години.</w:t>
      </w:r>
    </w:p>
    <w:p w:rsidR="00E870B7" w:rsidRPr="00E870B7" w:rsidRDefault="00E870B7" w:rsidP="00E870B7">
      <w:pPr>
        <w:spacing w:before="120" w:after="120" w:line="276" w:lineRule="auto"/>
        <w:jc w:val="both"/>
        <w:rPr>
          <w:bCs/>
          <w:lang w:eastAsia="bg-BG"/>
        </w:rPr>
      </w:pPr>
      <w:r w:rsidRPr="00E870B7">
        <w:rPr>
          <w:bCs/>
          <w:lang w:eastAsia="bg-BG"/>
        </w:rPr>
        <w:t>Церемонията по награждаване ще се проведе в подходящ формат около националния празник 24 май – „Ден на Светите братя Кирил и Методий, на българската азбука, просвета и култура и на славянската книжовност”.</w:t>
      </w:r>
    </w:p>
    <w:p w:rsidR="00E870B7" w:rsidRPr="00E870B7" w:rsidRDefault="00E870B7" w:rsidP="00E870B7">
      <w:pPr>
        <w:spacing w:before="120" w:after="120" w:line="276" w:lineRule="auto"/>
        <w:jc w:val="both"/>
        <w:rPr>
          <w:bCs/>
          <w:lang w:eastAsia="bg-BG"/>
        </w:rPr>
      </w:pPr>
      <w:r w:rsidRPr="00E870B7">
        <w:rPr>
          <w:bCs/>
          <w:lang w:eastAsia="bg-BG"/>
        </w:rPr>
        <w:t>При невъзможност за провеждане на церемонията наградите ще бъдат връчени по служебен път.</w:t>
      </w:r>
    </w:p>
    <w:p w:rsidR="00E870B7" w:rsidRDefault="00E870B7" w:rsidP="00E870B7">
      <w:pPr>
        <w:spacing w:before="120" w:after="120" w:line="276" w:lineRule="auto"/>
        <w:jc w:val="both"/>
        <w:rPr>
          <w:bCs/>
          <w:lang w:eastAsia="bg-BG"/>
        </w:rPr>
      </w:pPr>
      <w:hyperlink r:id="rId16" w:tgtFrame="_blank" w:tooltip="Регламент за конкурса" w:history="1">
        <w:r w:rsidRPr="00E870B7">
          <w:rPr>
            <w:rStyle w:val="Hyperlink"/>
            <w:bCs/>
            <w:lang w:eastAsia="bg-BG"/>
          </w:rPr>
          <w:t>Регламент за конкурса</w:t>
        </w:r>
      </w:hyperlink>
    </w:p>
    <w:p w:rsidR="00E870B7" w:rsidRPr="00E870B7" w:rsidRDefault="00E870B7" w:rsidP="00E870B7">
      <w:pPr>
        <w:spacing w:before="120" w:after="120" w:line="276" w:lineRule="auto"/>
        <w:jc w:val="both"/>
        <w:rPr>
          <w:bCs/>
          <w:lang w:eastAsia="bg-BG"/>
        </w:rPr>
      </w:pPr>
      <w:hyperlink r:id="rId17" w:tgtFrame="_blank" w:tooltip="Формуляр за участие" w:history="1">
        <w:r w:rsidRPr="00E870B7">
          <w:rPr>
            <w:rStyle w:val="Hyperlink"/>
            <w:bCs/>
            <w:lang w:eastAsia="bg-BG"/>
          </w:rPr>
          <w:t>Формуляр за участие</w:t>
        </w:r>
      </w:hyperlink>
    </w:p>
    <w:p w:rsidR="00E870B7" w:rsidRPr="00E870B7" w:rsidRDefault="00E870B7" w:rsidP="00E870B7">
      <w:pPr>
        <w:spacing w:before="120" w:after="120" w:line="276" w:lineRule="auto"/>
        <w:jc w:val="both"/>
        <w:rPr>
          <w:bCs/>
          <w:lang w:eastAsia="bg-BG"/>
        </w:rPr>
      </w:pPr>
      <w:hyperlink r:id="rId18" w:tgtFrame="_blank" w:tooltip="Pythagoras National Science Award – Application Form" w:history="1">
        <w:r w:rsidRPr="00E870B7">
          <w:rPr>
            <w:rStyle w:val="Hyperlink"/>
            <w:bCs/>
            <w:lang w:eastAsia="bg-BG"/>
          </w:rPr>
          <w:t>Pythagoras National Science Award – Application Form</w:t>
        </w:r>
      </w:hyperlink>
      <w:r w:rsidRPr="00E870B7">
        <w:rPr>
          <w:bCs/>
          <w:lang w:eastAsia="bg-BG"/>
        </w:rPr>
        <w:t> </w:t>
      </w:r>
    </w:p>
    <w:p w:rsidR="00E870B7" w:rsidRPr="00E870B7" w:rsidRDefault="00E870B7" w:rsidP="004C7287">
      <w:pPr>
        <w:spacing w:before="120" w:after="600" w:line="276" w:lineRule="auto"/>
        <w:jc w:val="both"/>
        <w:rPr>
          <w:bCs/>
          <w:lang w:eastAsia="bg-BG"/>
        </w:rPr>
      </w:pPr>
      <w:r w:rsidRPr="00E870B7">
        <w:rPr>
          <w:b/>
          <w:bCs/>
          <w:lang w:eastAsia="bg-BG"/>
        </w:rPr>
        <w:t xml:space="preserve">Крайният срок за подаване на предложенията е 16 април 2021 </w:t>
      </w:r>
      <w:r w:rsidRPr="00E870B7">
        <w:rPr>
          <w:bCs/>
          <w:lang w:eastAsia="bg-BG"/>
        </w:rPr>
        <w:t>г. на електронни адреси:</w:t>
      </w:r>
      <w:r w:rsidRPr="00E870B7">
        <w:rPr>
          <w:bCs/>
          <w:lang w:eastAsia="bg-BG"/>
        </w:rPr>
        <w:br/>
      </w:r>
      <w:hyperlink r:id="rId19" w:history="1">
        <w:r w:rsidRPr="00E870B7">
          <w:rPr>
            <w:rStyle w:val="Hyperlink"/>
            <w:bCs/>
            <w:lang w:eastAsia="bg-BG"/>
          </w:rPr>
          <w:t>vesela.vasileva@mon.bg</w:t>
        </w:r>
      </w:hyperlink>
      <w:r w:rsidRPr="00E870B7">
        <w:rPr>
          <w:bCs/>
          <w:lang w:eastAsia="bg-BG"/>
        </w:rPr>
        <w:t>  и </w:t>
      </w:r>
      <w:hyperlink r:id="rId20" w:history="1">
        <w:r w:rsidRPr="00E870B7">
          <w:rPr>
            <w:rStyle w:val="Hyperlink"/>
            <w:bCs/>
            <w:lang w:eastAsia="bg-BG"/>
          </w:rPr>
          <w:t>e.foteva@mon.bg</w:t>
        </w:r>
      </w:hyperlink>
      <w:r w:rsidRPr="00E870B7">
        <w:rPr>
          <w:bCs/>
          <w:lang w:eastAsia="bg-BG"/>
        </w:rPr>
        <w:t> </w:t>
      </w:r>
    </w:p>
    <w:p w:rsidR="00301C1B" w:rsidRPr="00301C1B" w:rsidRDefault="00301C1B" w:rsidP="00301C1B">
      <w:pPr>
        <w:pStyle w:val="Heading2"/>
        <w:ind w:left="426"/>
        <w:rPr>
          <w:lang w:val="bg-BG" w:eastAsia="bg-BG"/>
        </w:rPr>
      </w:pPr>
      <w:bookmarkStart w:id="4" w:name="_Toc68523984"/>
      <w:r>
        <w:rPr>
          <w:lang w:val="bg-BG" w:eastAsia="bg-BG"/>
        </w:rPr>
        <w:t>Стипендия за журналисти</w:t>
      </w:r>
      <w:bookmarkEnd w:id="4"/>
    </w:p>
    <w:p w:rsidR="004C7287" w:rsidRDefault="00301C1B" w:rsidP="004C7287">
      <w:pPr>
        <w:spacing w:before="120" w:after="120" w:line="276" w:lineRule="auto"/>
        <w:jc w:val="both"/>
        <w:rPr>
          <w:bCs/>
          <w:lang w:eastAsia="bg-BG"/>
        </w:rPr>
      </w:pPr>
      <w:r w:rsidRPr="00301C1B">
        <w:rPr>
          <w:bCs/>
          <w:lang w:eastAsia="bg-BG"/>
        </w:rPr>
        <w:t>Журналисти, работещи по големи проекти със социална значимост, могат да кандидатстват за присъствената стипендиантска програма на американската фондация </w:t>
      </w:r>
      <w:hyperlink r:id="rId21" w:tgtFrame="_blank" w:history="1">
        <w:r w:rsidRPr="00301C1B">
          <w:rPr>
            <w:rStyle w:val="Hyperlink"/>
            <w:bCs/>
            <w:lang w:eastAsia="bg-BG"/>
          </w:rPr>
          <w:t>„Макдауъл“</w:t>
        </w:r>
      </w:hyperlink>
      <w:r w:rsidRPr="00301C1B">
        <w:rPr>
          <w:bCs/>
          <w:lang w:eastAsia="bg-BG"/>
        </w:rPr>
        <w:t xml:space="preserve"> в Питърбъро, Ню Хемпшир. Програмата дава възможност на избрани кандидати да работят и живеят заедно с хора на изкуството от цял ​​свят (писатели, художници, композитори, режисьори, драматурзи и архитекти). Приемат се кандидатури както от опитни и известни журналисти, така и от начинаещи. Присъствието е безплатно, като е възможно стипендията </w:t>
      </w:r>
      <w:r w:rsidRPr="00301C1B">
        <w:rPr>
          <w:bCs/>
          <w:lang w:eastAsia="bg-BG"/>
        </w:rPr>
        <w:lastRenderedPageBreak/>
        <w:t xml:space="preserve">да покрие и пътните разходи. Програмата продължава осем седмици – от 1 октомври 2021 г. до 31 януари 2022 г. </w:t>
      </w:r>
    </w:p>
    <w:p w:rsidR="00301C1B" w:rsidRPr="00301C1B" w:rsidRDefault="00301C1B" w:rsidP="004C7287">
      <w:pPr>
        <w:spacing w:before="120" w:after="600" w:line="276" w:lineRule="auto"/>
        <w:jc w:val="both"/>
        <w:rPr>
          <w:b/>
          <w:bCs/>
          <w:lang w:eastAsia="bg-BG"/>
        </w:rPr>
      </w:pPr>
      <w:r w:rsidRPr="00301C1B">
        <w:rPr>
          <w:b/>
          <w:bCs/>
          <w:lang w:eastAsia="bg-BG"/>
        </w:rPr>
        <w:t>Крайният срок</w:t>
      </w:r>
      <w:r w:rsidRPr="00301C1B">
        <w:rPr>
          <w:bCs/>
          <w:lang w:eastAsia="bg-BG"/>
        </w:rPr>
        <w:t xml:space="preserve"> за </w:t>
      </w:r>
      <w:hyperlink r:id="rId22" w:tgtFrame="_blank" w:history="1">
        <w:r w:rsidRPr="00301C1B">
          <w:rPr>
            <w:rStyle w:val="Hyperlink"/>
            <w:bCs/>
            <w:lang w:eastAsia="bg-BG"/>
          </w:rPr>
          <w:t>кандидатстване</w:t>
        </w:r>
      </w:hyperlink>
      <w:r w:rsidRPr="00301C1B">
        <w:rPr>
          <w:bCs/>
          <w:lang w:eastAsia="bg-BG"/>
        </w:rPr>
        <w:t xml:space="preserve"> е </w:t>
      </w:r>
      <w:r w:rsidRPr="00301C1B">
        <w:rPr>
          <w:b/>
          <w:bCs/>
          <w:lang w:eastAsia="bg-BG"/>
        </w:rPr>
        <w:t>15 април 2021 г.</w:t>
      </w:r>
    </w:p>
    <w:p w:rsidR="0069058F" w:rsidRPr="00725B88" w:rsidRDefault="00725B88" w:rsidP="00725B88">
      <w:pPr>
        <w:pStyle w:val="Heading2"/>
        <w:ind w:left="426"/>
        <w:rPr>
          <w:lang w:val="bg-BG" w:eastAsia="bg-BG"/>
        </w:rPr>
      </w:pPr>
      <w:bookmarkStart w:id="5" w:name="_Toc68523985"/>
      <w:r w:rsidRPr="00725B88">
        <w:rPr>
          <w:lang w:val="bg-BG" w:eastAsia="bg-BG"/>
        </w:rPr>
        <w:t>Стажантска програма на банка ДСК</w:t>
      </w:r>
      <w:bookmarkEnd w:id="5"/>
    </w:p>
    <w:p w:rsidR="0069058F" w:rsidRDefault="0069058F" w:rsidP="00725B88">
      <w:pPr>
        <w:spacing w:before="120" w:after="120" w:line="276" w:lineRule="auto"/>
        <w:jc w:val="both"/>
        <w:rPr>
          <w:bCs/>
          <w:lang w:eastAsia="bg-BG"/>
        </w:rPr>
      </w:pPr>
      <w:r w:rsidRPr="0069058F">
        <w:rPr>
          <w:bCs/>
          <w:lang w:eastAsia="bg-BG"/>
        </w:rPr>
        <w:t xml:space="preserve">Банка ДСК открива своята стажантска програма „Старт в </w:t>
      </w:r>
      <w:proofErr w:type="gramStart"/>
      <w:r w:rsidRPr="0069058F">
        <w:rPr>
          <w:bCs/>
          <w:lang w:eastAsia="bg-BG"/>
        </w:rPr>
        <w:t>кариерата“</w:t>
      </w:r>
      <w:proofErr w:type="gramEnd"/>
      <w:r w:rsidRPr="0069058F">
        <w:rPr>
          <w:bCs/>
          <w:lang w:eastAsia="bg-BG"/>
        </w:rPr>
        <w:t>. Стажът е платен за студенти до 6 месеца, независимо от формата им на обучение</w:t>
      </w:r>
      <w:r w:rsidR="00725B88">
        <w:rPr>
          <w:bCs/>
          <w:lang w:val="bg-BG" w:eastAsia="bg-BG"/>
        </w:rPr>
        <w:t>, в</w:t>
      </w:r>
      <w:r w:rsidRPr="0069058F">
        <w:rPr>
          <w:bCs/>
          <w:lang w:eastAsia="bg-BG"/>
        </w:rPr>
        <w:t xml:space="preserve">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Кампанията не отваря врати само до финанси и банкови операции, </w:t>
      </w:r>
      <w:r w:rsidR="00725B88">
        <w:rPr>
          <w:bCs/>
          <w:lang w:val="bg-BG" w:eastAsia="bg-BG"/>
        </w:rPr>
        <w:t xml:space="preserve">а </w:t>
      </w:r>
      <w:r w:rsidRPr="0069058F">
        <w:rPr>
          <w:bCs/>
          <w:lang w:eastAsia="bg-BG"/>
        </w:rPr>
        <w:t xml:space="preserve">ДСК дава възможност за развитие на кадри </w:t>
      </w:r>
      <w:r w:rsidR="00725B88">
        <w:rPr>
          <w:bCs/>
          <w:lang w:val="bg-BG" w:eastAsia="bg-BG"/>
        </w:rPr>
        <w:t xml:space="preserve">и </w:t>
      </w:r>
      <w:r w:rsidRPr="0069058F">
        <w:rPr>
          <w:bCs/>
          <w:lang w:eastAsia="bg-BG"/>
        </w:rPr>
        <w:t>в областта на ИТ, право, маркетинг, човешки ресурси, и други. Пълна информация и свободните позиции може да видите </w:t>
      </w:r>
      <w:hyperlink r:id="rId23" w:history="1">
        <w:r w:rsidRPr="0069058F">
          <w:rPr>
            <w:rStyle w:val="Hyperlink"/>
            <w:bCs/>
            <w:lang w:eastAsia="bg-BG"/>
          </w:rPr>
          <w:t>тук</w:t>
        </w:r>
      </w:hyperlink>
      <w:r w:rsidRPr="0069058F">
        <w:rPr>
          <w:bCs/>
          <w:lang w:eastAsia="bg-BG"/>
        </w:rPr>
        <w:t>.</w:t>
      </w:r>
    </w:p>
    <w:p w:rsidR="00725B88" w:rsidRPr="00725B88" w:rsidRDefault="00725B88" w:rsidP="00122C18">
      <w:pPr>
        <w:spacing w:before="120" w:after="600" w:line="276" w:lineRule="auto"/>
        <w:jc w:val="both"/>
        <w:rPr>
          <w:b/>
          <w:bCs/>
          <w:lang w:val="bg-BG" w:eastAsia="bg-BG"/>
        </w:rPr>
      </w:pPr>
      <w:r w:rsidRPr="00725B88">
        <w:rPr>
          <w:b/>
          <w:bCs/>
          <w:lang w:val="bg-BG" w:eastAsia="bg-BG"/>
        </w:rPr>
        <w:t>Краен срок: не е посочен</w:t>
      </w:r>
    </w:p>
    <w:p w:rsidR="00163B92" w:rsidRPr="00137C85" w:rsidRDefault="00163B92" w:rsidP="00163B92">
      <w:pPr>
        <w:pStyle w:val="Heading2"/>
        <w:spacing w:line="276" w:lineRule="auto"/>
        <w:ind w:left="426"/>
        <w:rPr>
          <w:lang w:val="en-US"/>
        </w:rPr>
      </w:pPr>
      <w:bookmarkStart w:id="6" w:name="_Toc68523986"/>
      <w:r w:rsidRPr="00137C85">
        <w:rPr>
          <w:lang w:val="en-US"/>
        </w:rPr>
        <w:t>Junior Research Internship Program</w:t>
      </w:r>
      <w:bookmarkEnd w:id="6"/>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lastRenderedPageBreak/>
        <w:t xml:space="preserve">More information and application </w:t>
      </w:r>
      <w:hyperlink r:id="rId24" w:history="1">
        <w:r w:rsidRPr="000968C3">
          <w:rPr>
            <w:rStyle w:val="Hyperlink"/>
            <w:bCs/>
            <w:lang w:val="en-US"/>
          </w:rPr>
          <w:t>here</w:t>
        </w:r>
      </w:hyperlink>
    </w:p>
    <w:p w:rsidR="00163B92" w:rsidRDefault="00163B92" w:rsidP="0079364D">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AF6C66" w:rsidRDefault="00AF6C66" w:rsidP="00147677">
      <w:pPr>
        <w:spacing w:before="120" w:after="120" w:line="276" w:lineRule="auto"/>
        <w:jc w:val="both"/>
      </w:pPr>
    </w:p>
    <w:p w:rsidR="004000F8" w:rsidRPr="00925F13" w:rsidRDefault="004000F8" w:rsidP="00925F13">
      <w:pPr>
        <w:spacing w:before="120" w:after="120" w:line="276" w:lineRule="auto"/>
        <w:jc w:val="both"/>
        <w:rPr>
          <w:b/>
        </w:rPr>
        <w:sectPr w:rsidR="004000F8" w:rsidRPr="00925F1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7" w:name="_Toc68523987"/>
      <w:r>
        <w:lastRenderedPageBreak/>
        <w:t>ПРОГРАМИ</w:t>
      </w:r>
      <w:bookmarkEnd w:id="7"/>
    </w:p>
    <w:p w:rsidR="00905988" w:rsidRPr="00905988" w:rsidRDefault="00905988" w:rsidP="00DC798B">
      <w:pPr>
        <w:pStyle w:val="Heading2"/>
        <w:spacing w:line="276" w:lineRule="auto"/>
        <w:ind w:left="426"/>
        <w:jc w:val="both"/>
      </w:pPr>
      <w:bookmarkStart w:id="8" w:name="_Toc68523988"/>
      <w:r w:rsidRPr="00905988">
        <w:t>Покана за участие в конкурс по Програма M-ERA.NET</w:t>
      </w:r>
      <w:bookmarkEnd w:id="8"/>
    </w:p>
    <w:p w:rsidR="00905988" w:rsidRPr="00905988" w:rsidRDefault="00905988" w:rsidP="00DC798B">
      <w:pPr>
        <w:shd w:val="clear" w:color="auto" w:fill="FFFFFF"/>
        <w:spacing w:after="288" w:line="276" w:lineRule="auto"/>
        <w:jc w:val="both"/>
        <w:rPr>
          <w:color w:val="3B3B3B"/>
        </w:rPr>
      </w:pPr>
      <w:r w:rsidRPr="00905988">
        <w:rPr>
          <w:color w:val="3B3B3B"/>
        </w:rPr>
        <w:t xml:space="preserve">Фонд „Научни </w:t>
      </w:r>
      <w:proofErr w:type="gramStart"/>
      <w:r w:rsidRPr="00905988">
        <w:rPr>
          <w:color w:val="3B3B3B"/>
        </w:rPr>
        <w:t>изследвания“ отправя</w:t>
      </w:r>
      <w:proofErr w:type="gramEnd"/>
      <w:r w:rsidRPr="00905988">
        <w:rPr>
          <w:color w:val="3B3B3B"/>
        </w:rPr>
        <w:t xml:space="preserve"> покана за участие в конкурс с проектни предложения по Програма M-ERA.NET.</w:t>
      </w:r>
      <w:r w:rsidR="00CB5A0E">
        <w:rPr>
          <w:color w:val="3B3B3B"/>
          <w:lang w:val="bg-BG"/>
        </w:rPr>
        <w:t xml:space="preserve"> </w:t>
      </w:r>
      <w:r w:rsidRPr="00905988">
        <w:rPr>
          <w:color w:val="3B3B3B"/>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45 национални финансиращи организации от 32 държави.</w:t>
      </w:r>
    </w:p>
    <w:p w:rsidR="00905988" w:rsidRPr="00905988" w:rsidRDefault="00905988" w:rsidP="00DC798B">
      <w:pPr>
        <w:shd w:val="clear" w:color="auto" w:fill="FFFFFF"/>
        <w:spacing w:after="288" w:line="276" w:lineRule="auto"/>
        <w:jc w:val="both"/>
        <w:rPr>
          <w:color w:val="3B3B3B"/>
        </w:rPr>
      </w:pPr>
      <w:r w:rsidRPr="00905988">
        <w:rPr>
          <w:color w:val="3B3B3B"/>
        </w:rPr>
        <w:t>В конкурсната сесия ще бъдат финансирани проектни предложения в следните тематични области:</w:t>
      </w:r>
    </w:p>
    <w:p w:rsidR="00905988" w:rsidRPr="00905988" w:rsidRDefault="00905988" w:rsidP="00E2782E">
      <w:pPr>
        <w:numPr>
          <w:ilvl w:val="0"/>
          <w:numId w:val="21"/>
        </w:numPr>
        <w:shd w:val="clear" w:color="auto" w:fill="FFFFFF"/>
        <w:spacing w:before="100" w:beforeAutospacing="1" w:after="100" w:afterAutospacing="1" w:line="276" w:lineRule="auto"/>
        <w:jc w:val="both"/>
        <w:rPr>
          <w:color w:val="3B3B3B"/>
        </w:rPr>
      </w:pPr>
      <w:r w:rsidRPr="00905988">
        <w:rPr>
          <w:color w:val="3B3B3B"/>
        </w:rPr>
        <w:t>Моделиране в материалознанието – инженеринг, обработка, свойства и издръжливост (Modelling for materials engineering, processing, properties and durability)</w:t>
      </w:r>
    </w:p>
    <w:p w:rsidR="00905988" w:rsidRPr="00905988" w:rsidRDefault="00905988" w:rsidP="00E2782E">
      <w:pPr>
        <w:numPr>
          <w:ilvl w:val="0"/>
          <w:numId w:val="21"/>
        </w:numPr>
        <w:shd w:val="clear" w:color="auto" w:fill="FFFFFF"/>
        <w:spacing w:before="100" w:beforeAutospacing="1" w:after="100" w:afterAutospacing="1" w:line="276" w:lineRule="auto"/>
        <w:jc w:val="both"/>
        <w:rPr>
          <w:color w:val="3B3B3B"/>
        </w:rPr>
      </w:pPr>
      <w:r w:rsidRPr="00905988">
        <w:rPr>
          <w:color w:val="3B3B3B"/>
        </w:rPr>
        <w:t>Иновативни повърхности, покрития и интерфейси (Innovative surfaces, coatings and interfaces)</w:t>
      </w:r>
    </w:p>
    <w:p w:rsidR="00905988" w:rsidRPr="00905988" w:rsidRDefault="00905988" w:rsidP="00E2782E">
      <w:pPr>
        <w:numPr>
          <w:ilvl w:val="0"/>
          <w:numId w:val="21"/>
        </w:numPr>
        <w:shd w:val="clear" w:color="auto" w:fill="FFFFFF"/>
        <w:spacing w:before="100" w:beforeAutospacing="1" w:after="100" w:afterAutospacing="1" w:line="276" w:lineRule="auto"/>
        <w:jc w:val="both"/>
        <w:rPr>
          <w:color w:val="3B3B3B"/>
        </w:rPr>
      </w:pPr>
      <w:r w:rsidRPr="00905988">
        <w:rPr>
          <w:color w:val="3B3B3B"/>
        </w:rPr>
        <w:t>Високо производителни композити (High performance composites)</w:t>
      </w:r>
    </w:p>
    <w:p w:rsidR="00905988" w:rsidRPr="00905988" w:rsidRDefault="00905988" w:rsidP="00E2782E">
      <w:pPr>
        <w:numPr>
          <w:ilvl w:val="0"/>
          <w:numId w:val="21"/>
        </w:numPr>
        <w:shd w:val="clear" w:color="auto" w:fill="FFFFFF"/>
        <w:spacing w:before="100" w:beforeAutospacing="1" w:after="100" w:afterAutospacing="1" w:line="276" w:lineRule="auto"/>
        <w:jc w:val="both"/>
        <w:rPr>
          <w:color w:val="3B3B3B"/>
        </w:rPr>
      </w:pPr>
      <w:r w:rsidRPr="00905988">
        <w:rPr>
          <w:color w:val="3B3B3B"/>
        </w:rPr>
        <w:t>Функционални материали (Functional materials)</w:t>
      </w:r>
    </w:p>
    <w:p w:rsidR="00905988" w:rsidRPr="00905988" w:rsidRDefault="00905988" w:rsidP="00E2782E">
      <w:pPr>
        <w:numPr>
          <w:ilvl w:val="0"/>
          <w:numId w:val="21"/>
        </w:numPr>
        <w:shd w:val="clear" w:color="auto" w:fill="FFFFFF"/>
        <w:spacing w:before="100" w:beforeAutospacing="1" w:after="100" w:afterAutospacing="1" w:line="276" w:lineRule="auto"/>
        <w:jc w:val="both"/>
        <w:rPr>
          <w:color w:val="3B3B3B"/>
        </w:rPr>
      </w:pPr>
      <w:r w:rsidRPr="00905988">
        <w:rPr>
          <w:color w:val="3B3B3B"/>
        </w:rPr>
        <w:t>Нови стратегии за съвременни технологии, базирани на материали, с приложение в медицината (New strategies for advanced material-based technologies in health applications)</w:t>
      </w:r>
    </w:p>
    <w:p w:rsidR="00905988" w:rsidRPr="00905988" w:rsidRDefault="00905988" w:rsidP="00E2782E">
      <w:pPr>
        <w:numPr>
          <w:ilvl w:val="0"/>
          <w:numId w:val="21"/>
        </w:numPr>
        <w:shd w:val="clear" w:color="auto" w:fill="FFFFFF"/>
        <w:spacing w:before="100" w:beforeAutospacing="1" w:after="100" w:afterAutospacing="1" w:line="276" w:lineRule="auto"/>
        <w:jc w:val="both"/>
        <w:rPr>
          <w:color w:val="3B3B3B"/>
        </w:rPr>
      </w:pPr>
      <w:r w:rsidRPr="00905988">
        <w:rPr>
          <w:color w:val="3B3B3B"/>
        </w:rPr>
        <w:t>Материали за тримерно принтиране (Materials for additive manufacturing)</w:t>
      </w:r>
    </w:p>
    <w:p w:rsidR="00905988" w:rsidRPr="00905988" w:rsidRDefault="00905988" w:rsidP="00DC798B">
      <w:pPr>
        <w:shd w:val="clear" w:color="auto" w:fill="FFFFFF"/>
        <w:spacing w:after="288" w:line="276" w:lineRule="auto"/>
        <w:jc w:val="both"/>
        <w:rPr>
          <w:color w:val="3B3B3B"/>
        </w:rPr>
      </w:pPr>
      <w:r w:rsidRPr="00905988">
        <w:rPr>
          <w:color w:val="3B3B3B"/>
        </w:rPr>
        <w:t>Брошура за конкурса: </w:t>
      </w:r>
      <w:hyperlink r:id="rId25" w:history="1">
        <w:r w:rsidRPr="00905988">
          <w:rPr>
            <w:color w:val="0071B3"/>
            <w:u w:val="single"/>
          </w:rPr>
          <w:t>https://m-era.net/joint-calls/joint-call-2021/m-era-net_call-flyer_2021-1.pdf</w:t>
        </w:r>
      </w:hyperlink>
    </w:p>
    <w:p w:rsidR="00905988" w:rsidRPr="00905988" w:rsidRDefault="00905988" w:rsidP="00DC798B">
      <w:pPr>
        <w:shd w:val="clear" w:color="auto" w:fill="FFFFFF"/>
        <w:spacing w:after="288" w:line="276" w:lineRule="auto"/>
        <w:jc w:val="both"/>
        <w:rPr>
          <w:color w:val="3B3B3B"/>
        </w:rPr>
      </w:pPr>
      <w:r w:rsidRPr="00905988">
        <w:rPr>
          <w:color w:val="3B3B3B"/>
        </w:rPr>
        <w:t>Покана за кандидастване: </w:t>
      </w:r>
      <w:hyperlink r:id="rId26" w:history="1">
        <w:r w:rsidRPr="00905988">
          <w:rPr>
            <w:color w:val="0071B3"/>
            <w:u w:val="single"/>
          </w:rPr>
          <w:t>https://m-era.net/joint-calls/joint-call-2021</w:t>
        </w:r>
      </w:hyperlink>
    </w:p>
    <w:p w:rsidR="00905988" w:rsidRPr="00905988" w:rsidRDefault="00905988" w:rsidP="00DC798B">
      <w:pPr>
        <w:shd w:val="clear" w:color="auto" w:fill="FFFFFF"/>
        <w:spacing w:after="288" w:line="276" w:lineRule="auto"/>
        <w:jc w:val="both"/>
        <w:rPr>
          <w:color w:val="3B3B3B"/>
        </w:rPr>
      </w:pPr>
      <w:r w:rsidRPr="00905988">
        <w:rPr>
          <w:color w:val="3B3B3B"/>
        </w:rPr>
        <w:t>Указания за подаване на проектни предложения: </w:t>
      </w:r>
      <w:hyperlink r:id="rId27" w:history="1">
        <w:r w:rsidRPr="00905988">
          <w:rPr>
            <w:color w:val="0071B3"/>
            <w:u w:val="single"/>
          </w:rPr>
          <w:t>https://m-era.net/joint-calls/joint-call-2021/call2021-guideforproposers.pdf</w:t>
        </w:r>
      </w:hyperlink>
    </w:p>
    <w:p w:rsidR="00905988" w:rsidRPr="00905988" w:rsidRDefault="00905988" w:rsidP="00DC798B">
      <w:pPr>
        <w:shd w:val="clear" w:color="auto" w:fill="FFFFFF"/>
        <w:spacing w:after="288" w:line="276" w:lineRule="auto"/>
        <w:jc w:val="both"/>
        <w:rPr>
          <w:color w:val="3B3B3B"/>
        </w:rPr>
      </w:pPr>
      <w:r w:rsidRPr="00905988">
        <w:rPr>
          <w:b/>
          <w:bCs/>
          <w:color w:val="3B3B3B"/>
        </w:rPr>
        <w:t>Условия на конкурса:</w:t>
      </w:r>
    </w:p>
    <w:p w:rsidR="00905988" w:rsidRPr="00905988" w:rsidRDefault="00905988" w:rsidP="00E2782E">
      <w:pPr>
        <w:numPr>
          <w:ilvl w:val="0"/>
          <w:numId w:val="22"/>
        </w:numPr>
        <w:shd w:val="clear" w:color="auto" w:fill="FFFFFF"/>
        <w:spacing w:before="100" w:beforeAutospacing="1" w:after="100" w:afterAutospacing="1" w:line="276" w:lineRule="auto"/>
        <w:jc w:val="both"/>
        <w:rPr>
          <w:color w:val="3B3B3B"/>
        </w:rPr>
      </w:pPr>
      <w:r w:rsidRPr="00905988">
        <w:rPr>
          <w:color w:val="3B3B3B"/>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905988" w:rsidRPr="00905988" w:rsidRDefault="00905988" w:rsidP="00E2782E">
      <w:pPr>
        <w:numPr>
          <w:ilvl w:val="0"/>
          <w:numId w:val="22"/>
        </w:numPr>
        <w:shd w:val="clear" w:color="auto" w:fill="FFFFFF"/>
        <w:spacing w:before="100" w:beforeAutospacing="1" w:after="100" w:afterAutospacing="1" w:line="276" w:lineRule="auto"/>
        <w:jc w:val="both"/>
        <w:rPr>
          <w:color w:val="3B3B3B"/>
        </w:rPr>
      </w:pPr>
      <w:r w:rsidRPr="00905988">
        <w:rPr>
          <w:color w:val="3B3B3B"/>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rsidR="00905988" w:rsidRPr="00905988" w:rsidRDefault="00905988" w:rsidP="00DC798B">
      <w:pPr>
        <w:shd w:val="clear" w:color="auto" w:fill="FFFFFF"/>
        <w:spacing w:after="288" w:line="276" w:lineRule="auto"/>
        <w:jc w:val="both"/>
        <w:rPr>
          <w:color w:val="3B3B3B"/>
        </w:rPr>
      </w:pPr>
      <w:r w:rsidRPr="00905988">
        <w:rPr>
          <w:color w:val="3B3B3B"/>
        </w:rPr>
        <w:t>Допустими по процедурата за подбор на проекти са български кандидати, които са:</w:t>
      </w:r>
    </w:p>
    <w:p w:rsidR="00905988" w:rsidRPr="00905988" w:rsidRDefault="00905988" w:rsidP="00E2782E">
      <w:pPr>
        <w:numPr>
          <w:ilvl w:val="0"/>
          <w:numId w:val="23"/>
        </w:numPr>
        <w:shd w:val="clear" w:color="auto" w:fill="FFFFFF"/>
        <w:spacing w:before="100" w:beforeAutospacing="1" w:after="100" w:afterAutospacing="1" w:line="276" w:lineRule="auto"/>
        <w:jc w:val="both"/>
        <w:rPr>
          <w:color w:val="3B3B3B"/>
        </w:rPr>
      </w:pPr>
      <w:r w:rsidRPr="00905988">
        <w:rPr>
          <w:color w:val="3B3B3B"/>
        </w:rPr>
        <w:lastRenderedPageBreak/>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905988" w:rsidRPr="00905988" w:rsidRDefault="00905988" w:rsidP="00E2782E">
      <w:pPr>
        <w:numPr>
          <w:ilvl w:val="0"/>
          <w:numId w:val="23"/>
        </w:numPr>
        <w:shd w:val="clear" w:color="auto" w:fill="FFFFFF"/>
        <w:spacing w:before="100" w:beforeAutospacing="1" w:after="100" w:afterAutospacing="1" w:line="276" w:lineRule="auto"/>
        <w:jc w:val="both"/>
        <w:rPr>
          <w:color w:val="3B3B3B"/>
        </w:rPr>
      </w:pPr>
      <w:r w:rsidRPr="00905988">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rsidR="00905988" w:rsidRPr="00905988" w:rsidRDefault="00905988" w:rsidP="00DC798B">
      <w:pPr>
        <w:shd w:val="clear" w:color="auto" w:fill="FFFFFF"/>
        <w:spacing w:after="288" w:line="276" w:lineRule="auto"/>
        <w:jc w:val="both"/>
        <w:rPr>
          <w:color w:val="3B3B3B"/>
        </w:rPr>
      </w:pPr>
      <w:r w:rsidRPr="00905988">
        <w:rPr>
          <w:color w:val="3B3B3B"/>
        </w:rPr>
        <w:t xml:space="preserve">Бюджетът от страна на Фонд „Научни </w:t>
      </w:r>
      <w:proofErr w:type="gramStart"/>
      <w:r w:rsidRPr="00905988">
        <w:rPr>
          <w:color w:val="3B3B3B"/>
        </w:rPr>
        <w:t>изследвания“ за</w:t>
      </w:r>
      <w:proofErr w:type="gramEnd"/>
      <w:r w:rsidRPr="00905988">
        <w:rPr>
          <w:color w:val="3B3B3B"/>
        </w:rPr>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49 от 26.03.2021 г./</w:t>
      </w:r>
    </w:p>
    <w:p w:rsidR="00905988" w:rsidRPr="00905988" w:rsidRDefault="00905988" w:rsidP="00DC798B">
      <w:pPr>
        <w:shd w:val="clear" w:color="auto" w:fill="FFFFFF"/>
        <w:spacing w:after="288" w:line="276" w:lineRule="auto"/>
        <w:jc w:val="both"/>
        <w:rPr>
          <w:color w:val="3B3B3B"/>
        </w:rPr>
      </w:pPr>
      <w:r w:rsidRPr="00905988">
        <w:rPr>
          <w:color w:val="3B3B3B"/>
        </w:rPr>
        <w:t xml:space="preserve">Във финансовия план на проекта да бъдат заложени „Непреки допустими </w:t>
      </w:r>
      <w:proofErr w:type="gramStart"/>
      <w:r w:rsidRPr="00905988">
        <w:rPr>
          <w:color w:val="3B3B3B"/>
        </w:rPr>
        <w:t>разходи“</w:t>
      </w:r>
      <w:proofErr w:type="gramEnd"/>
      <w:r w:rsidRPr="00905988">
        <w:rPr>
          <w:color w:val="3B3B3B"/>
        </w:rPr>
        <w:t>, които включват:</w:t>
      </w:r>
    </w:p>
    <w:p w:rsidR="00905988" w:rsidRPr="00905988" w:rsidRDefault="00905988" w:rsidP="00E2782E">
      <w:pPr>
        <w:numPr>
          <w:ilvl w:val="0"/>
          <w:numId w:val="24"/>
        </w:numPr>
        <w:shd w:val="clear" w:color="auto" w:fill="FFFFFF"/>
        <w:spacing w:before="100" w:beforeAutospacing="1" w:after="100" w:afterAutospacing="1" w:line="276" w:lineRule="auto"/>
        <w:jc w:val="both"/>
        <w:rPr>
          <w:color w:val="3B3B3B"/>
        </w:rPr>
      </w:pPr>
      <w:r w:rsidRPr="00905988">
        <w:rPr>
          <w:color w:val="3B3B3B"/>
        </w:rPr>
        <w:t>Разходи за обслужване на базова организация – до 7 % от стойността на проекта;</w:t>
      </w:r>
    </w:p>
    <w:p w:rsidR="00905988" w:rsidRPr="00905988" w:rsidRDefault="00905988" w:rsidP="00E2782E">
      <w:pPr>
        <w:numPr>
          <w:ilvl w:val="0"/>
          <w:numId w:val="24"/>
        </w:numPr>
        <w:shd w:val="clear" w:color="auto" w:fill="FFFFFF"/>
        <w:spacing w:before="100" w:beforeAutospacing="1" w:after="100" w:afterAutospacing="1" w:line="276" w:lineRule="auto"/>
        <w:jc w:val="both"/>
        <w:rPr>
          <w:color w:val="3B3B3B"/>
        </w:rPr>
      </w:pPr>
      <w:r w:rsidRPr="00905988">
        <w:rPr>
          <w:color w:val="3B3B3B"/>
        </w:rPr>
        <w:t>Разходи за одит на финансовия отчет на проекта – до 1 % от стойността на проекта.</w:t>
      </w:r>
    </w:p>
    <w:p w:rsidR="00905988" w:rsidRPr="00905988" w:rsidRDefault="00905988" w:rsidP="00DC798B">
      <w:pPr>
        <w:shd w:val="clear" w:color="auto" w:fill="FFFFFF"/>
        <w:spacing w:after="288" w:line="276" w:lineRule="auto"/>
        <w:jc w:val="both"/>
        <w:rPr>
          <w:color w:val="3B3B3B"/>
        </w:rPr>
      </w:pPr>
      <w:r w:rsidRPr="00905988">
        <w:rPr>
          <w:color w:val="3B3B3B"/>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905988" w:rsidRPr="00905988" w:rsidRDefault="00905988" w:rsidP="00DC798B">
      <w:pPr>
        <w:shd w:val="clear" w:color="auto" w:fill="FFFFFF"/>
        <w:spacing w:after="288" w:line="276" w:lineRule="auto"/>
        <w:jc w:val="both"/>
        <w:rPr>
          <w:color w:val="3B3B3B"/>
        </w:rPr>
      </w:pPr>
      <w:r w:rsidRPr="00905988">
        <w:rPr>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905988">
        <w:rPr>
          <w:color w:val="3B3B3B"/>
        </w:rPr>
        <w:t>изследвания“</w:t>
      </w:r>
      <w:proofErr w:type="gramEnd"/>
      <w:r w:rsidRPr="00905988">
        <w:rPr>
          <w:color w:val="3B3B3B"/>
        </w:rPr>
        <w:t>:</w:t>
      </w:r>
    </w:p>
    <w:p w:rsidR="00905988" w:rsidRPr="00905988" w:rsidRDefault="00905988" w:rsidP="00E2782E">
      <w:pPr>
        <w:numPr>
          <w:ilvl w:val="0"/>
          <w:numId w:val="25"/>
        </w:numPr>
        <w:shd w:val="clear" w:color="auto" w:fill="FFFFFF"/>
        <w:spacing w:before="100" w:beforeAutospacing="1" w:after="100" w:afterAutospacing="1" w:line="276" w:lineRule="auto"/>
        <w:jc w:val="both"/>
        <w:rPr>
          <w:color w:val="3B3B3B"/>
        </w:rPr>
      </w:pPr>
      <w:hyperlink r:id="rId28" w:history="1">
        <w:r w:rsidRPr="00905988">
          <w:rPr>
            <w:color w:val="000000"/>
            <w:u w:val="single"/>
            <w:lang w:val="bg-BG"/>
          </w:rPr>
          <w:t>Национални изисквания и условия за допустимост</w:t>
        </w:r>
      </w:hyperlink>
    </w:p>
    <w:p w:rsidR="00905988" w:rsidRPr="00905988" w:rsidRDefault="00905988" w:rsidP="00E2782E">
      <w:pPr>
        <w:numPr>
          <w:ilvl w:val="0"/>
          <w:numId w:val="25"/>
        </w:numPr>
        <w:shd w:val="clear" w:color="auto" w:fill="FFFFFF"/>
        <w:spacing w:before="100" w:beforeAutospacing="1" w:after="100" w:afterAutospacing="1" w:line="276" w:lineRule="auto"/>
        <w:jc w:val="both"/>
        <w:rPr>
          <w:color w:val="3B3B3B"/>
        </w:rPr>
      </w:pPr>
      <w:hyperlink r:id="rId29" w:history="1">
        <w:r w:rsidRPr="00905988">
          <w:rPr>
            <w:color w:val="000000"/>
            <w:u w:val="single"/>
            <w:lang w:val="bg-BG"/>
          </w:rPr>
          <w:t>Документи към националните изисквания</w:t>
        </w:r>
      </w:hyperlink>
    </w:p>
    <w:p w:rsidR="00905988" w:rsidRPr="00905988" w:rsidRDefault="00905988" w:rsidP="00DC798B">
      <w:pPr>
        <w:shd w:val="clear" w:color="auto" w:fill="FFFFFF"/>
        <w:spacing w:after="288" w:line="276" w:lineRule="auto"/>
        <w:jc w:val="both"/>
        <w:rPr>
          <w:color w:val="3B3B3B"/>
        </w:rPr>
      </w:pPr>
      <w:r w:rsidRPr="00905988">
        <w:rPr>
          <w:color w:val="3B3B3B"/>
        </w:rPr>
        <w:t>Освен вече посочените документи към Националните изисквания, участниците трябва да представят във ФНИ:</w:t>
      </w:r>
    </w:p>
    <w:p w:rsidR="00905988" w:rsidRPr="00905988" w:rsidRDefault="00905988" w:rsidP="00E2782E">
      <w:pPr>
        <w:numPr>
          <w:ilvl w:val="0"/>
          <w:numId w:val="26"/>
        </w:numPr>
        <w:shd w:val="clear" w:color="auto" w:fill="FFFFFF"/>
        <w:spacing w:before="100" w:beforeAutospacing="1" w:after="100" w:afterAutospacing="1" w:line="276" w:lineRule="auto"/>
        <w:jc w:val="both"/>
        <w:rPr>
          <w:color w:val="3B3B3B"/>
        </w:rPr>
      </w:pPr>
      <w:r w:rsidRPr="00905988">
        <w:rPr>
          <w:color w:val="3B3B3B"/>
        </w:rPr>
        <w:t>Проект на бюджет за пълния срок на изпълнение на проекта;</w:t>
      </w:r>
    </w:p>
    <w:p w:rsidR="00905988" w:rsidRPr="00905988" w:rsidRDefault="00905988" w:rsidP="00E2782E">
      <w:pPr>
        <w:numPr>
          <w:ilvl w:val="0"/>
          <w:numId w:val="26"/>
        </w:numPr>
        <w:shd w:val="clear" w:color="auto" w:fill="FFFFFF"/>
        <w:spacing w:before="100" w:beforeAutospacing="1" w:after="100" w:afterAutospacing="1" w:line="276" w:lineRule="auto"/>
        <w:ind w:left="714" w:hanging="357"/>
        <w:jc w:val="both"/>
        <w:rPr>
          <w:color w:val="3B3B3B"/>
        </w:rPr>
      </w:pPr>
      <w:r w:rsidRPr="00905988">
        <w:rPr>
          <w:color w:val="3B3B3B"/>
        </w:rPr>
        <w:t>Работна програма за пълния срок на изпълнение на проекта;</w:t>
      </w:r>
    </w:p>
    <w:p w:rsidR="00905988" w:rsidRPr="00905988" w:rsidRDefault="00905988" w:rsidP="00E2782E">
      <w:pPr>
        <w:numPr>
          <w:ilvl w:val="0"/>
          <w:numId w:val="26"/>
        </w:numPr>
        <w:shd w:val="clear" w:color="auto" w:fill="FFFFFF"/>
        <w:spacing w:before="100" w:beforeAutospacing="1" w:after="100" w:afterAutospacing="1" w:line="276" w:lineRule="auto"/>
        <w:jc w:val="both"/>
        <w:rPr>
          <w:color w:val="3B3B3B"/>
        </w:rPr>
      </w:pPr>
      <w:r w:rsidRPr="00905988">
        <w:rPr>
          <w:color w:val="3B3B3B"/>
        </w:rPr>
        <w:t>Писмо от водещия партньор с потвърждение за включване на българската организация в съответния консорциум.</w:t>
      </w:r>
    </w:p>
    <w:p w:rsidR="00DC798B" w:rsidRDefault="00905988" w:rsidP="00DC798B">
      <w:pPr>
        <w:shd w:val="clear" w:color="auto" w:fill="FFFFFF"/>
        <w:spacing w:line="276" w:lineRule="auto"/>
        <w:jc w:val="both"/>
        <w:rPr>
          <w:color w:val="3B3B3B"/>
        </w:rPr>
      </w:pPr>
      <w:r w:rsidRPr="00905988">
        <w:rPr>
          <w:color w:val="3B3B3B"/>
        </w:rPr>
        <w:t>За допълнителна информация:</w:t>
      </w:r>
    </w:p>
    <w:p w:rsidR="00DC798B" w:rsidRDefault="00905988" w:rsidP="00DC798B">
      <w:pPr>
        <w:shd w:val="clear" w:color="auto" w:fill="FFFFFF"/>
        <w:spacing w:line="276" w:lineRule="auto"/>
        <w:jc w:val="both"/>
        <w:rPr>
          <w:color w:val="3B3B3B"/>
        </w:rPr>
      </w:pPr>
      <w:r w:rsidRPr="00905988">
        <w:rPr>
          <w:color w:val="3B3B3B"/>
        </w:rPr>
        <w:t> д-р Милена Александрова,</w:t>
      </w:r>
    </w:p>
    <w:p w:rsidR="00DC798B" w:rsidRDefault="00905988" w:rsidP="00DC798B">
      <w:pPr>
        <w:shd w:val="clear" w:color="auto" w:fill="FFFFFF"/>
        <w:spacing w:line="276" w:lineRule="auto"/>
        <w:jc w:val="both"/>
        <w:rPr>
          <w:color w:val="3B3B3B"/>
        </w:rPr>
      </w:pPr>
      <w:r w:rsidRPr="00905988">
        <w:rPr>
          <w:color w:val="3B3B3B"/>
        </w:rPr>
        <w:t xml:space="preserve">Фонд „Научни </w:t>
      </w:r>
      <w:proofErr w:type="gramStart"/>
      <w:r w:rsidRPr="00905988">
        <w:rPr>
          <w:color w:val="3B3B3B"/>
        </w:rPr>
        <w:t>изследвания“</w:t>
      </w:r>
      <w:proofErr w:type="gramEnd"/>
      <w:r w:rsidRPr="00905988">
        <w:rPr>
          <w:color w:val="3B3B3B"/>
        </w:rPr>
        <w:t>,</w:t>
      </w:r>
    </w:p>
    <w:p w:rsidR="00DC798B" w:rsidRDefault="00905988" w:rsidP="00DC798B">
      <w:pPr>
        <w:shd w:val="clear" w:color="auto" w:fill="FFFFFF"/>
        <w:spacing w:line="276" w:lineRule="auto"/>
        <w:jc w:val="both"/>
        <w:rPr>
          <w:color w:val="3B3B3B"/>
        </w:rPr>
      </w:pPr>
      <w:r w:rsidRPr="00905988">
        <w:rPr>
          <w:color w:val="3B3B3B"/>
        </w:rPr>
        <w:t>тел: +359 884 171 363</w:t>
      </w:r>
    </w:p>
    <w:p w:rsidR="00905988" w:rsidRPr="00905988" w:rsidRDefault="00905988" w:rsidP="00DC798B">
      <w:pPr>
        <w:shd w:val="clear" w:color="auto" w:fill="FFFFFF"/>
        <w:spacing w:after="120" w:line="276" w:lineRule="auto"/>
        <w:jc w:val="both"/>
        <w:rPr>
          <w:color w:val="3B3B3B"/>
        </w:rPr>
      </w:pPr>
      <w:r w:rsidRPr="00905988">
        <w:rPr>
          <w:color w:val="3B3B3B"/>
        </w:rPr>
        <w:t>Email: </w:t>
      </w:r>
      <w:hyperlink r:id="rId30" w:history="1">
        <w:r w:rsidRPr="00905988">
          <w:rPr>
            <w:color w:val="0071B3"/>
            <w:u w:val="single"/>
          </w:rPr>
          <w:t>aleksandrova@mon.bg</w:t>
        </w:r>
      </w:hyperlink>
    </w:p>
    <w:p w:rsidR="00DC798B" w:rsidRDefault="00905988" w:rsidP="00DC798B">
      <w:pPr>
        <w:shd w:val="clear" w:color="auto" w:fill="FFFFFF"/>
        <w:spacing w:after="288" w:line="276" w:lineRule="auto"/>
        <w:jc w:val="both"/>
        <w:rPr>
          <w:b/>
          <w:bCs/>
          <w:color w:val="3B3B3B"/>
        </w:rPr>
      </w:pPr>
      <w:r w:rsidRPr="00905988">
        <w:rPr>
          <w:b/>
          <w:color w:val="3B3B3B"/>
        </w:rPr>
        <w:t>Крайният срок</w:t>
      </w:r>
      <w:r w:rsidRPr="00905988">
        <w:rPr>
          <w:color w:val="3B3B3B"/>
        </w:rPr>
        <w:t xml:space="preserve"> за подаване на проектни предложения за участие в първия етап от конкурса е </w:t>
      </w:r>
      <w:r w:rsidRPr="00905988">
        <w:rPr>
          <w:b/>
          <w:bCs/>
          <w:color w:val="3B3B3B"/>
        </w:rPr>
        <w:t>15 юни 2021 г.</w:t>
      </w:r>
    </w:p>
    <w:p w:rsidR="00DC798B" w:rsidRDefault="00DC798B">
      <w:pPr>
        <w:spacing w:after="200" w:line="276" w:lineRule="auto"/>
        <w:rPr>
          <w:b/>
          <w:bCs/>
          <w:color w:val="3B3B3B"/>
        </w:rPr>
      </w:pPr>
      <w:r>
        <w:rPr>
          <w:b/>
          <w:bCs/>
          <w:color w:val="3B3B3B"/>
        </w:rPr>
        <w:br w:type="page"/>
      </w:r>
    </w:p>
    <w:p w:rsidR="00D277D0" w:rsidRPr="00DC798B" w:rsidRDefault="00D277D0" w:rsidP="00DC798B">
      <w:pPr>
        <w:pStyle w:val="Heading2"/>
        <w:spacing w:before="120" w:after="120" w:line="276" w:lineRule="auto"/>
        <w:ind w:left="426"/>
        <w:jc w:val="both"/>
      </w:pPr>
      <w:bookmarkStart w:id="9" w:name="_Toc68523989"/>
      <w:r w:rsidRPr="00DC798B">
        <w:lastRenderedPageBreak/>
        <w:t>Покана за участие с проектни предложения в конкурс по Програма CHANCE</w:t>
      </w:r>
      <w:bookmarkEnd w:id="9"/>
    </w:p>
    <w:p w:rsidR="00D277D0" w:rsidRPr="00D277D0" w:rsidRDefault="00D277D0" w:rsidP="00DC798B">
      <w:pPr>
        <w:spacing w:before="120" w:after="120" w:line="276" w:lineRule="auto"/>
        <w:jc w:val="both"/>
      </w:pPr>
      <w:r w:rsidRPr="00D277D0">
        <w:rPr>
          <w:lang w:val="bg-BG"/>
        </w:rPr>
        <w:t>Фонд „Научни изследвания“ отправя покана за участие в конкурс с проектни предложения по CHANCE. В обявения конкурс Фонд „Научни изследвания” участва като съфинансираща организация. Консорциумът обединява финансиращи организации от 23 европейски държави, с цел съвместно координиране и финансиране на изследователски проекти в областта на обществените и хуманитарните науки.</w:t>
      </w:r>
    </w:p>
    <w:p w:rsidR="00D277D0" w:rsidRPr="00D277D0" w:rsidRDefault="00D277D0" w:rsidP="00DC798B">
      <w:pPr>
        <w:spacing w:before="120" w:after="120" w:line="276" w:lineRule="auto"/>
        <w:jc w:val="both"/>
      </w:pPr>
      <w:r w:rsidRPr="00D277D0">
        <w:rPr>
          <w:b/>
          <w:bCs/>
          <w:lang w:val="en-US"/>
        </w:rPr>
        <w:t>Тема на конкурса</w:t>
      </w:r>
      <w:r w:rsidRPr="00D277D0">
        <w:rPr>
          <w:b/>
          <w:bCs/>
          <w:lang w:val="bg-BG"/>
        </w:rPr>
        <w:t>:</w:t>
      </w:r>
    </w:p>
    <w:p w:rsidR="00D277D0" w:rsidRPr="00D277D0" w:rsidRDefault="00D277D0" w:rsidP="00DC798B">
      <w:pPr>
        <w:spacing w:before="120" w:after="120" w:line="276" w:lineRule="auto"/>
        <w:jc w:val="both"/>
      </w:pPr>
      <w:r w:rsidRPr="00D277D0">
        <w:t xml:space="preserve">„Трансформации: Социална и културна динамика в дигиталната </w:t>
      </w:r>
      <w:proofErr w:type="gramStart"/>
      <w:r w:rsidRPr="00D277D0">
        <w:t>ера“ (</w:t>
      </w:r>
      <w:proofErr w:type="gramEnd"/>
      <w:r w:rsidRPr="00D277D0">
        <w:t>Transformations: Social and Cultural Dynamics in the Digital Age).</w:t>
      </w:r>
    </w:p>
    <w:p w:rsidR="00D277D0" w:rsidRPr="00D277D0" w:rsidRDefault="00D277D0" w:rsidP="00DC798B">
      <w:pPr>
        <w:spacing w:before="120" w:after="120" w:line="276" w:lineRule="auto"/>
        <w:jc w:val="both"/>
      </w:pPr>
      <w:r w:rsidRPr="00D277D0">
        <w:rPr>
          <w:b/>
          <w:bCs/>
        </w:rPr>
        <w:t>Пълният текст на поканата и инструкции за кандидатстване можете да намерите тук:</w:t>
      </w:r>
    </w:p>
    <w:p w:rsidR="00D277D0" w:rsidRPr="00D277D0" w:rsidRDefault="00D277D0" w:rsidP="00DC798B">
      <w:pPr>
        <w:spacing w:before="120" w:after="120" w:line="276" w:lineRule="auto"/>
        <w:jc w:val="both"/>
      </w:pPr>
      <w:hyperlink r:id="rId31" w:history="1">
        <w:r w:rsidRPr="00D277D0">
          <w:rPr>
            <w:rStyle w:val="Hyperlink"/>
            <w:b/>
            <w:bCs/>
            <w:lang w:val="ru-RU"/>
          </w:rPr>
          <w:t>https://chanse.org/call-for-proposals/</w:t>
        </w:r>
      </w:hyperlink>
    </w:p>
    <w:p w:rsidR="00D277D0" w:rsidRPr="00D277D0" w:rsidRDefault="00D277D0" w:rsidP="00DC798B">
      <w:pPr>
        <w:spacing w:before="120" w:after="120" w:line="276" w:lineRule="auto"/>
        <w:jc w:val="both"/>
      </w:pPr>
      <w:r w:rsidRPr="00D277D0">
        <w:rPr>
          <w:b/>
          <w:bCs/>
        </w:rPr>
        <w:t>Условия на конкурса:</w:t>
      </w:r>
    </w:p>
    <w:p w:rsidR="00D277D0" w:rsidRPr="00D277D0" w:rsidRDefault="00D277D0" w:rsidP="00E2782E">
      <w:pPr>
        <w:numPr>
          <w:ilvl w:val="0"/>
          <w:numId w:val="27"/>
        </w:numPr>
        <w:spacing w:before="120" w:after="120" w:line="276" w:lineRule="auto"/>
        <w:jc w:val="both"/>
      </w:pPr>
      <w:r w:rsidRPr="00D277D0">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D277D0" w:rsidRPr="00D277D0" w:rsidRDefault="00D277D0" w:rsidP="00E2782E">
      <w:pPr>
        <w:numPr>
          <w:ilvl w:val="0"/>
          <w:numId w:val="27"/>
        </w:numPr>
        <w:spacing w:before="120" w:after="120" w:line="276" w:lineRule="auto"/>
        <w:jc w:val="both"/>
      </w:pPr>
      <w:r w:rsidRPr="00D277D0">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D277D0" w:rsidRPr="00D277D0" w:rsidRDefault="00D277D0" w:rsidP="00DC798B">
      <w:pPr>
        <w:spacing w:before="120" w:after="120" w:line="276" w:lineRule="auto"/>
        <w:jc w:val="both"/>
      </w:pPr>
      <w:r w:rsidRPr="00D277D0">
        <w:t>Допустими по процедурата за подбор на проекти са български кандидати, които са:</w:t>
      </w:r>
    </w:p>
    <w:p w:rsidR="00D277D0" w:rsidRPr="00D277D0" w:rsidRDefault="00D277D0" w:rsidP="00E2782E">
      <w:pPr>
        <w:numPr>
          <w:ilvl w:val="0"/>
          <w:numId w:val="28"/>
        </w:numPr>
        <w:spacing w:before="120" w:after="120" w:line="276" w:lineRule="auto"/>
        <w:jc w:val="both"/>
      </w:pPr>
      <w:r w:rsidRPr="00D277D0">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D277D0" w:rsidRPr="00D277D0" w:rsidRDefault="00D277D0" w:rsidP="00E2782E">
      <w:pPr>
        <w:numPr>
          <w:ilvl w:val="0"/>
          <w:numId w:val="28"/>
        </w:numPr>
        <w:spacing w:before="120" w:after="120" w:line="276" w:lineRule="auto"/>
        <w:jc w:val="both"/>
      </w:pPr>
      <w:r w:rsidRPr="00D277D0">
        <w:t>Научни организации по чл. 47, ал. 1 на ЗВО, които са акредитирани от НАОА да провеждат обучение по образователна и научна степен "доктор".</w:t>
      </w:r>
    </w:p>
    <w:p w:rsidR="00D277D0" w:rsidRPr="00D277D0" w:rsidRDefault="00D277D0" w:rsidP="00DC798B">
      <w:pPr>
        <w:spacing w:before="120" w:after="120" w:line="276" w:lineRule="auto"/>
        <w:jc w:val="both"/>
      </w:pPr>
      <w:r w:rsidRPr="00D277D0">
        <w:rPr>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w:t>
      </w:r>
      <w:r w:rsidRPr="00D277D0">
        <w:rPr>
          <w:lang w:val="en-US"/>
        </w:rPr>
        <w:t>24 </w:t>
      </w:r>
      <w:r w:rsidRPr="00D277D0">
        <w:rPr>
          <w:lang w:val="bg-BG"/>
        </w:rPr>
        <w:t>до </w:t>
      </w:r>
      <w:r w:rsidRPr="00D277D0">
        <w:rPr>
          <w:lang w:val="en-US"/>
        </w:rPr>
        <w:t>36 месеца</w:t>
      </w:r>
      <w:r w:rsidRPr="00D277D0">
        <w:rPr>
          <w:lang w:val="bg-BG"/>
        </w:rPr>
        <w:t>)./Протокол № 45 на ИС от 29.01.2021 год./</w:t>
      </w:r>
    </w:p>
    <w:p w:rsidR="00D277D0" w:rsidRPr="00D277D0" w:rsidRDefault="00D277D0" w:rsidP="00DC798B">
      <w:pPr>
        <w:spacing w:before="120" w:after="120" w:line="276" w:lineRule="auto"/>
        <w:jc w:val="both"/>
      </w:pPr>
      <w:r w:rsidRPr="00D277D0">
        <w:t xml:space="preserve">Във финансовия план на проекта да бъдат заложени „Непреки допустими </w:t>
      </w:r>
      <w:proofErr w:type="gramStart"/>
      <w:r w:rsidRPr="00D277D0">
        <w:t>разходи“</w:t>
      </w:r>
      <w:proofErr w:type="gramEnd"/>
      <w:r w:rsidRPr="00D277D0">
        <w:t>, които включват:</w:t>
      </w:r>
    </w:p>
    <w:p w:rsidR="00D277D0" w:rsidRPr="00D277D0" w:rsidRDefault="00D277D0" w:rsidP="00E2782E">
      <w:pPr>
        <w:numPr>
          <w:ilvl w:val="0"/>
          <w:numId w:val="29"/>
        </w:numPr>
        <w:spacing w:before="120" w:after="120" w:line="276" w:lineRule="auto"/>
        <w:jc w:val="both"/>
      </w:pPr>
      <w:r w:rsidRPr="00D277D0">
        <w:t>Разходи за обслужване на базова организация – до 7 % от стойността на проекта;</w:t>
      </w:r>
    </w:p>
    <w:p w:rsidR="00D277D0" w:rsidRPr="00D277D0" w:rsidRDefault="00D277D0" w:rsidP="00E2782E">
      <w:pPr>
        <w:numPr>
          <w:ilvl w:val="0"/>
          <w:numId w:val="29"/>
        </w:numPr>
        <w:spacing w:before="120" w:after="120" w:line="276" w:lineRule="auto"/>
        <w:jc w:val="both"/>
      </w:pPr>
      <w:r w:rsidRPr="00D277D0">
        <w:t>Разходи за одит на финансовия отчет на проекта – до 1 % от стойността на проекта.</w:t>
      </w:r>
    </w:p>
    <w:p w:rsidR="00D277D0" w:rsidRPr="00D277D0" w:rsidRDefault="00D277D0" w:rsidP="00DC798B">
      <w:pPr>
        <w:spacing w:before="120" w:after="120" w:line="276" w:lineRule="auto"/>
        <w:jc w:val="both"/>
      </w:pPr>
      <w:r w:rsidRPr="00D277D0">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D277D0">
        <w:t>год./</w:t>
      </w:r>
      <w:proofErr w:type="gramEnd"/>
    </w:p>
    <w:p w:rsidR="00D277D0" w:rsidRPr="00D277D0" w:rsidRDefault="00D277D0" w:rsidP="00DC798B">
      <w:pPr>
        <w:spacing w:before="120" w:after="120" w:line="276" w:lineRule="auto"/>
        <w:jc w:val="both"/>
      </w:pPr>
      <w:r w:rsidRPr="00D277D0">
        <w:rPr>
          <w:b/>
          <w:bCs/>
        </w:rPr>
        <w:t xml:space="preserve">Информация, насоки и документация за българските участници, относно подаването на документите във Фонд „Научни </w:t>
      </w:r>
      <w:proofErr w:type="gramStart"/>
      <w:r w:rsidRPr="00D277D0">
        <w:rPr>
          <w:b/>
          <w:bCs/>
        </w:rPr>
        <w:t>изследвания“</w:t>
      </w:r>
      <w:proofErr w:type="gramEnd"/>
      <w:r w:rsidRPr="00D277D0">
        <w:rPr>
          <w:b/>
          <w:bCs/>
        </w:rPr>
        <w:t>:</w:t>
      </w:r>
    </w:p>
    <w:p w:rsidR="00D277D0" w:rsidRPr="00D277D0" w:rsidRDefault="00D277D0" w:rsidP="00E2782E">
      <w:pPr>
        <w:numPr>
          <w:ilvl w:val="0"/>
          <w:numId w:val="30"/>
        </w:numPr>
        <w:spacing w:before="120" w:after="120" w:line="276" w:lineRule="auto"/>
        <w:jc w:val="both"/>
      </w:pPr>
      <w:hyperlink r:id="rId32" w:history="1">
        <w:r w:rsidRPr="00D277D0">
          <w:rPr>
            <w:rStyle w:val="Hyperlink"/>
            <w:lang w:val="bg-BG"/>
          </w:rPr>
          <w:t>Национални изисквания и условия за допустимост</w:t>
        </w:r>
      </w:hyperlink>
    </w:p>
    <w:p w:rsidR="00D277D0" w:rsidRPr="00D277D0" w:rsidRDefault="00D277D0" w:rsidP="00E2782E">
      <w:pPr>
        <w:numPr>
          <w:ilvl w:val="0"/>
          <w:numId w:val="30"/>
        </w:numPr>
        <w:spacing w:before="120" w:after="120" w:line="276" w:lineRule="auto"/>
        <w:jc w:val="both"/>
      </w:pPr>
      <w:hyperlink r:id="rId33" w:history="1">
        <w:r w:rsidRPr="00D277D0">
          <w:rPr>
            <w:rStyle w:val="Hyperlink"/>
            <w:lang w:val="bg-BG"/>
          </w:rPr>
          <w:t>Документи към националните изисквания</w:t>
        </w:r>
      </w:hyperlink>
    </w:p>
    <w:p w:rsidR="00D277D0" w:rsidRPr="00D277D0" w:rsidRDefault="00D277D0" w:rsidP="00DC798B">
      <w:pPr>
        <w:spacing w:before="120" w:after="120" w:line="276" w:lineRule="auto"/>
        <w:jc w:val="both"/>
      </w:pPr>
      <w:r w:rsidRPr="00D277D0">
        <w:lastRenderedPageBreak/>
        <w:t>Освен вече посочените документи към Националните изисквания, участниците трябва задължително да представят във ФНИ:</w:t>
      </w:r>
    </w:p>
    <w:p w:rsidR="00D277D0" w:rsidRPr="00D277D0" w:rsidRDefault="00D277D0" w:rsidP="00E2782E">
      <w:pPr>
        <w:numPr>
          <w:ilvl w:val="0"/>
          <w:numId w:val="31"/>
        </w:numPr>
        <w:spacing w:before="120" w:after="120" w:line="276" w:lineRule="auto"/>
        <w:jc w:val="both"/>
      </w:pPr>
      <w:r w:rsidRPr="00D277D0">
        <w:t>Проект на бюджет за пълния срок на изпълнение на проекта;</w:t>
      </w:r>
    </w:p>
    <w:p w:rsidR="00D277D0" w:rsidRPr="00D277D0" w:rsidRDefault="00D277D0" w:rsidP="00E2782E">
      <w:pPr>
        <w:numPr>
          <w:ilvl w:val="0"/>
          <w:numId w:val="31"/>
        </w:numPr>
        <w:spacing w:before="120" w:after="120" w:line="276" w:lineRule="auto"/>
        <w:jc w:val="both"/>
      </w:pPr>
      <w:r w:rsidRPr="00D277D0">
        <w:t>Работна програма за пълния срок на изпълнение на проекта;</w:t>
      </w:r>
    </w:p>
    <w:p w:rsidR="00D277D0" w:rsidRPr="00D277D0" w:rsidRDefault="00D277D0" w:rsidP="00E2782E">
      <w:pPr>
        <w:numPr>
          <w:ilvl w:val="0"/>
          <w:numId w:val="31"/>
        </w:numPr>
        <w:spacing w:before="120" w:after="120" w:line="276" w:lineRule="auto"/>
        <w:jc w:val="both"/>
      </w:pPr>
      <w:r w:rsidRPr="00D277D0">
        <w:t>Писмо от водещия партньор с потвърждение за включване на българската организация в съответния консорциум.</w:t>
      </w:r>
    </w:p>
    <w:p w:rsidR="00D277D0" w:rsidRPr="00D277D0" w:rsidRDefault="00D277D0" w:rsidP="00DC798B">
      <w:pPr>
        <w:spacing w:line="276" w:lineRule="auto"/>
        <w:jc w:val="both"/>
      </w:pPr>
      <w:r w:rsidRPr="00D277D0">
        <w:t>За допълнителна информация:</w:t>
      </w:r>
    </w:p>
    <w:p w:rsidR="00D277D0" w:rsidRPr="00D277D0" w:rsidRDefault="00D277D0" w:rsidP="00DC798B">
      <w:pPr>
        <w:spacing w:line="276" w:lineRule="auto"/>
        <w:jc w:val="both"/>
      </w:pPr>
      <w:r w:rsidRPr="00D277D0">
        <w:t>д-р Милена Александрова,</w:t>
      </w:r>
    </w:p>
    <w:p w:rsidR="00D277D0" w:rsidRPr="00D277D0" w:rsidRDefault="00D277D0" w:rsidP="00DC798B">
      <w:pPr>
        <w:spacing w:line="276" w:lineRule="auto"/>
        <w:jc w:val="both"/>
      </w:pPr>
      <w:r w:rsidRPr="00D277D0">
        <w:t xml:space="preserve">Фонд „Научни </w:t>
      </w:r>
      <w:proofErr w:type="gramStart"/>
      <w:r w:rsidRPr="00D277D0">
        <w:t>изследвания“</w:t>
      </w:r>
      <w:proofErr w:type="gramEnd"/>
      <w:r w:rsidRPr="00D277D0">
        <w:t>,</w:t>
      </w:r>
    </w:p>
    <w:p w:rsidR="00D277D0" w:rsidRPr="00D277D0" w:rsidRDefault="00D277D0" w:rsidP="00DC798B">
      <w:pPr>
        <w:spacing w:line="276" w:lineRule="auto"/>
        <w:jc w:val="both"/>
      </w:pPr>
      <w:r w:rsidRPr="00D277D0">
        <w:t>тел: +359 884 171 363</w:t>
      </w:r>
    </w:p>
    <w:p w:rsidR="00D277D0" w:rsidRPr="00D277D0" w:rsidRDefault="00D277D0" w:rsidP="00DC798B">
      <w:pPr>
        <w:spacing w:before="120" w:after="120" w:line="276" w:lineRule="auto"/>
        <w:jc w:val="both"/>
      </w:pPr>
      <w:r w:rsidRPr="00D277D0">
        <w:t>Email: </w:t>
      </w:r>
      <w:hyperlink r:id="rId34" w:history="1">
        <w:r w:rsidRPr="00D277D0">
          <w:rPr>
            <w:rStyle w:val="Hyperlink"/>
          </w:rPr>
          <w:t>aleksandrova@mon.bg</w:t>
        </w:r>
      </w:hyperlink>
    </w:p>
    <w:p w:rsidR="001A7EF1" w:rsidRPr="00D277D0" w:rsidRDefault="001A7EF1" w:rsidP="00DC798B">
      <w:pPr>
        <w:spacing w:before="120" w:after="120" w:line="276" w:lineRule="auto"/>
        <w:jc w:val="both"/>
      </w:pPr>
      <w:r w:rsidRPr="00DC798B">
        <w:rPr>
          <w:b/>
          <w:lang w:val="bg-BG"/>
        </w:rPr>
        <w:t>Крайният срок</w:t>
      </w:r>
      <w:r w:rsidRPr="00D277D0">
        <w:rPr>
          <w:lang w:val="bg-BG"/>
        </w:rPr>
        <w:t xml:space="preserve"> за подаване на проектни предложения за участие впредварителния етап на конкурса е </w:t>
      </w:r>
      <w:r w:rsidRPr="00D277D0">
        <w:rPr>
          <w:b/>
          <w:bCs/>
          <w:lang w:val="bg-BG"/>
        </w:rPr>
        <w:t>7 май 2021 г.</w:t>
      </w:r>
    </w:p>
    <w:p w:rsidR="00905988" w:rsidRDefault="00905988" w:rsidP="00905988"/>
    <w:p w:rsidR="00905988" w:rsidRDefault="00905988" w:rsidP="00905988"/>
    <w:p w:rsidR="00905988" w:rsidRDefault="00905988" w:rsidP="00905988"/>
    <w:p w:rsidR="00FE597C" w:rsidRPr="00FE597C" w:rsidRDefault="00FE597C" w:rsidP="001E618B">
      <w:pPr>
        <w:pStyle w:val="Heading2"/>
        <w:ind w:left="426"/>
      </w:pPr>
      <w:bookmarkStart w:id="10" w:name="_Toc68523990"/>
      <w:r w:rsidRPr="00FE597C">
        <w:t>Покана за участие в конкурс по Програма FLAG-ERA</w:t>
      </w:r>
      <w:bookmarkEnd w:id="10"/>
    </w:p>
    <w:p w:rsidR="00FE597C" w:rsidRPr="00FE597C" w:rsidRDefault="00FE597C" w:rsidP="001E618B">
      <w:pPr>
        <w:pStyle w:val="NormalWeb"/>
        <w:spacing w:before="120" w:after="600" w:line="276" w:lineRule="auto"/>
        <w:jc w:val="both"/>
      </w:pPr>
      <w:r w:rsidRPr="00FE597C">
        <w:rPr>
          <w:lang w:val="bg-BG"/>
        </w:rPr>
        <w:t>Фонд „Научни изследвания“ отправя покана за участие в конкурс с проектни предложения по Програма </w:t>
      </w:r>
      <w:r w:rsidRPr="00FE597C">
        <w:rPr>
          <w:lang w:val="en-US"/>
        </w:rPr>
        <w:t>FLAG ERA</w:t>
      </w:r>
      <w:r w:rsidRPr="00FE597C">
        <w:rPr>
          <w:lang w:val="bg-BG"/>
        </w:rPr>
        <w:t>.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w:t>
      </w:r>
    </w:p>
    <w:p w:rsidR="00FE597C" w:rsidRPr="00FE597C" w:rsidRDefault="00FE597C" w:rsidP="001E618B">
      <w:pPr>
        <w:pStyle w:val="NormalWeb"/>
        <w:spacing w:before="120" w:beforeAutospacing="0" w:after="120" w:afterAutospacing="0" w:line="276" w:lineRule="auto"/>
        <w:jc w:val="both"/>
      </w:pPr>
      <w:r w:rsidRPr="00FE597C">
        <w:t>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FE597C" w:rsidRPr="00FE597C" w:rsidRDefault="00FE597C" w:rsidP="00E2782E">
      <w:pPr>
        <w:pStyle w:val="NormalWeb"/>
        <w:numPr>
          <w:ilvl w:val="0"/>
          <w:numId w:val="5"/>
        </w:numPr>
        <w:spacing w:before="120" w:beforeAutospacing="0" w:after="120" w:afterAutospacing="0" w:line="276" w:lineRule="auto"/>
        <w:jc w:val="both"/>
      </w:pPr>
      <w:r w:rsidRPr="00FE597C">
        <w:rPr>
          <w:lang w:val="bg-BG"/>
        </w:rPr>
        <w:t>Graphene (Графен) – фундаментални изследвания</w:t>
      </w:r>
    </w:p>
    <w:p w:rsidR="00FE597C" w:rsidRPr="00FE597C" w:rsidRDefault="00FE597C" w:rsidP="00E2782E">
      <w:pPr>
        <w:pStyle w:val="NormalWeb"/>
        <w:numPr>
          <w:ilvl w:val="0"/>
          <w:numId w:val="5"/>
        </w:numPr>
        <w:spacing w:before="120" w:beforeAutospacing="0" w:after="120" w:afterAutospacing="0" w:line="276" w:lineRule="auto"/>
        <w:jc w:val="both"/>
      </w:pPr>
      <w:r w:rsidRPr="00FE597C">
        <w:rPr>
          <w:lang w:val="bg-BG"/>
        </w:rPr>
        <w:t>Human Brain Project (Проект „Човешки мозък“) – фундаментални изследвания</w:t>
      </w:r>
    </w:p>
    <w:p w:rsidR="00FE597C" w:rsidRPr="00FE597C" w:rsidRDefault="00FE597C" w:rsidP="001E618B">
      <w:pPr>
        <w:pStyle w:val="NormalWeb"/>
        <w:spacing w:before="120" w:beforeAutospacing="0" w:after="120" w:afterAutospacing="0" w:line="276" w:lineRule="auto"/>
        <w:jc w:val="both"/>
      </w:pPr>
      <w:r w:rsidRPr="00FE597C">
        <w:rPr>
          <w:bCs/>
        </w:rPr>
        <w:t>Насоки за кандидатстване:</w:t>
      </w:r>
    </w:p>
    <w:p w:rsidR="00FE597C" w:rsidRPr="00FE597C" w:rsidRDefault="00E2782E" w:rsidP="001E618B">
      <w:pPr>
        <w:pStyle w:val="NormalWeb"/>
        <w:spacing w:before="120" w:beforeAutospacing="0" w:after="120" w:afterAutospacing="0" w:line="276" w:lineRule="auto"/>
        <w:jc w:val="both"/>
      </w:pPr>
      <w:hyperlink r:id="rId35" w:history="1">
        <w:r w:rsidR="00FE597C" w:rsidRPr="00FE597C">
          <w:rPr>
            <w:rStyle w:val="Hyperlink"/>
            <w:lang w:val="ru-RU"/>
          </w:rPr>
          <w:t>https://www.flagera.eu/wp-content/uploads/2020/12/FLAG-ERA_JTC2021_Call_Announcement_20201130_final-3.pdf</w:t>
        </w:r>
      </w:hyperlink>
    </w:p>
    <w:p w:rsidR="00FE597C" w:rsidRPr="00FE597C" w:rsidRDefault="00FE597C" w:rsidP="001E618B">
      <w:pPr>
        <w:pStyle w:val="NormalWeb"/>
        <w:spacing w:before="120" w:beforeAutospacing="0" w:after="120" w:afterAutospacing="0" w:line="276" w:lineRule="auto"/>
        <w:jc w:val="both"/>
      </w:pPr>
      <w:r w:rsidRPr="00FE597C">
        <w:rPr>
          <w:bCs/>
        </w:rPr>
        <w:t>Пълният текст на поканата и инструкции за кандидатстване можете да намерите тук:</w:t>
      </w:r>
    </w:p>
    <w:p w:rsidR="00FE597C" w:rsidRPr="00FE597C" w:rsidRDefault="00E2782E" w:rsidP="001E618B">
      <w:pPr>
        <w:pStyle w:val="NormalWeb"/>
        <w:spacing w:before="120" w:beforeAutospacing="0" w:after="120" w:afterAutospacing="0" w:line="276" w:lineRule="auto"/>
        <w:jc w:val="both"/>
      </w:pPr>
      <w:hyperlink r:id="rId36" w:history="1">
        <w:r w:rsidR="00FE597C" w:rsidRPr="00FE597C">
          <w:rPr>
            <w:rStyle w:val="Hyperlink"/>
            <w:lang w:val="bg-BG"/>
          </w:rPr>
          <w:t>https://www.flagera.eu/flag-era-calls/flag-era-joint-transnational-call-jtc-2021/jtc2021-call-announcement/</w:t>
        </w:r>
      </w:hyperlink>
    </w:p>
    <w:p w:rsidR="00FE597C" w:rsidRPr="00FE597C" w:rsidRDefault="00FE597C" w:rsidP="001E618B">
      <w:pPr>
        <w:pStyle w:val="NormalWeb"/>
        <w:spacing w:before="120" w:beforeAutospacing="0" w:after="120" w:afterAutospacing="0" w:line="276" w:lineRule="auto"/>
        <w:jc w:val="both"/>
      </w:pPr>
      <w:r w:rsidRPr="00FE597C">
        <w:rPr>
          <w:bCs/>
        </w:rPr>
        <w:t>Условия на конкурса:</w:t>
      </w:r>
    </w:p>
    <w:p w:rsidR="00FE597C" w:rsidRPr="00FE597C" w:rsidRDefault="00FE597C" w:rsidP="00E2782E">
      <w:pPr>
        <w:pStyle w:val="NormalWeb"/>
        <w:numPr>
          <w:ilvl w:val="0"/>
          <w:numId w:val="6"/>
        </w:numPr>
        <w:spacing w:before="120" w:beforeAutospacing="0" w:after="120" w:afterAutospacing="0" w:line="276" w:lineRule="auto"/>
        <w:jc w:val="both"/>
      </w:pPr>
      <w:r w:rsidRPr="00FE597C">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FE597C" w:rsidRPr="00FE597C" w:rsidRDefault="00FE597C" w:rsidP="00E2782E">
      <w:pPr>
        <w:pStyle w:val="NormalWeb"/>
        <w:numPr>
          <w:ilvl w:val="0"/>
          <w:numId w:val="6"/>
        </w:numPr>
        <w:spacing w:before="120" w:beforeAutospacing="0" w:after="120" w:afterAutospacing="0" w:line="276" w:lineRule="auto"/>
        <w:jc w:val="both"/>
      </w:pPr>
      <w:r w:rsidRPr="00FE597C">
        <w:lastRenderedPageBreak/>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FE597C" w:rsidRPr="00FE597C" w:rsidRDefault="00FE597C" w:rsidP="001E618B">
      <w:pPr>
        <w:pStyle w:val="NormalWeb"/>
        <w:spacing w:before="120" w:beforeAutospacing="0" w:after="120" w:afterAutospacing="0" w:line="276" w:lineRule="auto"/>
        <w:jc w:val="both"/>
      </w:pPr>
      <w:r w:rsidRPr="00FE597C">
        <w:t>Допустими по процедурата за подбор на проекти са български кандидати, които са:</w:t>
      </w:r>
    </w:p>
    <w:p w:rsidR="00FE597C" w:rsidRPr="00FE597C" w:rsidRDefault="00FE597C" w:rsidP="00E2782E">
      <w:pPr>
        <w:pStyle w:val="NormalWeb"/>
        <w:numPr>
          <w:ilvl w:val="0"/>
          <w:numId w:val="7"/>
        </w:numPr>
        <w:spacing w:before="120" w:beforeAutospacing="0" w:after="120" w:afterAutospacing="0" w:line="276" w:lineRule="auto"/>
        <w:jc w:val="both"/>
      </w:pPr>
      <w:r w:rsidRPr="00FE597C">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FE597C" w:rsidRPr="00FE597C" w:rsidRDefault="00FE597C" w:rsidP="00E2782E">
      <w:pPr>
        <w:pStyle w:val="NormalWeb"/>
        <w:numPr>
          <w:ilvl w:val="0"/>
          <w:numId w:val="7"/>
        </w:numPr>
        <w:spacing w:before="120" w:beforeAutospacing="0" w:after="120" w:afterAutospacing="0" w:line="276" w:lineRule="auto"/>
        <w:jc w:val="both"/>
      </w:pPr>
      <w:r w:rsidRPr="00FE597C">
        <w:t>Научни организации по чл. 47, ал. 1 на ЗВО, които са акредитирани от НАОА да провеждат обучение по образователна и научна степен "доктор".</w:t>
      </w:r>
    </w:p>
    <w:p w:rsidR="00FE597C" w:rsidRPr="00FE597C" w:rsidRDefault="00FE597C" w:rsidP="001E618B">
      <w:pPr>
        <w:pStyle w:val="NormalWeb"/>
        <w:spacing w:before="120" w:beforeAutospacing="0" w:after="120" w:afterAutospacing="0" w:line="276" w:lineRule="auto"/>
        <w:jc w:val="both"/>
      </w:pPr>
      <w:r w:rsidRPr="00FE597C">
        <w:rPr>
          <w:lang w:val="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w:t>
      </w:r>
      <w:r w:rsidRPr="00FE597C">
        <w:rPr>
          <w:lang w:val="en-US"/>
        </w:rPr>
        <w:t>36 месеца</w:t>
      </w:r>
      <w:r w:rsidRPr="00FE597C">
        <w:rPr>
          <w:lang w:val="bg-BG"/>
        </w:rPr>
        <w:t>)./Протокол № 37 на ИС от 09.10.2020 год./</w:t>
      </w:r>
    </w:p>
    <w:p w:rsidR="00FE597C" w:rsidRPr="00FE597C" w:rsidRDefault="00FE597C" w:rsidP="001E618B">
      <w:pPr>
        <w:pStyle w:val="NormalWeb"/>
        <w:spacing w:before="120" w:beforeAutospacing="0" w:after="120" w:afterAutospacing="0" w:line="276" w:lineRule="auto"/>
        <w:jc w:val="both"/>
      </w:pPr>
      <w:r w:rsidRPr="00FE597C">
        <w:t xml:space="preserve">Във финансовия план на проекта да бъдат заложени „Непреки допустими </w:t>
      </w:r>
      <w:proofErr w:type="gramStart"/>
      <w:r w:rsidRPr="00FE597C">
        <w:t>разходи“</w:t>
      </w:r>
      <w:proofErr w:type="gramEnd"/>
      <w:r w:rsidRPr="00FE597C">
        <w:t>, които включват:</w:t>
      </w:r>
    </w:p>
    <w:p w:rsidR="00FE597C" w:rsidRPr="00FE597C" w:rsidRDefault="00FE597C" w:rsidP="00E2782E">
      <w:pPr>
        <w:pStyle w:val="NormalWeb"/>
        <w:numPr>
          <w:ilvl w:val="0"/>
          <w:numId w:val="8"/>
        </w:numPr>
        <w:spacing w:before="120" w:beforeAutospacing="0" w:after="120" w:afterAutospacing="0" w:line="276" w:lineRule="auto"/>
        <w:jc w:val="both"/>
      </w:pPr>
      <w:r w:rsidRPr="00FE597C">
        <w:t>Разходи за обслужване на базова организация – до 7 % от стойността на проекта;</w:t>
      </w:r>
    </w:p>
    <w:p w:rsidR="00FE597C" w:rsidRPr="00FE597C" w:rsidRDefault="00FE597C" w:rsidP="00E2782E">
      <w:pPr>
        <w:pStyle w:val="NormalWeb"/>
        <w:numPr>
          <w:ilvl w:val="0"/>
          <w:numId w:val="8"/>
        </w:numPr>
        <w:spacing w:before="120" w:beforeAutospacing="0" w:after="120" w:afterAutospacing="0" w:line="276" w:lineRule="auto"/>
        <w:jc w:val="both"/>
      </w:pPr>
      <w:r w:rsidRPr="00FE597C">
        <w:t>Разходи за одит на финансовия отчет на проекта – до 1 % от стойността на проекта.</w:t>
      </w:r>
    </w:p>
    <w:p w:rsidR="00FE597C" w:rsidRPr="00FE597C" w:rsidRDefault="00FE597C" w:rsidP="001E618B">
      <w:pPr>
        <w:pStyle w:val="NormalWeb"/>
        <w:spacing w:before="120" w:beforeAutospacing="0" w:after="120" w:afterAutospacing="0" w:line="276" w:lineRule="auto"/>
        <w:jc w:val="both"/>
      </w:pPr>
      <w:r w:rsidRPr="00FE597C">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FE597C">
        <w:t>год./</w:t>
      </w:r>
      <w:proofErr w:type="gramEnd"/>
    </w:p>
    <w:p w:rsidR="00FE597C" w:rsidRPr="00FE597C" w:rsidRDefault="00FE597C" w:rsidP="001E618B">
      <w:pPr>
        <w:pStyle w:val="NormalWeb"/>
        <w:spacing w:before="120" w:beforeAutospacing="0" w:after="120" w:afterAutospacing="0" w:line="276" w:lineRule="auto"/>
        <w:jc w:val="both"/>
      </w:pPr>
      <w:r w:rsidRPr="00FE597C">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FE597C">
        <w:rPr>
          <w:bCs/>
        </w:rPr>
        <w:t>изследвания“</w:t>
      </w:r>
      <w:proofErr w:type="gramEnd"/>
      <w:r w:rsidRPr="00FE597C">
        <w:rPr>
          <w:bCs/>
        </w:rPr>
        <w:t>:</w:t>
      </w:r>
    </w:p>
    <w:p w:rsidR="00FE597C" w:rsidRPr="00FE597C" w:rsidRDefault="00E2782E" w:rsidP="00E2782E">
      <w:pPr>
        <w:pStyle w:val="NormalWeb"/>
        <w:numPr>
          <w:ilvl w:val="0"/>
          <w:numId w:val="9"/>
        </w:numPr>
        <w:spacing w:before="120" w:beforeAutospacing="0" w:after="120" w:afterAutospacing="0" w:line="276" w:lineRule="auto"/>
        <w:jc w:val="both"/>
      </w:pPr>
      <w:hyperlink r:id="rId37" w:history="1">
        <w:r w:rsidR="00FE597C" w:rsidRPr="00FE597C">
          <w:rPr>
            <w:rStyle w:val="Hyperlink"/>
            <w:lang w:val="bg-BG"/>
          </w:rPr>
          <w:t>Национални изисквания и условия за допустимост</w:t>
        </w:r>
      </w:hyperlink>
    </w:p>
    <w:p w:rsidR="00FE597C" w:rsidRPr="00FE597C" w:rsidRDefault="00E2782E" w:rsidP="00E2782E">
      <w:pPr>
        <w:pStyle w:val="NormalWeb"/>
        <w:numPr>
          <w:ilvl w:val="0"/>
          <w:numId w:val="9"/>
        </w:numPr>
        <w:spacing w:before="120" w:beforeAutospacing="0" w:after="120" w:afterAutospacing="0" w:line="276" w:lineRule="auto"/>
        <w:jc w:val="both"/>
      </w:pPr>
      <w:hyperlink r:id="rId38" w:history="1">
        <w:r w:rsidR="00FE597C" w:rsidRPr="00FE597C">
          <w:rPr>
            <w:rStyle w:val="Hyperlink"/>
            <w:lang w:val="bg-BG"/>
          </w:rPr>
          <w:t>Документи към националните изисквания</w:t>
        </w:r>
      </w:hyperlink>
    </w:p>
    <w:p w:rsidR="00FE597C" w:rsidRPr="00FE597C" w:rsidRDefault="00FE597C" w:rsidP="001E618B">
      <w:pPr>
        <w:pStyle w:val="NormalWeb"/>
        <w:spacing w:before="120" w:beforeAutospacing="0" w:after="120" w:afterAutospacing="0" w:line="276" w:lineRule="auto"/>
        <w:jc w:val="both"/>
      </w:pPr>
      <w:r w:rsidRPr="00FE597C">
        <w:t>Освен вече посочените документи към Националните изисквания, участниците трябва задължително да представят във ФНИ:</w:t>
      </w:r>
    </w:p>
    <w:p w:rsidR="00FE597C" w:rsidRPr="00FE597C" w:rsidRDefault="00FE597C" w:rsidP="00E2782E">
      <w:pPr>
        <w:pStyle w:val="NormalWeb"/>
        <w:numPr>
          <w:ilvl w:val="0"/>
          <w:numId w:val="10"/>
        </w:numPr>
        <w:spacing w:before="120" w:beforeAutospacing="0" w:after="120" w:afterAutospacing="0" w:line="276" w:lineRule="auto"/>
        <w:jc w:val="both"/>
      </w:pPr>
      <w:r w:rsidRPr="00FE597C">
        <w:t>Проект на бюджет за пълния срок на изпълнение на проекта;</w:t>
      </w:r>
    </w:p>
    <w:p w:rsidR="00FE597C" w:rsidRPr="00FE597C" w:rsidRDefault="00FE597C" w:rsidP="00E2782E">
      <w:pPr>
        <w:pStyle w:val="NormalWeb"/>
        <w:numPr>
          <w:ilvl w:val="0"/>
          <w:numId w:val="10"/>
        </w:numPr>
        <w:spacing w:before="120" w:beforeAutospacing="0" w:after="120" w:afterAutospacing="0" w:line="276" w:lineRule="auto"/>
        <w:jc w:val="both"/>
      </w:pPr>
      <w:r w:rsidRPr="00FE597C">
        <w:t>Работна програма за пълния срок на изпълнение на проекта;</w:t>
      </w:r>
    </w:p>
    <w:p w:rsidR="00FE597C" w:rsidRPr="00FE597C" w:rsidRDefault="00FE597C" w:rsidP="00E2782E">
      <w:pPr>
        <w:pStyle w:val="NormalWeb"/>
        <w:numPr>
          <w:ilvl w:val="0"/>
          <w:numId w:val="10"/>
        </w:numPr>
        <w:spacing w:before="120" w:beforeAutospacing="0" w:after="120" w:afterAutospacing="0" w:line="276" w:lineRule="auto"/>
        <w:jc w:val="both"/>
      </w:pPr>
      <w:r w:rsidRPr="00FE597C">
        <w:t>Писмо от водещия партньор с потвърждение за включване на българската организация в съответния консорциум.</w:t>
      </w:r>
    </w:p>
    <w:p w:rsidR="00FE597C" w:rsidRPr="00FE597C" w:rsidRDefault="00FE597C" w:rsidP="001E618B">
      <w:pPr>
        <w:pStyle w:val="NormalWeb"/>
        <w:spacing w:before="0" w:beforeAutospacing="0" w:after="0" w:afterAutospacing="0" w:line="276" w:lineRule="auto"/>
        <w:jc w:val="both"/>
      </w:pPr>
      <w:r w:rsidRPr="00FE597C">
        <w:t>За допълнителна информация:</w:t>
      </w:r>
    </w:p>
    <w:p w:rsidR="00FE597C" w:rsidRPr="00FE597C" w:rsidRDefault="00FE597C" w:rsidP="001E618B">
      <w:pPr>
        <w:pStyle w:val="NormalWeb"/>
        <w:spacing w:before="0" w:beforeAutospacing="0" w:after="0" w:afterAutospacing="0" w:line="276" w:lineRule="auto"/>
        <w:jc w:val="both"/>
      </w:pPr>
      <w:r w:rsidRPr="00FE597C">
        <w:t>д-р Милена Александрова,</w:t>
      </w:r>
    </w:p>
    <w:p w:rsidR="00FE597C" w:rsidRPr="00FE597C" w:rsidRDefault="00FE597C" w:rsidP="001E618B">
      <w:pPr>
        <w:pStyle w:val="NormalWeb"/>
        <w:spacing w:before="0" w:beforeAutospacing="0" w:after="0" w:afterAutospacing="0" w:line="276" w:lineRule="auto"/>
        <w:jc w:val="both"/>
      </w:pPr>
      <w:r w:rsidRPr="00FE597C">
        <w:t xml:space="preserve">Фонд „Научни </w:t>
      </w:r>
      <w:proofErr w:type="gramStart"/>
      <w:r w:rsidRPr="00FE597C">
        <w:t>изследвания“</w:t>
      </w:r>
      <w:proofErr w:type="gramEnd"/>
      <w:r w:rsidRPr="00FE597C">
        <w:t>,</w:t>
      </w:r>
    </w:p>
    <w:p w:rsidR="00FE597C" w:rsidRPr="00FE597C" w:rsidRDefault="00FE597C" w:rsidP="001E618B">
      <w:pPr>
        <w:pStyle w:val="NormalWeb"/>
        <w:spacing w:before="0" w:beforeAutospacing="0" w:after="0" w:afterAutospacing="0" w:line="276" w:lineRule="auto"/>
        <w:jc w:val="both"/>
      </w:pPr>
      <w:r w:rsidRPr="00FE597C">
        <w:t>тел: +359 884 171 363</w:t>
      </w:r>
    </w:p>
    <w:p w:rsidR="00FE597C" w:rsidRPr="00FE597C" w:rsidRDefault="00FE597C" w:rsidP="001E618B">
      <w:pPr>
        <w:pStyle w:val="NormalWeb"/>
        <w:spacing w:before="0" w:beforeAutospacing="0" w:after="0" w:afterAutospacing="0" w:line="276" w:lineRule="auto"/>
        <w:jc w:val="both"/>
      </w:pPr>
      <w:r w:rsidRPr="00FE597C">
        <w:t>Email: </w:t>
      </w:r>
      <w:hyperlink r:id="rId39" w:history="1">
        <w:r w:rsidRPr="00FE597C">
          <w:rPr>
            <w:rStyle w:val="Hyperlink"/>
          </w:rPr>
          <w:t>aleksandrova@mon.bg</w:t>
        </w:r>
      </w:hyperlink>
    </w:p>
    <w:p w:rsidR="007070CC" w:rsidRDefault="00C666AF" w:rsidP="007907DA">
      <w:pPr>
        <w:pStyle w:val="NormalWeb"/>
        <w:spacing w:before="120" w:beforeAutospacing="0" w:after="600" w:afterAutospacing="0" w:line="276" w:lineRule="auto"/>
        <w:jc w:val="both"/>
        <w:rPr>
          <w:b/>
          <w:bCs/>
          <w:lang w:val="bg-BG"/>
        </w:rPr>
      </w:pPr>
      <w:r w:rsidRPr="00C666AF">
        <w:rPr>
          <w:b/>
          <w:lang w:val="bg-BG"/>
        </w:rPr>
        <w:t xml:space="preserve">Краен срок: </w:t>
      </w:r>
      <w:r w:rsidRPr="00C666AF">
        <w:rPr>
          <w:b/>
          <w:bCs/>
          <w:lang w:val="bg-BG"/>
        </w:rPr>
        <w:t>19 април 2021 г.</w:t>
      </w:r>
    </w:p>
    <w:p w:rsidR="007070CC" w:rsidRDefault="007070CC">
      <w:pPr>
        <w:spacing w:after="200" w:line="276" w:lineRule="auto"/>
        <w:rPr>
          <w:b/>
          <w:bCs/>
          <w:color w:val="000000"/>
          <w:lang w:val="bg-BG" w:eastAsia="bg-BG"/>
        </w:rPr>
      </w:pPr>
      <w:r>
        <w:rPr>
          <w:b/>
          <w:bCs/>
          <w:lang w:val="bg-BG"/>
        </w:rPr>
        <w:br w:type="page"/>
      </w:r>
    </w:p>
    <w:p w:rsidR="00B96C50" w:rsidRPr="00B96C50" w:rsidRDefault="00B96C50" w:rsidP="007070CC">
      <w:pPr>
        <w:pStyle w:val="Heading2"/>
        <w:spacing w:before="120" w:after="120" w:line="276" w:lineRule="auto"/>
        <w:ind w:left="426"/>
        <w:jc w:val="both"/>
      </w:pPr>
      <w:bookmarkStart w:id="11" w:name="_Toc68523991"/>
      <w:r w:rsidRPr="00B96C50">
        <w:lastRenderedPageBreak/>
        <w:t>Покана за участие с проектни предложения в конкурс по Програма Quant-ERA</w:t>
      </w:r>
      <w:bookmarkEnd w:id="11"/>
    </w:p>
    <w:p w:rsidR="00B96C50" w:rsidRPr="00B96C50" w:rsidRDefault="00B96C50" w:rsidP="007070CC">
      <w:pPr>
        <w:pStyle w:val="NormalWeb"/>
        <w:spacing w:before="120" w:beforeAutospacing="0" w:after="120" w:afterAutospacing="0" w:line="276" w:lineRule="auto"/>
        <w:jc w:val="both"/>
        <w:rPr>
          <w:bCs/>
        </w:rPr>
      </w:pPr>
      <w:r w:rsidRPr="00B96C50">
        <w:rPr>
          <w:bCs/>
        </w:rPr>
        <w:t xml:space="preserve">Фонд „Научни </w:t>
      </w:r>
      <w:proofErr w:type="gramStart"/>
      <w:r w:rsidRPr="00B96C50">
        <w:rPr>
          <w:bCs/>
        </w:rPr>
        <w:t>изследвания“ отправя</w:t>
      </w:r>
      <w:proofErr w:type="gramEnd"/>
      <w:r w:rsidRPr="00B96C50">
        <w:rPr>
          <w:bCs/>
        </w:rPr>
        <w:t xml:space="preserve"> покана за участие в конкурс с проектни предложения по Quant-ERA. В обявения конкурс Фонд „Научни изследвания” участва като съфинансираща организация. Консорциумът обединява финансиращи организации от 28 европейски държави, с цел съвместно координиране и финансиране на изследователски проекти в областта на квантовите технологии. Български екипи могат да участват като партньори в създаване на международни консорциуми за кандидатстване с проектните предложения в следното тематично направление:</w:t>
      </w:r>
    </w:p>
    <w:p w:rsidR="00B96C50" w:rsidRPr="00B96C50" w:rsidRDefault="00B96C50" w:rsidP="007070CC">
      <w:pPr>
        <w:pStyle w:val="NormalWeb"/>
        <w:spacing w:before="120" w:beforeAutospacing="0" w:after="120" w:afterAutospacing="0" w:line="276" w:lineRule="auto"/>
        <w:jc w:val="both"/>
        <w:rPr>
          <w:bCs/>
        </w:rPr>
      </w:pPr>
      <w:r w:rsidRPr="00B96C50">
        <w:rPr>
          <w:bCs/>
        </w:rPr>
        <w:t>Topic 1. Quantum Phenomena and Resources (QPR)</w:t>
      </w:r>
      <w:r w:rsidRPr="00B96C50">
        <w:rPr>
          <w:bCs/>
        </w:rPr>
        <w:br/>
        <w:t>Насоки за кандидатстване:</w:t>
      </w:r>
      <w:r w:rsidRPr="00B96C50">
        <w:rPr>
          <w:bCs/>
        </w:rPr>
        <w:br/>
      </w:r>
      <w:hyperlink r:id="rId40" w:history="1">
        <w:r w:rsidRPr="00B96C50">
          <w:rPr>
            <w:rStyle w:val="Hyperlink"/>
            <w:bCs/>
          </w:rPr>
          <w:t>https://www.quantera.eu/images/2021_call/QuantERA_Call_2021_-_Announcement_12_03_21ok.pdf</w:t>
        </w:r>
      </w:hyperlink>
    </w:p>
    <w:p w:rsidR="00B96C50" w:rsidRPr="00B96C50" w:rsidRDefault="00B96C50" w:rsidP="007070CC">
      <w:pPr>
        <w:pStyle w:val="NormalWeb"/>
        <w:spacing w:before="120" w:beforeAutospacing="0" w:after="120" w:afterAutospacing="0" w:line="276" w:lineRule="auto"/>
        <w:jc w:val="both"/>
        <w:rPr>
          <w:bCs/>
        </w:rPr>
      </w:pPr>
      <w:r w:rsidRPr="00B96C50">
        <w:rPr>
          <w:bCs/>
        </w:rPr>
        <w:t>Пълният текст на поканата и инструкции за кандидатстване можете да намерите тук:</w:t>
      </w:r>
      <w:r w:rsidRPr="00B96C50">
        <w:rPr>
          <w:bCs/>
        </w:rPr>
        <w:br/>
      </w:r>
      <w:hyperlink r:id="rId41" w:history="1">
        <w:r w:rsidRPr="00B96C50">
          <w:rPr>
            <w:rStyle w:val="Hyperlink"/>
            <w:bCs/>
          </w:rPr>
          <w:t>https://www.quantera.eu/122-quantera-call-2021-for-proposals-announcement</w:t>
        </w:r>
      </w:hyperlink>
    </w:p>
    <w:p w:rsidR="00B96C50" w:rsidRPr="00B96C50" w:rsidRDefault="00B96C50" w:rsidP="007070CC">
      <w:pPr>
        <w:pStyle w:val="NormalWeb"/>
        <w:spacing w:before="120" w:beforeAutospacing="0" w:after="120" w:afterAutospacing="0" w:line="276" w:lineRule="auto"/>
        <w:jc w:val="both"/>
        <w:rPr>
          <w:bCs/>
        </w:rPr>
      </w:pPr>
      <w:r w:rsidRPr="00B96C50">
        <w:rPr>
          <w:bCs/>
        </w:rPr>
        <w:t>Quant-ERA интранет инструмент за търсене на партньорски организации:</w:t>
      </w:r>
      <w:r w:rsidRPr="00B96C50">
        <w:rPr>
          <w:bCs/>
        </w:rPr>
        <w:br/>
      </w:r>
      <w:hyperlink r:id="rId42" w:history="1">
        <w:r w:rsidRPr="00B96C50">
          <w:rPr>
            <w:rStyle w:val="Hyperlink"/>
            <w:bCs/>
          </w:rPr>
          <w:t>https://ncn.gov.pl/partners/quantera/</w:t>
        </w:r>
      </w:hyperlink>
    </w:p>
    <w:p w:rsidR="00B96C50" w:rsidRPr="00B96C50" w:rsidRDefault="00B96C50" w:rsidP="007070CC">
      <w:pPr>
        <w:pStyle w:val="NormalWeb"/>
        <w:spacing w:before="120" w:beforeAutospacing="0" w:after="120" w:afterAutospacing="0" w:line="276" w:lineRule="auto"/>
        <w:jc w:val="both"/>
        <w:rPr>
          <w:bCs/>
        </w:rPr>
      </w:pPr>
      <w:r w:rsidRPr="00B96C50">
        <w:rPr>
          <w:bCs/>
        </w:rPr>
        <w:t>Условия на конкурса:</w:t>
      </w:r>
    </w:p>
    <w:p w:rsidR="00B96C50" w:rsidRPr="00B96C50" w:rsidRDefault="00B96C50" w:rsidP="00E2782E">
      <w:pPr>
        <w:pStyle w:val="NormalWeb"/>
        <w:numPr>
          <w:ilvl w:val="0"/>
          <w:numId w:val="32"/>
        </w:numPr>
        <w:spacing w:before="120" w:beforeAutospacing="0" w:after="120" w:afterAutospacing="0" w:line="276" w:lineRule="auto"/>
        <w:jc w:val="both"/>
        <w:rPr>
          <w:bCs/>
        </w:rPr>
      </w:pPr>
      <w:r w:rsidRPr="00B96C50">
        <w:rPr>
          <w:bCs/>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B96C50" w:rsidRPr="00B96C50" w:rsidRDefault="00B96C50" w:rsidP="00E2782E">
      <w:pPr>
        <w:pStyle w:val="NormalWeb"/>
        <w:numPr>
          <w:ilvl w:val="0"/>
          <w:numId w:val="32"/>
        </w:numPr>
        <w:spacing w:before="120" w:beforeAutospacing="0" w:after="120" w:afterAutospacing="0" w:line="276" w:lineRule="auto"/>
        <w:jc w:val="both"/>
        <w:rPr>
          <w:bCs/>
        </w:rPr>
      </w:pPr>
      <w:r w:rsidRPr="00B96C50">
        <w:rPr>
          <w:bCs/>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B96C50" w:rsidRPr="00B96C50" w:rsidRDefault="00B96C50" w:rsidP="007070CC">
      <w:pPr>
        <w:pStyle w:val="NormalWeb"/>
        <w:spacing w:before="120" w:beforeAutospacing="0" w:after="120" w:afterAutospacing="0" w:line="276" w:lineRule="auto"/>
        <w:jc w:val="both"/>
        <w:rPr>
          <w:bCs/>
        </w:rPr>
      </w:pPr>
      <w:r w:rsidRPr="00B96C50">
        <w:rPr>
          <w:bCs/>
        </w:rPr>
        <w:t>Допустими по процедурата за подбор на проекти са български кандидати, които са:</w:t>
      </w:r>
    </w:p>
    <w:p w:rsidR="00B96C50" w:rsidRPr="00B96C50" w:rsidRDefault="00B96C50" w:rsidP="00E2782E">
      <w:pPr>
        <w:pStyle w:val="NormalWeb"/>
        <w:numPr>
          <w:ilvl w:val="0"/>
          <w:numId w:val="33"/>
        </w:numPr>
        <w:spacing w:before="120" w:beforeAutospacing="0" w:after="120" w:afterAutospacing="0" w:line="276" w:lineRule="auto"/>
        <w:jc w:val="both"/>
        <w:rPr>
          <w:bCs/>
        </w:rPr>
      </w:pPr>
      <w:r w:rsidRPr="00B96C50">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B96C50" w:rsidRPr="00B96C50" w:rsidRDefault="00B96C50" w:rsidP="00E2782E">
      <w:pPr>
        <w:pStyle w:val="NormalWeb"/>
        <w:numPr>
          <w:ilvl w:val="0"/>
          <w:numId w:val="33"/>
        </w:numPr>
        <w:spacing w:before="120" w:beforeAutospacing="0" w:after="120" w:afterAutospacing="0" w:line="276" w:lineRule="auto"/>
        <w:jc w:val="both"/>
        <w:rPr>
          <w:bCs/>
        </w:rPr>
      </w:pPr>
      <w:r w:rsidRPr="00B96C50">
        <w:rPr>
          <w:bCs/>
        </w:rPr>
        <w:t>Научни организации по чл. 47, ал. 1 на ЗВО, които са акредитирани от НАОА да провеждат обучение по образователна и научна степен "доктор".</w:t>
      </w:r>
    </w:p>
    <w:p w:rsidR="00B96C50" w:rsidRPr="00B96C50" w:rsidRDefault="00B96C50" w:rsidP="007070CC">
      <w:pPr>
        <w:pStyle w:val="NormalWeb"/>
        <w:spacing w:before="120" w:beforeAutospacing="0" w:after="120" w:afterAutospacing="0" w:line="276" w:lineRule="auto"/>
        <w:jc w:val="both"/>
        <w:rPr>
          <w:bCs/>
        </w:rPr>
      </w:pPr>
      <w:r w:rsidRPr="00B96C50">
        <w:rPr>
          <w:bCs/>
        </w:rPr>
        <w:t xml:space="preserve">Бюджетът от страна на Фонд „Научни </w:t>
      </w:r>
      <w:proofErr w:type="gramStart"/>
      <w:r w:rsidRPr="00B96C50">
        <w:rPr>
          <w:bCs/>
        </w:rPr>
        <w:t>изследвания“ за</w:t>
      </w:r>
      <w:proofErr w:type="gramEnd"/>
      <w:r w:rsidRPr="00B96C50">
        <w:rPr>
          <w:bCs/>
        </w:rPr>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36 месеца). /Протокол № 11 на ИС от 28.02.2020 </w:t>
      </w:r>
      <w:proofErr w:type="gramStart"/>
      <w:r w:rsidRPr="00B96C50">
        <w:rPr>
          <w:bCs/>
        </w:rPr>
        <w:t>год./</w:t>
      </w:r>
      <w:proofErr w:type="gramEnd"/>
    </w:p>
    <w:p w:rsidR="00B96C50" w:rsidRPr="00B96C50" w:rsidRDefault="00B96C50" w:rsidP="007070CC">
      <w:pPr>
        <w:pStyle w:val="NormalWeb"/>
        <w:spacing w:before="120" w:beforeAutospacing="0" w:after="120" w:afterAutospacing="0" w:line="276" w:lineRule="auto"/>
        <w:jc w:val="both"/>
        <w:rPr>
          <w:bCs/>
        </w:rPr>
      </w:pPr>
      <w:r w:rsidRPr="00B96C50">
        <w:rPr>
          <w:bCs/>
        </w:rPr>
        <w:t>Във финансовия план на проекта да бъдат заложени „Непреки допустими разходи“, които включват:</w:t>
      </w:r>
      <w:r w:rsidRPr="00B96C50">
        <w:rPr>
          <w:bCs/>
        </w:rPr>
        <w:br/>
        <w:t>Разходи за обслужване на базова организация – до 7 % от стойността на проекта;</w:t>
      </w:r>
      <w:r w:rsidRPr="00B96C50">
        <w:rPr>
          <w:bCs/>
        </w:rPr>
        <w:br/>
        <w:t>Разходи за одит на финансовия отчет на проекта – до 1 % от стойността на проекта.</w:t>
      </w:r>
      <w:r w:rsidRPr="00B96C50">
        <w:rPr>
          <w:bCs/>
        </w:rPr>
        <w:br/>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B96C50">
        <w:rPr>
          <w:bCs/>
        </w:rPr>
        <w:t>год./</w:t>
      </w:r>
      <w:proofErr w:type="gramEnd"/>
    </w:p>
    <w:p w:rsidR="00B96C50" w:rsidRPr="00B96C50" w:rsidRDefault="00B96C50" w:rsidP="007070CC">
      <w:pPr>
        <w:pStyle w:val="NormalWeb"/>
        <w:spacing w:before="120" w:beforeAutospacing="0" w:after="120" w:afterAutospacing="0" w:line="276" w:lineRule="auto"/>
        <w:jc w:val="both"/>
        <w:rPr>
          <w:bCs/>
        </w:rPr>
      </w:pPr>
      <w:r w:rsidRPr="00B96C50">
        <w:rPr>
          <w:bCs/>
        </w:rPr>
        <w:lastRenderedPageBreak/>
        <w:t xml:space="preserve">Информация, насоки и документация за българските участници, относно подаването на документите във Фонд „Научни </w:t>
      </w:r>
      <w:proofErr w:type="gramStart"/>
      <w:r w:rsidRPr="00B96C50">
        <w:rPr>
          <w:bCs/>
        </w:rPr>
        <w:t>изследвания“</w:t>
      </w:r>
      <w:proofErr w:type="gramEnd"/>
      <w:r w:rsidRPr="00B96C50">
        <w:rPr>
          <w:bCs/>
        </w:rPr>
        <w:t>:</w:t>
      </w:r>
    </w:p>
    <w:p w:rsidR="00B96C50" w:rsidRPr="00B96C50" w:rsidRDefault="00B96C50" w:rsidP="00E2782E">
      <w:pPr>
        <w:pStyle w:val="NormalWeb"/>
        <w:numPr>
          <w:ilvl w:val="0"/>
          <w:numId w:val="34"/>
        </w:numPr>
        <w:spacing w:before="120" w:beforeAutospacing="0" w:after="120" w:afterAutospacing="0" w:line="276" w:lineRule="auto"/>
        <w:jc w:val="both"/>
        <w:rPr>
          <w:bCs/>
        </w:rPr>
      </w:pPr>
      <w:hyperlink r:id="rId43" w:history="1">
        <w:r w:rsidRPr="00B96C50">
          <w:rPr>
            <w:rStyle w:val="Hyperlink"/>
            <w:bCs/>
            <w:lang w:val="bg-BG"/>
          </w:rPr>
          <w:t>Национални изисквания и условия за допустимост</w:t>
        </w:r>
      </w:hyperlink>
    </w:p>
    <w:p w:rsidR="00B96C50" w:rsidRPr="00B96C50" w:rsidRDefault="00B96C50" w:rsidP="00E2782E">
      <w:pPr>
        <w:pStyle w:val="NormalWeb"/>
        <w:numPr>
          <w:ilvl w:val="0"/>
          <w:numId w:val="34"/>
        </w:numPr>
        <w:spacing w:before="120" w:beforeAutospacing="0" w:after="120" w:afterAutospacing="0" w:line="276" w:lineRule="auto"/>
        <w:jc w:val="both"/>
        <w:rPr>
          <w:bCs/>
        </w:rPr>
      </w:pPr>
      <w:hyperlink r:id="rId44" w:history="1">
        <w:r w:rsidRPr="00B96C50">
          <w:rPr>
            <w:rStyle w:val="Hyperlink"/>
            <w:bCs/>
            <w:lang w:val="bg-BG"/>
          </w:rPr>
          <w:t>Документи към националните изисквания</w:t>
        </w:r>
      </w:hyperlink>
    </w:p>
    <w:p w:rsidR="00B96C50" w:rsidRPr="00B96C50" w:rsidRDefault="00B96C50" w:rsidP="007070CC">
      <w:pPr>
        <w:pStyle w:val="NormalWeb"/>
        <w:spacing w:before="120" w:beforeAutospacing="0" w:after="120" w:afterAutospacing="0" w:line="276" w:lineRule="auto"/>
        <w:jc w:val="both"/>
        <w:rPr>
          <w:bCs/>
        </w:rPr>
      </w:pPr>
      <w:r w:rsidRPr="00B96C50">
        <w:rPr>
          <w:bCs/>
        </w:rPr>
        <w:t>Освен вече посочените документи към Националните изисквания, участниците трябва задължително да представят във ФНИ:</w:t>
      </w:r>
    </w:p>
    <w:p w:rsidR="00B96C50" w:rsidRPr="00B96C50" w:rsidRDefault="00B96C50" w:rsidP="00E2782E">
      <w:pPr>
        <w:pStyle w:val="NormalWeb"/>
        <w:numPr>
          <w:ilvl w:val="0"/>
          <w:numId w:val="35"/>
        </w:numPr>
        <w:spacing w:before="120" w:beforeAutospacing="0" w:after="120" w:afterAutospacing="0" w:line="276" w:lineRule="auto"/>
        <w:jc w:val="both"/>
        <w:rPr>
          <w:bCs/>
        </w:rPr>
      </w:pPr>
      <w:r w:rsidRPr="00B96C50">
        <w:rPr>
          <w:bCs/>
        </w:rPr>
        <w:t>Проект на бюджет за пълния срок на изпълнение на проекта;</w:t>
      </w:r>
    </w:p>
    <w:p w:rsidR="00B96C50" w:rsidRPr="00B96C50" w:rsidRDefault="00B96C50" w:rsidP="00E2782E">
      <w:pPr>
        <w:pStyle w:val="NormalWeb"/>
        <w:numPr>
          <w:ilvl w:val="0"/>
          <w:numId w:val="35"/>
        </w:numPr>
        <w:spacing w:before="120" w:beforeAutospacing="0" w:after="120" w:afterAutospacing="0" w:line="276" w:lineRule="auto"/>
        <w:jc w:val="both"/>
        <w:rPr>
          <w:bCs/>
        </w:rPr>
      </w:pPr>
      <w:r w:rsidRPr="00B96C50">
        <w:rPr>
          <w:bCs/>
        </w:rPr>
        <w:t>Работна програма за пълния срок на изпълнение на проекта;</w:t>
      </w:r>
    </w:p>
    <w:p w:rsidR="00B96C50" w:rsidRPr="00B96C50" w:rsidRDefault="00B96C50" w:rsidP="00E2782E">
      <w:pPr>
        <w:pStyle w:val="NormalWeb"/>
        <w:numPr>
          <w:ilvl w:val="0"/>
          <w:numId w:val="35"/>
        </w:numPr>
        <w:spacing w:before="120" w:beforeAutospacing="0" w:after="120" w:afterAutospacing="0" w:line="276" w:lineRule="auto"/>
        <w:jc w:val="both"/>
        <w:rPr>
          <w:bCs/>
        </w:rPr>
      </w:pPr>
      <w:r w:rsidRPr="00B96C50">
        <w:rPr>
          <w:bCs/>
        </w:rPr>
        <w:t>Писмо от водещия партньор с потвърждение за включване на българската организация в съответния консорциум.</w:t>
      </w:r>
    </w:p>
    <w:p w:rsidR="00B96C50" w:rsidRPr="00B96C50" w:rsidRDefault="00B96C50" w:rsidP="0075611D">
      <w:pPr>
        <w:pStyle w:val="NormalWeb"/>
        <w:spacing w:before="120" w:beforeAutospacing="0" w:after="0" w:afterAutospacing="0" w:line="276" w:lineRule="auto"/>
        <w:jc w:val="both"/>
        <w:rPr>
          <w:bCs/>
        </w:rPr>
      </w:pPr>
      <w:r w:rsidRPr="00B96C50">
        <w:rPr>
          <w:bCs/>
        </w:rPr>
        <w:t>За допълнителна информация:</w:t>
      </w:r>
    </w:p>
    <w:p w:rsidR="00B96C50" w:rsidRPr="00B96C50" w:rsidRDefault="00B96C50" w:rsidP="007070CC">
      <w:pPr>
        <w:pStyle w:val="NormalWeb"/>
        <w:spacing w:before="0" w:beforeAutospacing="0" w:after="0" w:afterAutospacing="0" w:line="276" w:lineRule="auto"/>
        <w:jc w:val="both"/>
        <w:rPr>
          <w:bCs/>
        </w:rPr>
      </w:pPr>
      <w:r w:rsidRPr="00B96C50">
        <w:rPr>
          <w:bCs/>
        </w:rPr>
        <w:t>д-р Милена Александрова,</w:t>
      </w:r>
    </w:p>
    <w:p w:rsidR="00B96C50" w:rsidRPr="00B96C50" w:rsidRDefault="00B96C50" w:rsidP="007070CC">
      <w:pPr>
        <w:pStyle w:val="NormalWeb"/>
        <w:spacing w:before="0" w:beforeAutospacing="0" w:after="0" w:afterAutospacing="0" w:line="276" w:lineRule="auto"/>
        <w:jc w:val="both"/>
        <w:rPr>
          <w:bCs/>
        </w:rPr>
      </w:pPr>
      <w:r w:rsidRPr="00B96C50">
        <w:rPr>
          <w:bCs/>
        </w:rPr>
        <w:t xml:space="preserve">Фонд „Научни </w:t>
      </w:r>
      <w:proofErr w:type="gramStart"/>
      <w:r w:rsidRPr="00B96C50">
        <w:rPr>
          <w:bCs/>
        </w:rPr>
        <w:t>изследвания“</w:t>
      </w:r>
      <w:proofErr w:type="gramEnd"/>
      <w:r w:rsidRPr="00B96C50">
        <w:rPr>
          <w:bCs/>
        </w:rPr>
        <w:t>,</w:t>
      </w:r>
    </w:p>
    <w:p w:rsidR="00B96C50" w:rsidRPr="00B96C50" w:rsidRDefault="00B96C50" w:rsidP="007070CC">
      <w:pPr>
        <w:pStyle w:val="NormalWeb"/>
        <w:spacing w:before="0" w:beforeAutospacing="0" w:after="0" w:afterAutospacing="0" w:line="276" w:lineRule="auto"/>
        <w:jc w:val="both"/>
        <w:rPr>
          <w:bCs/>
        </w:rPr>
      </w:pPr>
      <w:r w:rsidRPr="00B96C50">
        <w:rPr>
          <w:bCs/>
        </w:rPr>
        <w:t>тел: +359 884 171 363</w:t>
      </w:r>
    </w:p>
    <w:p w:rsidR="00B96C50" w:rsidRPr="00B96C50" w:rsidRDefault="00B96C50" w:rsidP="007070CC">
      <w:pPr>
        <w:pStyle w:val="NormalWeb"/>
        <w:spacing w:before="0" w:beforeAutospacing="0" w:after="120" w:afterAutospacing="0" w:line="276" w:lineRule="auto"/>
        <w:jc w:val="both"/>
        <w:rPr>
          <w:bCs/>
        </w:rPr>
      </w:pPr>
      <w:r w:rsidRPr="00B96C50">
        <w:rPr>
          <w:bCs/>
        </w:rPr>
        <w:t>Email: </w:t>
      </w:r>
      <w:hyperlink r:id="rId45" w:history="1">
        <w:r w:rsidRPr="00B96C50">
          <w:rPr>
            <w:rStyle w:val="Hyperlink"/>
            <w:bCs/>
          </w:rPr>
          <w:t>aleksandrova@mon.bg</w:t>
        </w:r>
      </w:hyperlink>
    </w:p>
    <w:p w:rsidR="00B96C50" w:rsidRPr="00B96C50" w:rsidRDefault="00B96C50" w:rsidP="0075611D">
      <w:pPr>
        <w:pStyle w:val="NormalWeb"/>
        <w:spacing w:before="120" w:beforeAutospacing="0" w:after="600" w:afterAutospacing="0" w:line="276" w:lineRule="auto"/>
        <w:jc w:val="both"/>
        <w:rPr>
          <w:b/>
          <w:bCs/>
        </w:rPr>
      </w:pPr>
      <w:r w:rsidRPr="00B96C50">
        <w:rPr>
          <w:b/>
          <w:bCs/>
        </w:rPr>
        <w:t xml:space="preserve">Крайният срок </w:t>
      </w:r>
      <w:r w:rsidRPr="007070CC">
        <w:rPr>
          <w:bCs/>
        </w:rPr>
        <w:t>за подаване на проектни предложения за участие в предварителния етап на конкурса е</w:t>
      </w:r>
      <w:r w:rsidRPr="00B96C50">
        <w:rPr>
          <w:b/>
          <w:bCs/>
        </w:rPr>
        <w:t> 13 май 2021 г.</w:t>
      </w:r>
    </w:p>
    <w:p w:rsidR="0073109F" w:rsidRPr="0073109F" w:rsidRDefault="0073109F" w:rsidP="000B1FCF">
      <w:pPr>
        <w:pStyle w:val="Heading2"/>
        <w:ind w:left="426"/>
      </w:pPr>
      <w:bookmarkStart w:id="12" w:name="_Toc68523992"/>
      <w:r w:rsidRPr="0073109F">
        <w:t>Покана за участие с проектни предложения в конкурс по Програма Urban Transformation Capacities – ENUTC</w:t>
      </w:r>
      <w:bookmarkEnd w:id="12"/>
    </w:p>
    <w:p w:rsidR="0073109F" w:rsidRPr="0073109F" w:rsidRDefault="0073109F" w:rsidP="007907DA">
      <w:pPr>
        <w:shd w:val="clear" w:color="auto" w:fill="FFFFFF"/>
        <w:spacing w:before="120" w:after="120" w:line="276" w:lineRule="auto"/>
        <w:jc w:val="both"/>
        <w:rPr>
          <w:rFonts w:ascii="Georgia" w:hAnsi="Georgia"/>
          <w:color w:val="3B3B3B"/>
        </w:rPr>
      </w:pPr>
      <w:r w:rsidRPr="0073109F">
        <w:rPr>
          <w:color w:val="3B3B3B"/>
        </w:rPr>
        <w:t xml:space="preserve">Фонд „Научни </w:t>
      </w:r>
      <w:proofErr w:type="gramStart"/>
      <w:r w:rsidRPr="0073109F">
        <w:rPr>
          <w:color w:val="3B3B3B"/>
        </w:rPr>
        <w:t>изследвания“ отправя</w:t>
      </w:r>
      <w:proofErr w:type="gramEnd"/>
      <w:r w:rsidRPr="0073109F">
        <w:rPr>
          <w:color w:val="3B3B3B"/>
        </w:rPr>
        <w:t xml:space="preserve"> покана за участие в конкурс с проектни предложения по Програма Urban Transformation Capacities – ENUTS. В обявения конкурс Фонд „Научни изследвания” участва като съфинансираща организация. Консорциумът обединява 10 европейски финансиращи организации, с цел съвместно координиране и финансиране на изследователски проекти в областта на развитието на градската среда.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0B1FCF" w:rsidRDefault="0073109F" w:rsidP="000B1FCF">
      <w:pPr>
        <w:shd w:val="clear" w:color="auto" w:fill="FFFFFF"/>
        <w:spacing w:before="120" w:after="120" w:line="276" w:lineRule="auto"/>
        <w:jc w:val="both"/>
        <w:rPr>
          <w:color w:val="3B3B3B"/>
        </w:rPr>
      </w:pPr>
      <w:r w:rsidRPr="0073109F">
        <w:rPr>
          <w:color w:val="3B3B3B"/>
        </w:rPr>
        <w:t>Topic 1. Urban circular economies</w:t>
      </w:r>
    </w:p>
    <w:p w:rsidR="000B1FCF" w:rsidRDefault="0073109F" w:rsidP="000B1FCF">
      <w:pPr>
        <w:shd w:val="clear" w:color="auto" w:fill="FFFFFF"/>
        <w:spacing w:before="120" w:after="120" w:line="276" w:lineRule="auto"/>
        <w:jc w:val="both"/>
        <w:rPr>
          <w:color w:val="3B3B3B"/>
        </w:rPr>
      </w:pPr>
      <w:r w:rsidRPr="0073109F">
        <w:rPr>
          <w:color w:val="3B3B3B"/>
        </w:rPr>
        <w:t>Topic 2. Community-based developments and urban innovation ecosystems</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Topic 3. Robust and resilient urban infrastructure and built environment</w:t>
      </w:r>
    </w:p>
    <w:p w:rsidR="000B1FCF" w:rsidRDefault="0073109F" w:rsidP="000B1FCF">
      <w:pPr>
        <w:shd w:val="clear" w:color="auto" w:fill="FFFFFF"/>
        <w:spacing w:before="120" w:after="120" w:line="276" w:lineRule="auto"/>
        <w:jc w:val="both"/>
        <w:rPr>
          <w:b/>
          <w:bCs/>
          <w:color w:val="3B3B3B"/>
          <w:lang w:val="bg-BG"/>
        </w:rPr>
      </w:pPr>
      <w:r w:rsidRPr="0073109F">
        <w:rPr>
          <w:b/>
          <w:bCs/>
          <w:color w:val="3B3B3B"/>
        </w:rPr>
        <w:t>Насоки за кандидатстване:</w:t>
      </w:r>
      <w:r w:rsidR="000B1FCF">
        <w:rPr>
          <w:b/>
          <w:bCs/>
          <w:color w:val="3B3B3B"/>
          <w:lang w:val="bg-BG"/>
        </w:rPr>
        <w:t xml:space="preserve"> </w:t>
      </w:r>
    </w:p>
    <w:p w:rsidR="0073109F" w:rsidRPr="0073109F" w:rsidRDefault="00E2782E" w:rsidP="000B1FCF">
      <w:pPr>
        <w:shd w:val="clear" w:color="auto" w:fill="FFFFFF"/>
        <w:spacing w:before="120" w:after="120" w:line="276" w:lineRule="auto"/>
        <w:jc w:val="both"/>
        <w:rPr>
          <w:rFonts w:ascii="Georgia" w:hAnsi="Georgia"/>
          <w:color w:val="3B3B3B"/>
        </w:rPr>
      </w:pPr>
      <w:hyperlink r:id="rId46" w:history="1">
        <w:r w:rsidR="0073109F" w:rsidRPr="0073109F">
          <w:rPr>
            <w:color w:val="0071B3"/>
            <w:u w:val="single"/>
          </w:rPr>
          <w:t>https://jpi-urbaneurope.eu/wp-content/uploads/2021/02/Joint-Call-for-Proposals_ENUTC_1.2.pdf</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b/>
          <w:bCs/>
          <w:color w:val="3B3B3B"/>
        </w:rPr>
        <w:t>Пълният текст на поканата и инструкции за кандидатстване можете да намерите тук:</w:t>
      </w:r>
      <w:r w:rsidR="000B1FCF">
        <w:rPr>
          <w:b/>
          <w:bCs/>
          <w:color w:val="3B3B3B"/>
          <w:lang w:val="bg-BG"/>
        </w:rPr>
        <w:t xml:space="preserve"> </w:t>
      </w:r>
      <w:hyperlink r:id="rId47" w:history="1">
        <w:r w:rsidRPr="0073109F">
          <w:rPr>
            <w:color w:val="0071B3"/>
            <w:u w:val="single"/>
          </w:rPr>
          <w:t>https://jpi-urbaneurope.eu/calls/enutc/</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b/>
          <w:bCs/>
          <w:color w:val="3B3B3B"/>
        </w:rPr>
        <w:t>Условия на конкурса:</w:t>
      </w:r>
    </w:p>
    <w:p w:rsidR="0073109F" w:rsidRPr="0073109F" w:rsidRDefault="0073109F" w:rsidP="00E2782E">
      <w:pPr>
        <w:numPr>
          <w:ilvl w:val="0"/>
          <w:numId w:val="11"/>
        </w:numPr>
        <w:shd w:val="clear" w:color="auto" w:fill="FFFFFF"/>
        <w:spacing w:before="120" w:after="120" w:line="276" w:lineRule="auto"/>
        <w:jc w:val="both"/>
        <w:rPr>
          <w:rFonts w:ascii="Georgia" w:hAnsi="Georgia"/>
          <w:color w:val="3B3B3B"/>
        </w:rPr>
      </w:pPr>
      <w:r w:rsidRPr="0073109F">
        <w:rPr>
          <w:color w:val="3B3B3B"/>
        </w:rPr>
        <w:lastRenderedPageBreak/>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73109F" w:rsidRPr="0073109F" w:rsidRDefault="0073109F" w:rsidP="00E2782E">
      <w:pPr>
        <w:numPr>
          <w:ilvl w:val="0"/>
          <w:numId w:val="11"/>
        </w:numPr>
        <w:shd w:val="clear" w:color="auto" w:fill="FFFFFF"/>
        <w:spacing w:before="120" w:after="120" w:line="276" w:lineRule="auto"/>
        <w:jc w:val="both"/>
        <w:rPr>
          <w:rFonts w:ascii="Georgia" w:hAnsi="Georgia"/>
          <w:color w:val="3B3B3B"/>
        </w:rPr>
      </w:pPr>
      <w:r w:rsidRPr="0073109F">
        <w:rPr>
          <w:color w:val="3B3B3B"/>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0B1FCF" w:rsidRDefault="0073109F" w:rsidP="000B1FCF">
      <w:pPr>
        <w:shd w:val="clear" w:color="auto" w:fill="FFFFFF"/>
        <w:spacing w:before="120" w:after="120" w:line="276" w:lineRule="auto"/>
        <w:jc w:val="both"/>
        <w:rPr>
          <w:color w:val="3B3B3B"/>
        </w:rPr>
      </w:pPr>
      <w:r w:rsidRPr="0073109F">
        <w:rPr>
          <w:color w:val="3B3B3B"/>
        </w:rPr>
        <w:t>Допустими по процедурата за подбор на проекти са български кандидати, които са:</w:t>
      </w:r>
    </w:p>
    <w:p w:rsidR="000B1FCF" w:rsidRDefault="0073109F" w:rsidP="000B1FCF">
      <w:pPr>
        <w:shd w:val="clear" w:color="auto" w:fill="FFFFFF"/>
        <w:spacing w:before="120" w:after="120" w:line="276" w:lineRule="auto"/>
        <w:jc w:val="both"/>
        <w:rPr>
          <w:color w:val="3B3B3B"/>
        </w:rPr>
      </w:pPr>
      <w:r w:rsidRPr="0073109F">
        <w:rPr>
          <w:color w:val="3B3B3B"/>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2. Научни организации по чл. 47, ал. 1 на ЗВО, които са акредитирани от НАОА да провеждат обучение по образователна и научна степен "доктор".</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Бюджетът от страна на Фонд „Научни </w:t>
      </w:r>
      <w:proofErr w:type="gramStart"/>
      <w:r w:rsidRPr="0073109F">
        <w:rPr>
          <w:color w:val="3B3B3B"/>
        </w:rPr>
        <w:t>изследвания“ за</w:t>
      </w:r>
      <w:proofErr w:type="gramEnd"/>
      <w:r w:rsidRPr="0073109F">
        <w:rPr>
          <w:color w:val="3B3B3B"/>
        </w:rPr>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24 или 36 месеца). /Протокол № 43 на ИС от 04.12.2020 год.</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Във финансовия план на проекта да бъдат заложени „Непреки допустими </w:t>
      </w:r>
      <w:proofErr w:type="gramStart"/>
      <w:r w:rsidRPr="0073109F">
        <w:rPr>
          <w:color w:val="3B3B3B"/>
        </w:rPr>
        <w:t>разходи“</w:t>
      </w:r>
      <w:proofErr w:type="gramEnd"/>
      <w:r w:rsidRPr="0073109F">
        <w:rPr>
          <w:color w:val="3B3B3B"/>
        </w:rPr>
        <w:t>, които включват:</w:t>
      </w:r>
    </w:p>
    <w:p w:rsidR="0073109F" w:rsidRPr="0073109F" w:rsidRDefault="0073109F" w:rsidP="00E2782E">
      <w:pPr>
        <w:numPr>
          <w:ilvl w:val="0"/>
          <w:numId w:val="12"/>
        </w:numPr>
        <w:shd w:val="clear" w:color="auto" w:fill="FFFFFF"/>
        <w:spacing w:before="120" w:after="120" w:line="276" w:lineRule="auto"/>
        <w:jc w:val="both"/>
        <w:rPr>
          <w:rFonts w:ascii="Georgia" w:hAnsi="Georgia"/>
          <w:color w:val="3B3B3B"/>
        </w:rPr>
      </w:pPr>
      <w:r w:rsidRPr="0073109F">
        <w:rPr>
          <w:color w:val="3B3B3B"/>
        </w:rPr>
        <w:t>Разходи за обслужване на базова организация – до 7 % от стойността на проекта;</w:t>
      </w:r>
    </w:p>
    <w:p w:rsidR="0073109F" w:rsidRPr="0073109F" w:rsidRDefault="0073109F" w:rsidP="00E2782E">
      <w:pPr>
        <w:numPr>
          <w:ilvl w:val="0"/>
          <w:numId w:val="12"/>
        </w:numPr>
        <w:shd w:val="clear" w:color="auto" w:fill="FFFFFF"/>
        <w:spacing w:before="120" w:after="120" w:line="276" w:lineRule="auto"/>
        <w:jc w:val="both"/>
        <w:rPr>
          <w:rFonts w:ascii="Georgia" w:hAnsi="Georgia"/>
          <w:color w:val="3B3B3B"/>
        </w:rPr>
      </w:pPr>
      <w:r w:rsidRPr="0073109F">
        <w:rPr>
          <w:color w:val="3B3B3B"/>
        </w:rPr>
        <w:t>Разходи за одит на финансовия отчет на проекта – до 1 % от стойността на проекта.</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73109F">
        <w:rPr>
          <w:color w:val="3B3B3B"/>
        </w:rPr>
        <w:t>год./</w:t>
      </w:r>
      <w:proofErr w:type="gramEnd"/>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w:t>
      </w:r>
      <w:r w:rsidRPr="0073109F">
        <w:rPr>
          <w:b/>
          <w:bCs/>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73109F">
        <w:rPr>
          <w:b/>
          <w:bCs/>
          <w:color w:val="3B3B3B"/>
        </w:rPr>
        <w:t>изследвания“</w:t>
      </w:r>
      <w:proofErr w:type="gramEnd"/>
      <w:r w:rsidRPr="0073109F">
        <w:rPr>
          <w:b/>
          <w:bCs/>
          <w:color w:val="3B3B3B"/>
        </w:rPr>
        <w:t>:</w:t>
      </w:r>
    </w:p>
    <w:p w:rsidR="0073109F" w:rsidRPr="0073109F" w:rsidRDefault="00E2782E" w:rsidP="00E2782E">
      <w:pPr>
        <w:numPr>
          <w:ilvl w:val="0"/>
          <w:numId w:val="13"/>
        </w:numPr>
        <w:shd w:val="clear" w:color="auto" w:fill="FFFFFF"/>
        <w:spacing w:before="120" w:after="120" w:line="276" w:lineRule="auto"/>
        <w:jc w:val="both"/>
        <w:rPr>
          <w:rFonts w:ascii="Georgia" w:hAnsi="Georgia"/>
          <w:color w:val="3B3B3B"/>
        </w:rPr>
      </w:pPr>
      <w:hyperlink r:id="rId48" w:history="1">
        <w:r w:rsidR="0073109F" w:rsidRPr="0073109F">
          <w:rPr>
            <w:color w:val="000000"/>
            <w:u w:val="single"/>
            <w:lang w:val="bg-BG"/>
          </w:rPr>
          <w:t>Национални изисквания и условия за допустимост</w:t>
        </w:r>
      </w:hyperlink>
    </w:p>
    <w:p w:rsidR="0073109F" w:rsidRPr="0073109F" w:rsidRDefault="00E2782E" w:rsidP="00E2782E">
      <w:pPr>
        <w:numPr>
          <w:ilvl w:val="0"/>
          <w:numId w:val="13"/>
        </w:numPr>
        <w:shd w:val="clear" w:color="auto" w:fill="FFFFFF"/>
        <w:spacing w:before="120" w:after="120" w:line="276" w:lineRule="auto"/>
        <w:jc w:val="both"/>
        <w:rPr>
          <w:rFonts w:ascii="Georgia" w:hAnsi="Georgia"/>
          <w:color w:val="3B3B3B"/>
        </w:rPr>
      </w:pPr>
      <w:hyperlink r:id="rId49" w:history="1">
        <w:r w:rsidR="0073109F" w:rsidRPr="0073109F">
          <w:rPr>
            <w:color w:val="000000"/>
            <w:u w:val="single"/>
            <w:lang w:val="bg-BG"/>
          </w:rPr>
          <w:t>Документи към националните изисквания</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Освен вече посочените документи към Националните изисквания, участниците трябва задължително да представят във ФНИ:</w:t>
      </w:r>
    </w:p>
    <w:p w:rsidR="0073109F" w:rsidRPr="0073109F" w:rsidRDefault="0073109F" w:rsidP="00E2782E">
      <w:pPr>
        <w:numPr>
          <w:ilvl w:val="0"/>
          <w:numId w:val="14"/>
        </w:numPr>
        <w:shd w:val="clear" w:color="auto" w:fill="FFFFFF"/>
        <w:spacing w:before="120" w:after="120" w:line="276" w:lineRule="auto"/>
        <w:jc w:val="both"/>
        <w:rPr>
          <w:rFonts w:ascii="Georgia" w:hAnsi="Georgia"/>
          <w:color w:val="3B3B3B"/>
        </w:rPr>
      </w:pPr>
      <w:r w:rsidRPr="0073109F">
        <w:rPr>
          <w:color w:val="3B3B3B"/>
        </w:rPr>
        <w:t>Проект на бюджет за пълния срок на изпълнение на проекта;</w:t>
      </w:r>
    </w:p>
    <w:p w:rsidR="0073109F" w:rsidRPr="0073109F" w:rsidRDefault="0073109F" w:rsidP="00E2782E">
      <w:pPr>
        <w:numPr>
          <w:ilvl w:val="0"/>
          <w:numId w:val="14"/>
        </w:numPr>
        <w:shd w:val="clear" w:color="auto" w:fill="FFFFFF"/>
        <w:spacing w:before="120" w:after="120" w:line="276" w:lineRule="auto"/>
        <w:jc w:val="both"/>
        <w:rPr>
          <w:rFonts w:ascii="Georgia" w:hAnsi="Georgia"/>
          <w:color w:val="3B3B3B"/>
        </w:rPr>
      </w:pPr>
      <w:r w:rsidRPr="0073109F">
        <w:rPr>
          <w:color w:val="3B3B3B"/>
        </w:rPr>
        <w:t>Работна програма за пълния срок на изпълнение на проекта;</w:t>
      </w:r>
    </w:p>
    <w:p w:rsidR="0073109F" w:rsidRPr="0073109F" w:rsidRDefault="0073109F" w:rsidP="00E2782E">
      <w:pPr>
        <w:numPr>
          <w:ilvl w:val="0"/>
          <w:numId w:val="14"/>
        </w:numPr>
        <w:shd w:val="clear" w:color="auto" w:fill="FFFFFF"/>
        <w:spacing w:before="120" w:after="120" w:line="276" w:lineRule="auto"/>
        <w:jc w:val="both"/>
        <w:rPr>
          <w:rFonts w:ascii="Georgia" w:hAnsi="Georgia"/>
          <w:color w:val="3B3B3B"/>
        </w:rPr>
      </w:pPr>
      <w:r w:rsidRPr="0073109F">
        <w:rPr>
          <w:color w:val="3B3B3B"/>
        </w:rPr>
        <w:t>Писмо от водещия партньор с потвърждение за включване на българската организация в съответния консорциум.</w:t>
      </w:r>
    </w:p>
    <w:p w:rsidR="0073109F" w:rsidRPr="0073109F" w:rsidRDefault="0073109F" w:rsidP="0075611D">
      <w:pPr>
        <w:shd w:val="clear" w:color="auto" w:fill="FFFFFF"/>
        <w:spacing w:before="120" w:line="276" w:lineRule="auto"/>
        <w:jc w:val="both"/>
        <w:rPr>
          <w:rFonts w:ascii="Georgia" w:hAnsi="Georgia"/>
          <w:color w:val="3B3B3B"/>
        </w:rPr>
      </w:pPr>
      <w:r w:rsidRPr="0073109F">
        <w:rPr>
          <w:color w:val="3B3B3B"/>
        </w:rPr>
        <w:t>За допълнителна информация:</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д-р Милена Александрова,</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 xml:space="preserve">Фонд „Научни </w:t>
      </w:r>
      <w:proofErr w:type="gramStart"/>
      <w:r w:rsidRPr="0073109F">
        <w:rPr>
          <w:color w:val="3B3B3B"/>
        </w:rPr>
        <w:t>изследвания“</w:t>
      </w:r>
      <w:proofErr w:type="gramEnd"/>
      <w:r w:rsidRPr="0073109F">
        <w:rPr>
          <w:color w:val="3B3B3B"/>
        </w:rPr>
        <w:t>,</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тел: +359 884 171 363</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Email: </w:t>
      </w:r>
      <w:hyperlink r:id="rId50" w:history="1">
        <w:r w:rsidRPr="0073109F">
          <w:rPr>
            <w:color w:val="0000FF"/>
            <w:u w:val="single"/>
          </w:rPr>
          <w:t>aleksandrova@mon.bg</w:t>
        </w:r>
      </w:hyperlink>
    </w:p>
    <w:p w:rsidR="003765E8" w:rsidRDefault="0075611D" w:rsidP="0075611D">
      <w:pPr>
        <w:shd w:val="clear" w:color="auto" w:fill="FFFFFF"/>
        <w:spacing w:before="120" w:after="120" w:line="276" w:lineRule="auto"/>
        <w:jc w:val="both"/>
        <w:rPr>
          <w:b/>
          <w:bCs/>
          <w:color w:val="3B3B3B"/>
        </w:rPr>
      </w:pPr>
      <w:r w:rsidRPr="0075611D">
        <w:rPr>
          <w:b/>
          <w:color w:val="3B3B3B"/>
        </w:rPr>
        <w:t>Крайният срок</w:t>
      </w:r>
      <w:r w:rsidRPr="0073109F">
        <w:rPr>
          <w:color w:val="3B3B3B"/>
        </w:rPr>
        <w:t xml:space="preserve"> за подаване на проектни предложения за участие в предварителния етап на конкурса е</w:t>
      </w:r>
      <w:r w:rsidRPr="0073109F">
        <w:rPr>
          <w:b/>
          <w:bCs/>
          <w:color w:val="3B3B3B"/>
        </w:rPr>
        <w:t> 15 април 2021 г.</w:t>
      </w:r>
      <w:r w:rsidR="003765E8">
        <w:rPr>
          <w:b/>
          <w:bCs/>
          <w:color w:val="3B3B3B"/>
        </w:rPr>
        <w:br w:type="page"/>
      </w:r>
    </w:p>
    <w:p w:rsidR="00087D97" w:rsidRDefault="00CB2D3C" w:rsidP="008664B2">
      <w:pPr>
        <w:pStyle w:val="Heading2"/>
        <w:ind w:left="426"/>
      </w:pPr>
      <w:bookmarkStart w:id="13" w:name="_Toc68523993"/>
      <w:r w:rsidRPr="00CB2D3C">
        <w:lastRenderedPageBreak/>
        <w:t>PRACE support to mitigate impact of COVID-19 pandemic</w:t>
      </w:r>
      <w:bookmarkEnd w:id="13"/>
    </w:p>
    <w:p w:rsidR="00CB2D3C" w:rsidRPr="00CB2D3C" w:rsidRDefault="00E2782E" w:rsidP="001C5EFE">
      <w:pPr>
        <w:spacing w:before="120" w:after="120" w:line="276" w:lineRule="auto"/>
        <w:jc w:val="both"/>
        <w:rPr>
          <w:bCs/>
        </w:rPr>
      </w:pPr>
      <w:hyperlink r:id="rId51"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3765E8">
      <w:pPr>
        <w:numPr>
          <w:ilvl w:val="0"/>
          <w:numId w:val="4"/>
        </w:numPr>
        <w:spacing w:line="276" w:lineRule="auto"/>
        <w:ind w:left="714" w:hanging="357"/>
        <w:jc w:val="both"/>
        <w:rPr>
          <w:bCs/>
        </w:rPr>
      </w:pPr>
      <w:r w:rsidRPr="00CB2D3C">
        <w:rPr>
          <w:bCs/>
        </w:rPr>
        <w:t>Biomolecular research to understand the mechanisms of the virus infection</w:t>
      </w:r>
    </w:p>
    <w:p w:rsidR="00CB2D3C" w:rsidRPr="00CB2D3C" w:rsidRDefault="00CB2D3C" w:rsidP="003765E8">
      <w:pPr>
        <w:numPr>
          <w:ilvl w:val="0"/>
          <w:numId w:val="4"/>
        </w:numPr>
        <w:spacing w:line="276" w:lineRule="auto"/>
        <w:ind w:left="714" w:hanging="357"/>
        <w:jc w:val="both"/>
        <w:rPr>
          <w:bCs/>
        </w:rPr>
      </w:pPr>
      <w:r w:rsidRPr="00CB2D3C">
        <w:rPr>
          <w:bCs/>
        </w:rPr>
        <w:t>Bioinformatics research to understand mutations, evolution, etc.</w:t>
      </w:r>
    </w:p>
    <w:p w:rsidR="00CB2D3C" w:rsidRPr="00CB2D3C" w:rsidRDefault="00CB2D3C" w:rsidP="003765E8">
      <w:pPr>
        <w:numPr>
          <w:ilvl w:val="0"/>
          <w:numId w:val="4"/>
        </w:numPr>
        <w:spacing w:line="276" w:lineRule="auto"/>
        <w:ind w:left="714" w:hanging="357"/>
        <w:jc w:val="both"/>
        <w:rPr>
          <w:bCs/>
        </w:rPr>
      </w:pPr>
      <w:r w:rsidRPr="00CB2D3C">
        <w:rPr>
          <w:bCs/>
        </w:rPr>
        <w:t>Bio-simulations to develop therapeutics and/or vaccines</w:t>
      </w:r>
    </w:p>
    <w:p w:rsidR="00CB2D3C" w:rsidRPr="00CB2D3C" w:rsidRDefault="00CB2D3C" w:rsidP="003765E8">
      <w:pPr>
        <w:numPr>
          <w:ilvl w:val="0"/>
          <w:numId w:val="4"/>
        </w:numPr>
        <w:spacing w:line="276" w:lineRule="auto"/>
        <w:ind w:left="714" w:hanging="357"/>
        <w:jc w:val="both"/>
        <w:rPr>
          <w:bCs/>
        </w:rPr>
      </w:pPr>
      <w:r w:rsidRPr="00CB2D3C">
        <w:rPr>
          <w:bCs/>
        </w:rPr>
        <w:t>Epidemiologic analysis to understand and forecast the spread of the disease</w:t>
      </w:r>
    </w:p>
    <w:p w:rsidR="00CB2D3C" w:rsidRPr="00CB2D3C" w:rsidRDefault="00CB2D3C" w:rsidP="003765E8">
      <w:pPr>
        <w:numPr>
          <w:ilvl w:val="0"/>
          <w:numId w:val="4"/>
        </w:numPr>
        <w:spacing w:line="276" w:lineRule="auto"/>
        <w:ind w:left="714" w:hanging="357"/>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52" w:history="1">
        <w:r w:rsidRPr="00CB2D3C">
          <w:rPr>
            <w:rStyle w:val="Hyperlink"/>
            <w:bCs/>
          </w:rPr>
          <w:t>here</w:t>
        </w:r>
      </w:hyperlink>
    </w:p>
    <w:p w:rsidR="00087D97" w:rsidRPr="00CB2D3C" w:rsidRDefault="00CB2D3C" w:rsidP="003765E8">
      <w:pPr>
        <w:spacing w:before="120" w:after="60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4" w:name="_Toc503363226"/>
      <w:bookmarkStart w:id="15" w:name="_Toc68523994"/>
      <w:r w:rsidRPr="0006717A">
        <w:rPr>
          <w:rFonts w:eastAsia="Times New Roman"/>
          <w:lang w:eastAsia="bg-BG"/>
        </w:rPr>
        <w:t>Подкрепа на международни научни форуми, провеждани в Република България</w:t>
      </w:r>
      <w:bookmarkEnd w:id="14"/>
      <w:bookmarkEnd w:id="15"/>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3"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4"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6" w:name="_Toc503363227"/>
      <w:bookmarkStart w:id="17" w:name="_Toc68523995"/>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16"/>
      <w:bookmarkEnd w:id="17"/>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E2782E" w:rsidP="00CA622D">
      <w:pPr>
        <w:spacing w:after="120" w:line="276" w:lineRule="auto"/>
        <w:jc w:val="both"/>
        <w:rPr>
          <w:color w:val="000000"/>
        </w:rPr>
      </w:pPr>
      <w:hyperlink r:id="rId55"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6"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57"/>
          <w:pgSz w:w="11906" w:h="16838"/>
          <w:pgMar w:top="1417" w:right="1133" w:bottom="1417" w:left="1417" w:header="708" w:footer="708" w:gutter="0"/>
          <w:cols w:space="708"/>
          <w:docGrid w:linePitch="360"/>
        </w:sectPr>
      </w:pPr>
    </w:p>
    <w:p w:rsidR="00AC582E" w:rsidRPr="00544F92" w:rsidRDefault="00912146" w:rsidP="00510D99">
      <w:pPr>
        <w:pStyle w:val="Events"/>
      </w:pPr>
      <w:bookmarkStart w:id="18" w:name="_Toc68523996"/>
      <w:r>
        <w:lastRenderedPageBreak/>
        <w:t>СЪБИТИЯ</w:t>
      </w:r>
      <w:bookmarkEnd w:id="18"/>
    </w:p>
    <w:p w:rsidR="004B7FFB" w:rsidRPr="003D1EEC" w:rsidRDefault="004B7FFB" w:rsidP="003765E8">
      <w:pPr>
        <w:spacing w:after="100" w:afterAutospacing="1" w:line="276" w:lineRule="auto"/>
        <w:jc w:val="both"/>
        <w:rPr>
          <w:b/>
          <w:bCs/>
          <w:color w:val="E36C0A" w:themeColor="accent6" w:themeShade="BF"/>
          <w:u w:val="single"/>
          <w:lang w:val="bg-BG"/>
        </w:rPr>
      </w:pPr>
      <w:r w:rsidRPr="003D1EEC">
        <w:rPr>
          <w:b/>
          <w:bCs/>
          <w:color w:val="E36C0A" w:themeColor="accent6" w:themeShade="BF"/>
          <w:u w:val="single"/>
          <w:lang w:val="bg-BG"/>
        </w:rPr>
        <w:t>Обучение за журналисти, 20-21 април 2021, онлайн</w:t>
      </w:r>
    </w:p>
    <w:p w:rsidR="003D1EEC" w:rsidRDefault="004B7FFB" w:rsidP="003D1EEC">
      <w:pPr>
        <w:spacing w:line="276" w:lineRule="auto"/>
        <w:jc w:val="both"/>
      </w:pPr>
      <w:r w:rsidRPr="004B7FFB">
        <w:rPr>
          <w:bCs/>
        </w:rPr>
        <w:t xml:space="preserve">Асоциацията на европейските журналисти-България (АЕЖ-България) организира две обучения на тема „Google инструменти за репортажи и проверка на </w:t>
      </w:r>
      <w:proofErr w:type="gramStart"/>
      <w:r w:rsidRPr="004B7FFB">
        <w:rPr>
          <w:bCs/>
        </w:rPr>
        <w:t>факти“ на</w:t>
      </w:r>
      <w:proofErr w:type="gramEnd"/>
      <w:r w:rsidRPr="004B7FFB">
        <w:rPr>
          <w:bCs/>
        </w:rPr>
        <w:t xml:space="preserve"> 20 април (вторник, 10:30 – 12:00 ч.) и „Журналистика с данни: възможности и трикове за търсене с Google“ на 21 април (сряда, 10:30 – 12:00 ч.) съвместно с Google News Initiative.</w:t>
      </w:r>
      <w:r w:rsidRPr="004B7FFB">
        <w:t xml:space="preserve"> Уебинарите ще се проведат онлайн в платформата Zoom и са насочени към професионални журналисти, студенти и медийни експерти. Специален гост и обучител ще бъде Пьотр Зиелински, представител на Google News Lab за Централна и Източна Европа. </w:t>
      </w:r>
    </w:p>
    <w:p w:rsidR="003D1EEC" w:rsidRDefault="004B7FFB" w:rsidP="003D1EEC">
      <w:pPr>
        <w:spacing w:after="120" w:line="276" w:lineRule="auto"/>
        <w:jc w:val="both"/>
      </w:pPr>
      <w:r w:rsidRPr="004B7FFB">
        <w:t>Регистрирайте се за обученията </w:t>
      </w:r>
      <w:hyperlink r:id="rId58" w:history="1">
        <w:r w:rsidRPr="004B7FFB">
          <w:rPr>
            <w:rStyle w:val="Hyperlink"/>
          </w:rPr>
          <w:t>тук</w:t>
        </w:r>
      </w:hyperlink>
      <w:r w:rsidRPr="004B7FFB">
        <w:rPr>
          <w:bCs/>
        </w:rPr>
        <w:t>. </w:t>
      </w:r>
      <w:r w:rsidRPr="004B7FFB">
        <w:t xml:space="preserve">Линкът за достъп, който ще получите, ще е валиден и за двата уебинара. </w:t>
      </w:r>
      <w:r w:rsidRPr="006E1542">
        <w:rPr>
          <w:b/>
        </w:rPr>
        <w:t>Обученията са безплатни, но се изисква предварителна онлайн регистрация до 17:00 ч. на 19 април</w:t>
      </w:r>
      <w:r w:rsidRPr="004B7FFB">
        <w:t xml:space="preserve">. </w:t>
      </w:r>
    </w:p>
    <w:p w:rsidR="004B7FFB" w:rsidRDefault="003D1EEC" w:rsidP="003765E8">
      <w:pPr>
        <w:spacing w:after="100" w:afterAutospacing="1" w:line="276" w:lineRule="auto"/>
        <w:jc w:val="both"/>
      </w:pPr>
      <w:r>
        <w:rPr>
          <w:lang w:val="bg-BG"/>
        </w:rPr>
        <w:t>П</w:t>
      </w:r>
      <w:r w:rsidR="004B7FFB" w:rsidRPr="004B7FFB">
        <w:t>ълна информация може да намерите </w:t>
      </w:r>
      <w:hyperlink r:id="rId59" w:history="1">
        <w:r w:rsidR="004B7FFB" w:rsidRPr="004B7FFB">
          <w:rPr>
            <w:rStyle w:val="Hyperlink"/>
          </w:rPr>
          <w:t>тук</w:t>
        </w:r>
      </w:hyperlink>
      <w:r w:rsidR="004B7FFB" w:rsidRPr="004B7FFB">
        <w:t>.</w:t>
      </w:r>
    </w:p>
    <w:p w:rsidR="002D7972" w:rsidRPr="00F118D7" w:rsidRDefault="00E2782E" w:rsidP="002D7972">
      <w:pPr>
        <w:spacing w:after="100" w:afterAutospacing="1" w:line="276" w:lineRule="auto"/>
        <w:jc w:val="both"/>
        <w:rPr>
          <w:b/>
          <w:bCs/>
          <w:color w:val="E36C0A" w:themeColor="accent6" w:themeShade="BF"/>
          <w:u w:val="single"/>
        </w:rPr>
      </w:pPr>
      <w:hyperlink r:id="rId60" w:history="1">
        <w:r w:rsidR="002D7972" w:rsidRPr="00F118D7">
          <w:rPr>
            <w:rStyle w:val="Hyperlink"/>
            <w:b/>
            <w:bCs/>
            <w:color w:val="E36C0A" w:themeColor="accent6" w:themeShade="BF"/>
          </w:rPr>
          <w:t>10th International Conference on Nanotoxicology</w:t>
        </w:r>
      </w:hyperlink>
      <w:r w:rsidR="002D7972" w:rsidRPr="00F118D7">
        <w:rPr>
          <w:b/>
          <w:bCs/>
          <w:color w:val="E36C0A" w:themeColor="accent6" w:themeShade="BF"/>
          <w:u w:val="single"/>
        </w:rPr>
        <w:t>, 20 - 22 April 2021, Online, United Kingdom</w:t>
      </w:r>
    </w:p>
    <w:p w:rsidR="002D7972" w:rsidRDefault="002D7972" w:rsidP="002D7972">
      <w:pPr>
        <w:spacing w:after="120" w:line="276" w:lineRule="auto"/>
        <w:jc w:val="both"/>
        <w:rPr>
          <w:bCs/>
        </w:rPr>
      </w:pPr>
      <w:r w:rsidRPr="00F307B1">
        <w:rPr>
          <w:bCs/>
        </w:rPr>
        <w:t>NanoTox 2021 is a forum for personnel from research and academic institutions as well as industry, governmental agencies and other relevant organisations. The event centres on the following topics: nanotechnology; hazard and risk assessment of nanomaterials and advanced materials, and their governance; alternative methods for nanomaterial hazard testing, release and exposure; and safe(r) by design of nanomaterials and advanced materials.</w:t>
      </w:r>
      <w:r>
        <w:rPr>
          <w:bCs/>
        </w:rPr>
        <w:t xml:space="preserve"> </w:t>
      </w:r>
    </w:p>
    <w:p w:rsidR="002D7972" w:rsidRDefault="002D7972" w:rsidP="002D7972">
      <w:pPr>
        <w:spacing w:after="120" w:line="276" w:lineRule="auto"/>
        <w:jc w:val="both"/>
        <w:rPr>
          <w:bCs/>
        </w:rPr>
      </w:pPr>
      <w:r w:rsidRPr="00F307B1">
        <w:rPr>
          <w:bCs/>
        </w:rPr>
        <w:t>Jointly organised by the three Horizon 2020-funded projects, the online conference focuses on development of novel tools for evaluating human and environmental hazard, and strategies for nanomaterial characterisation, classification, grouping and read-across for risk analysis.</w:t>
      </w:r>
    </w:p>
    <w:p w:rsidR="002D7972" w:rsidRDefault="002D7972" w:rsidP="002D7972">
      <w:pPr>
        <w:spacing w:after="360" w:line="276" w:lineRule="auto"/>
        <w:jc w:val="both"/>
        <w:rPr>
          <w:bCs/>
        </w:rPr>
      </w:pPr>
      <w:r w:rsidRPr="00F307B1">
        <w:rPr>
          <w:bCs/>
        </w:rPr>
        <w:t>For more information, please see:</w:t>
      </w:r>
      <w:r>
        <w:rPr>
          <w:bCs/>
        </w:rPr>
        <w:t xml:space="preserve"> </w:t>
      </w:r>
      <w:hyperlink r:id="rId61" w:history="1">
        <w:r w:rsidRPr="00F307B1">
          <w:rPr>
            <w:rStyle w:val="Hyperlink"/>
            <w:bCs/>
          </w:rPr>
          <w:t>event page</w:t>
        </w:r>
      </w:hyperlink>
    </w:p>
    <w:p w:rsidR="004522BA" w:rsidRPr="00F118D7" w:rsidRDefault="00E2782E" w:rsidP="00F118D7">
      <w:pPr>
        <w:spacing w:after="100" w:afterAutospacing="1" w:line="276" w:lineRule="auto"/>
        <w:jc w:val="both"/>
        <w:rPr>
          <w:b/>
          <w:bCs/>
          <w:color w:val="E36C0A" w:themeColor="accent6" w:themeShade="BF"/>
          <w:u w:val="single"/>
        </w:rPr>
      </w:pPr>
      <w:hyperlink r:id="rId62" w:history="1">
        <w:r w:rsidR="004522BA" w:rsidRPr="00F118D7">
          <w:rPr>
            <w:rStyle w:val="Hyperlink"/>
            <w:b/>
            <w:bCs/>
            <w:color w:val="E36C0A" w:themeColor="accent6" w:themeShade="BF"/>
          </w:rPr>
          <w:t>2021 EUA Annual Conference</w:t>
        </w:r>
      </w:hyperlink>
      <w:r w:rsidR="004522BA" w:rsidRPr="00F118D7">
        <w:rPr>
          <w:b/>
          <w:bCs/>
          <w:color w:val="E36C0A" w:themeColor="accent6" w:themeShade="BF"/>
          <w:u w:val="single"/>
          <w:lang w:val="en-US"/>
        </w:rPr>
        <w:t xml:space="preserve">, </w:t>
      </w:r>
      <w:r w:rsidR="004522BA" w:rsidRPr="00F118D7">
        <w:rPr>
          <w:b/>
          <w:bCs/>
          <w:color w:val="E36C0A" w:themeColor="accent6" w:themeShade="BF"/>
          <w:u w:val="single"/>
        </w:rPr>
        <w:t>Universities 2030: From vision to reality, 22 - 23 April 2021, online </w:t>
      </w:r>
    </w:p>
    <w:p w:rsidR="004522BA" w:rsidRPr="004522BA" w:rsidRDefault="004522BA" w:rsidP="00F118D7">
      <w:pPr>
        <w:spacing w:after="120" w:line="276" w:lineRule="auto"/>
        <w:jc w:val="both"/>
        <w:rPr>
          <w:bCs/>
        </w:rPr>
      </w:pPr>
      <w:r w:rsidRPr="004522BA">
        <w:rPr>
          <w:bCs/>
        </w:rPr>
        <w:t>The 2021 EUA Annual Conference will provide a forum for discussion on how to make this vision a reality. It will also focus on the role universities play in building a competitive and sustainable Europe, in collaboration with global partners. The 2021 EUA Annual Conference will feature sessions of various formats, including interactive audience participation, encouraging a rich exchange of experiences and good practices. Alongside the sessions on the conference theme, the event will also provide opportunities for networking and for learning more about diverse EUA projects and activities.</w:t>
      </w:r>
    </w:p>
    <w:p w:rsidR="004522BA" w:rsidRPr="004522BA" w:rsidRDefault="004522BA" w:rsidP="00F118D7">
      <w:pPr>
        <w:spacing w:after="360" w:line="276" w:lineRule="auto"/>
        <w:jc w:val="both"/>
        <w:rPr>
          <w:bCs/>
        </w:rPr>
      </w:pPr>
      <w:r w:rsidRPr="004522BA">
        <w:rPr>
          <w:bCs/>
        </w:rPr>
        <w:lastRenderedPageBreak/>
        <w:t>The event is of interest to university leadership and management, as well as academics. It also welcomes students, policy makers and other stakeholders in higher education, research and innovation. Various registration packages are available to guarantee that the event is accessible for all participants, with a reduced fee for EUA members. Registrations are now open until the start of the event.</w:t>
      </w:r>
    </w:p>
    <w:p w:rsidR="00FE1E40" w:rsidRPr="007F7926" w:rsidRDefault="00E2782E" w:rsidP="00F118D7">
      <w:pPr>
        <w:spacing w:after="100" w:afterAutospacing="1" w:line="276" w:lineRule="auto"/>
        <w:jc w:val="both"/>
        <w:rPr>
          <w:b/>
          <w:bCs/>
          <w:color w:val="E36C0A" w:themeColor="accent6" w:themeShade="BF"/>
          <w:u w:val="single"/>
        </w:rPr>
      </w:pPr>
      <w:hyperlink r:id="rId63" w:history="1">
        <w:r w:rsidR="00FE1E40" w:rsidRPr="007F7926">
          <w:rPr>
            <w:rStyle w:val="Hyperlink"/>
            <w:b/>
            <w:bCs/>
            <w:color w:val="E36C0A" w:themeColor="accent6" w:themeShade="BF"/>
          </w:rPr>
          <w:t>13th International Conference on Computer Supported Education - CSEDU 2021</w:t>
        </w:r>
      </w:hyperlink>
      <w:r w:rsidR="00FE1E40" w:rsidRPr="007F7926">
        <w:rPr>
          <w:b/>
          <w:bCs/>
          <w:color w:val="E36C0A" w:themeColor="accent6" w:themeShade="BF"/>
          <w:u w:val="single"/>
        </w:rPr>
        <w:t>, 23 – 25 April 2021, Prague, Czechia</w:t>
      </w:r>
    </w:p>
    <w:p w:rsidR="00E83804" w:rsidRDefault="00FE1E40" w:rsidP="003765E8">
      <w:pPr>
        <w:spacing w:after="120" w:line="276" w:lineRule="auto"/>
        <w:jc w:val="both"/>
        <w:rPr>
          <w:bCs/>
        </w:rPr>
      </w:pPr>
      <w:r w:rsidRPr="00FE1E40">
        <w:rPr>
          <w:bCs/>
        </w:rPr>
        <w:t>CSEDU 2021, the International Conference on Computer Supported Education, is a yearly meeting place for presenting and discussing new educational tools and environments, best practices and case studies on innovative technology-based learning strategies, and institutional policies on computer supported education including open and distance education.</w:t>
      </w:r>
    </w:p>
    <w:p w:rsidR="00FE1E40" w:rsidRDefault="00FE1E40" w:rsidP="003765E8">
      <w:pPr>
        <w:spacing w:after="360" w:line="276" w:lineRule="auto"/>
        <w:jc w:val="both"/>
        <w:rPr>
          <w:bCs/>
        </w:rPr>
      </w:pPr>
      <w:r>
        <w:rPr>
          <w:bCs/>
        </w:rPr>
        <w:t xml:space="preserve">More information and registration </w:t>
      </w:r>
      <w:hyperlink r:id="rId64" w:history="1">
        <w:r w:rsidRPr="00FE1E40">
          <w:rPr>
            <w:rStyle w:val="Hyperlink"/>
            <w:bCs/>
          </w:rPr>
          <w:t>http://www.csedu.org</w:t>
        </w:r>
      </w:hyperlink>
    </w:p>
    <w:p w:rsidR="00CD40DB" w:rsidRPr="007F7926" w:rsidRDefault="00E2782E" w:rsidP="00F118D7">
      <w:pPr>
        <w:spacing w:after="100" w:afterAutospacing="1" w:line="276" w:lineRule="auto"/>
        <w:jc w:val="both"/>
        <w:rPr>
          <w:b/>
          <w:bCs/>
          <w:color w:val="E36C0A" w:themeColor="accent6" w:themeShade="BF"/>
          <w:u w:val="single"/>
        </w:rPr>
      </w:pPr>
      <w:hyperlink r:id="rId65" w:history="1">
        <w:r w:rsidR="00CD40DB" w:rsidRPr="007F7926">
          <w:rPr>
            <w:rStyle w:val="Hyperlink"/>
            <w:b/>
            <w:bCs/>
            <w:color w:val="E36C0A" w:themeColor="accent6" w:themeShade="BF"/>
          </w:rPr>
          <w:t>6th International Conference on Internet of Things, Big Data and Security - IoTBDS 2021</w:t>
        </w:r>
      </w:hyperlink>
      <w:r w:rsidR="00CD40DB" w:rsidRPr="007F7926">
        <w:rPr>
          <w:b/>
          <w:bCs/>
          <w:color w:val="E36C0A" w:themeColor="accent6" w:themeShade="BF"/>
          <w:u w:val="single"/>
        </w:rPr>
        <w:t>, 23 – 25 April 2021, Prague, Czechia</w:t>
      </w:r>
    </w:p>
    <w:p w:rsidR="00E83804" w:rsidRDefault="00CD40DB" w:rsidP="003765E8">
      <w:pPr>
        <w:spacing w:after="120" w:line="276" w:lineRule="auto"/>
        <w:jc w:val="both"/>
        <w:rPr>
          <w:bCs/>
        </w:rPr>
      </w:pPr>
      <w:r w:rsidRPr="00CD40DB">
        <w:rPr>
          <w:bCs/>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1C6ACC" w:rsidRDefault="00CD40DB" w:rsidP="003765E8">
      <w:pPr>
        <w:spacing w:after="360" w:line="276" w:lineRule="auto"/>
        <w:jc w:val="both"/>
        <w:rPr>
          <w:rStyle w:val="Hyperlink"/>
          <w:bCs/>
        </w:rPr>
      </w:pPr>
      <w:r>
        <w:rPr>
          <w:bCs/>
        </w:rPr>
        <w:t xml:space="preserve">More information and registration: </w:t>
      </w:r>
      <w:hyperlink r:id="rId66" w:history="1">
        <w:r w:rsidRPr="00CD40DB">
          <w:rPr>
            <w:rStyle w:val="Hyperlink"/>
            <w:bCs/>
          </w:rPr>
          <w:t>http://www.iotbds.org</w:t>
        </w:r>
      </w:hyperlink>
    </w:p>
    <w:p w:rsidR="001C6ACC" w:rsidRPr="00F118D7" w:rsidRDefault="00E2782E" w:rsidP="00F118D7">
      <w:pPr>
        <w:spacing w:after="100" w:afterAutospacing="1" w:line="276" w:lineRule="auto"/>
        <w:jc w:val="both"/>
        <w:rPr>
          <w:b/>
          <w:bCs/>
          <w:color w:val="E36C0A" w:themeColor="accent6" w:themeShade="BF"/>
          <w:u w:val="single"/>
        </w:rPr>
      </w:pPr>
      <w:hyperlink r:id="rId67" w:history="1">
        <w:r w:rsidR="001C6ACC" w:rsidRPr="00F118D7">
          <w:rPr>
            <w:rStyle w:val="Hyperlink"/>
            <w:b/>
            <w:bCs/>
            <w:color w:val="E36C0A" w:themeColor="accent6" w:themeShade="BF"/>
          </w:rPr>
          <w:t>7th International Conference on Geographical Information Systems Theory, Applications and Management - GISTAM 2021</w:t>
        </w:r>
      </w:hyperlink>
      <w:r w:rsidR="001C6ACC" w:rsidRPr="00F118D7">
        <w:rPr>
          <w:b/>
          <w:bCs/>
          <w:color w:val="E36C0A" w:themeColor="accent6" w:themeShade="BF"/>
          <w:u w:val="single"/>
        </w:rPr>
        <w:t xml:space="preserve">, 23 </w:t>
      </w:r>
      <w:r w:rsidR="001A2F4F" w:rsidRPr="00F118D7">
        <w:rPr>
          <w:b/>
          <w:bCs/>
          <w:color w:val="E36C0A" w:themeColor="accent6" w:themeShade="BF"/>
          <w:u w:val="single"/>
        </w:rPr>
        <w:t>–</w:t>
      </w:r>
      <w:r w:rsidR="001C6ACC" w:rsidRPr="00F118D7">
        <w:rPr>
          <w:b/>
          <w:bCs/>
          <w:color w:val="E36C0A" w:themeColor="accent6" w:themeShade="BF"/>
          <w:u w:val="single"/>
        </w:rPr>
        <w:t xml:space="preserve"> </w:t>
      </w:r>
      <w:r w:rsidR="001A2F4F" w:rsidRPr="00F118D7">
        <w:rPr>
          <w:b/>
          <w:bCs/>
          <w:color w:val="E36C0A" w:themeColor="accent6" w:themeShade="BF"/>
          <w:u w:val="single"/>
        </w:rPr>
        <w:t xml:space="preserve">25 </w:t>
      </w:r>
      <w:r w:rsidR="001C6ACC" w:rsidRPr="00F118D7">
        <w:rPr>
          <w:b/>
          <w:bCs/>
          <w:color w:val="E36C0A" w:themeColor="accent6" w:themeShade="BF"/>
          <w:u w:val="single"/>
        </w:rPr>
        <w:t>April 2021 Prague, Czechia</w:t>
      </w:r>
      <w:r w:rsidR="00F118D7">
        <w:rPr>
          <w:b/>
          <w:bCs/>
          <w:color w:val="E36C0A" w:themeColor="accent6" w:themeShade="BF"/>
          <w:u w:val="single"/>
        </w:rPr>
        <w:t xml:space="preserve"> </w:t>
      </w:r>
      <w:r w:rsidR="00F118D7" w:rsidRPr="00F118D7">
        <w:rPr>
          <w:b/>
          <w:bCs/>
          <w:color w:val="E36C0A" w:themeColor="accent6" w:themeShade="BF"/>
          <w:u w:val="single"/>
        </w:rPr>
        <w:t>[Online Streaming], </w:t>
      </w:r>
    </w:p>
    <w:p w:rsidR="001C6ACC" w:rsidRPr="001C6ACC" w:rsidRDefault="001C6ACC" w:rsidP="00F118D7">
      <w:pPr>
        <w:spacing w:after="120" w:line="276" w:lineRule="auto"/>
        <w:jc w:val="both"/>
        <w:rPr>
          <w:rStyle w:val="Hyperlink"/>
          <w:bCs/>
          <w:color w:val="auto"/>
        </w:rPr>
      </w:pPr>
      <w:r w:rsidRPr="001C6ACC">
        <w:rPr>
          <w:bCs/>
        </w:rPr>
        <w:t>The International Conference on Geographical Information Systems Theory, Applications and Management aims at creating a meeting point of researchers and practitioners that address new challenges in geo-spatial data sensing, observation, representation, processing, visualization, sharing and managing, in all aspects concerning both information communication and technologies (ICT) as well as management information systems and knowledge-based systems</w:t>
      </w:r>
      <w:r w:rsidRPr="001C6ACC">
        <w:rPr>
          <w:bCs/>
          <w:u w:val="single"/>
        </w:rPr>
        <w:t>.</w:t>
      </w:r>
    </w:p>
    <w:p w:rsidR="001C6ACC" w:rsidRDefault="001C6ACC" w:rsidP="00F118D7">
      <w:pPr>
        <w:spacing w:after="360" w:line="276" w:lineRule="auto"/>
        <w:jc w:val="both"/>
      </w:pPr>
      <w:r w:rsidRPr="001C6ACC">
        <w:rPr>
          <w:bCs/>
        </w:rPr>
        <w:t xml:space="preserve">More information: </w:t>
      </w:r>
      <w:hyperlink r:id="rId68" w:history="1">
        <w:r w:rsidRPr="001C6ACC">
          <w:rPr>
            <w:rStyle w:val="Hyperlink"/>
            <w:rFonts w:eastAsiaTheme="minorEastAsia"/>
            <w:color w:val="004494"/>
            <w:bdr w:val="none" w:sz="0" w:space="0" w:color="auto" w:frame="1"/>
            <w:shd w:val="clear" w:color="auto" w:fill="FFFFFF"/>
          </w:rPr>
          <w:t>http://www.gistam.org</w:t>
        </w:r>
      </w:hyperlink>
    </w:p>
    <w:p w:rsidR="0046107D" w:rsidRPr="00F118D7" w:rsidRDefault="00E2782E" w:rsidP="00F118D7">
      <w:pPr>
        <w:spacing w:after="100" w:afterAutospacing="1" w:line="276" w:lineRule="auto"/>
        <w:jc w:val="both"/>
        <w:rPr>
          <w:b/>
          <w:color w:val="E36C0A" w:themeColor="accent6" w:themeShade="BF"/>
          <w:u w:val="single"/>
        </w:rPr>
      </w:pPr>
      <w:hyperlink r:id="rId69" w:history="1">
        <w:r w:rsidR="0046107D" w:rsidRPr="00F118D7">
          <w:rPr>
            <w:rStyle w:val="Hyperlink"/>
            <w:b/>
            <w:color w:val="E36C0A" w:themeColor="accent6" w:themeShade="BF"/>
          </w:rPr>
          <w:t xml:space="preserve">3rd International Conference on Finance, Economics, Management and IT Business - FEMIB 2021, </w:t>
        </w:r>
        <w:r w:rsidR="0046107D" w:rsidRPr="00F118D7">
          <w:rPr>
            <w:b/>
            <w:color w:val="E36C0A" w:themeColor="accent6" w:themeShade="BF"/>
            <w:u w:val="single"/>
          </w:rPr>
          <w:t>25</w:t>
        </w:r>
        <w:r w:rsidR="000E37F4" w:rsidRPr="00F118D7">
          <w:rPr>
            <w:b/>
            <w:color w:val="E36C0A" w:themeColor="accent6" w:themeShade="BF"/>
            <w:u w:val="single"/>
          </w:rPr>
          <w:t xml:space="preserve"> -</w:t>
        </w:r>
        <w:r w:rsidR="0046107D" w:rsidRPr="00F118D7">
          <w:rPr>
            <w:b/>
            <w:color w:val="E36C0A" w:themeColor="accent6" w:themeShade="BF"/>
            <w:u w:val="single"/>
          </w:rPr>
          <w:t> 26 April 2021</w:t>
        </w:r>
        <w:r w:rsidR="000E37F4" w:rsidRPr="00F118D7">
          <w:rPr>
            <w:b/>
            <w:color w:val="E36C0A" w:themeColor="accent6" w:themeShade="BF"/>
            <w:u w:val="single"/>
          </w:rPr>
          <w:t xml:space="preserve">, </w:t>
        </w:r>
        <w:r w:rsidR="0046107D" w:rsidRPr="00F118D7">
          <w:rPr>
            <w:rStyle w:val="Hyperlink"/>
            <w:b/>
            <w:color w:val="E36C0A" w:themeColor="accent6" w:themeShade="BF"/>
          </w:rPr>
          <w:t xml:space="preserve"> </w:t>
        </w:r>
        <w:r w:rsidR="000E37F4" w:rsidRPr="00F118D7">
          <w:rPr>
            <w:b/>
            <w:color w:val="E36C0A" w:themeColor="accent6" w:themeShade="BF"/>
            <w:u w:val="single"/>
          </w:rPr>
          <w:t>Prague, Czechia</w:t>
        </w:r>
        <w:r w:rsidR="000E37F4" w:rsidRPr="00F118D7">
          <w:rPr>
            <w:rStyle w:val="Hyperlink"/>
            <w:b/>
            <w:color w:val="E36C0A" w:themeColor="accent6" w:themeShade="BF"/>
          </w:rPr>
          <w:t xml:space="preserve"> </w:t>
        </w:r>
        <w:r w:rsidR="0046107D" w:rsidRPr="00F118D7">
          <w:rPr>
            <w:rStyle w:val="Hyperlink"/>
            <w:b/>
            <w:color w:val="E36C0A" w:themeColor="accent6" w:themeShade="BF"/>
          </w:rPr>
          <w:t>[Online Streaming]</w:t>
        </w:r>
      </w:hyperlink>
    </w:p>
    <w:p w:rsidR="008000E9" w:rsidRPr="008000E9" w:rsidRDefault="008000E9" w:rsidP="00F118D7">
      <w:pPr>
        <w:spacing w:after="120" w:line="276" w:lineRule="auto"/>
        <w:jc w:val="both"/>
      </w:pPr>
      <w:r w:rsidRPr="008000E9">
        <w:t xml:space="preserve">We live in a fast-paced and interconnected world, in which different focuses in businesses are related and dependent on each other. Four emerging areas of business: Finance, Economics, Management and IT Business (FEMIB) are essential for each country, organization, society and </w:t>
      </w:r>
      <w:r w:rsidRPr="008000E9">
        <w:lastRenderedPageBreak/>
        <w:t>individual as follows. Finance is important to the individual, corporate and national wealth, profits and long-term future.</w:t>
      </w:r>
    </w:p>
    <w:p w:rsidR="0046107D" w:rsidRDefault="008000E9" w:rsidP="00F118D7">
      <w:pPr>
        <w:spacing w:after="360" w:line="276" w:lineRule="auto"/>
        <w:jc w:val="both"/>
        <w:rPr>
          <w:rStyle w:val="Hyperlink"/>
          <w:rFonts w:eastAsiaTheme="minorEastAsia"/>
          <w:color w:val="00387B"/>
          <w:bdr w:val="none" w:sz="0" w:space="0" w:color="auto" w:frame="1"/>
          <w:shd w:val="clear" w:color="auto" w:fill="FFFFFF"/>
        </w:rPr>
      </w:pPr>
      <w:r>
        <w:t xml:space="preserve">More information: </w:t>
      </w:r>
      <w:hyperlink r:id="rId70" w:history="1">
        <w:r w:rsidRPr="008000E9">
          <w:rPr>
            <w:rStyle w:val="Hyperlink"/>
            <w:rFonts w:eastAsiaTheme="minorEastAsia"/>
            <w:color w:val="00387B"/>
            <w:bdr w:val="none" w:sz="0" w:space="0" w:color="auto" w:frame="1"/>
            <w:shd w:val="clear" w:color="auto" w:fill="FFFFFF"/>
          </w:rPr>
          <w:t>http://www.femib.scitevents.org</w:t>
        </w:r>
      </w:hyperlink>
    </w:p>
    <w:p w:rsidR="003719B7" w:rsidRPr="003D1EEC" w:rsidRDefault="003719B7" w:rsidP="003719B7">
      <w:pPr>
        <w:spacing w:after="360" w:line="276" w:lineRule="auto"/>
        <w:jc w:val="both"/>
        <w:rPr>
          <w:rFonts w:eastAsiaTheme="minorEastAsia"/>
          <w:b/>
          <w:color w:val="E36C0A" w:themeColor="accent6" w:themeShade="BF"/>
          <w:u w:val="single"/>
          <w:bdr w:val="none" w:sz="0" w:space="0" w:color="auto" w:frame="1"/>
          <w:shd w:val="clear" w:color="auto" w:fill="FFFFFF"/>
        </w:rPr>
      </w:pPr>
      <w:hyperlink r:id="rId71" w:history="1">
        <w:r w:rsidRPr="003D1EEC">
          <w:rPr>
            <w:rStyle w:val="Hyperlink"/>
            <w:rFonts w:eastAsiaTheme="minorEastAsia"/>
            <w:b/>
            <w:color w:val="E36C0A" w:themeColor="accent6" w:themeShade="BF"/>
            <w:bdr w:val="none" w:sz="0" w:space="0" w:color="auto" w:frame="1"/>
            <w:shd w:val="clear" w:color="auto" w:fill="FFFFFF"/>
          </w:rPr>
          <w:t>EuroNanoForum 2021</w:t>
        </w:r>
      </w:hyperlink>
      <w:r w:rsidRPr="003D1EEC">
        <w:rPr>
          <w:rFonts w:eastAsiaTheme="minorEastAsia"/>
          <w:b/>
          <w:color w:val="E36C0A" w:themeColor="accent6" w:themeShade="BF"/>
          <w:u w:val="single"/>
          <w:bdr w:val="none" w:sz="0" w:space="0" w:color="auto" w:frame="1"/>
          <w:shd w:val="clear" w:color="auto" w:fill="FFFFFF"/>
        </w:rPr>
        <w:t>, 5 – 6 May, Online, Portugal</w:t>
      </w:r>
    </w:p>
    <w:p w:rsidR="003D1EEC" w:rsidRDefault="003719B7" w:rsidP="003D1EEC">
      <w:pPr>
        <w:spacing w:after="120" w:line="276" w:lineRule="auto"/>
        <w:jc w:val="both"/>
        <w:rPr>
          <w:rFonts w:eastAsiaTheme="minorEastAsia"/>
          <w:bdr w:val="none" w:sz="0" w:space="0" w:color="auto" w:frame="1"/>
          <w:shd w:val="clear" w:color="auto" w:fill="FFFFFF"/>
        </w:rPr>
      </w:pPr>
      <w:r w:rsidRPr="003719B7">
        <w:rPr>
          <w:rFonts w:eastAsiaTheme="minorEastAsia"/>
          <w:bdr w:val="none" w:sz="0" w:space="0" w:color="auto" w:frame="1"/>
          <w:shd w:val="clear" w:color="auto" w:fill="FFFFFF"/>
        </w:rPr>
        <w:t>Organised in cooperation with the Portuguese government, holding the Presidency of the Council of the European Union from 1 January 2021, the EuroNanoForum 2021 conference will address the role of nano-enabled technologies and industries in the transformation towards EU prosperity. The event is designed to bring forward the role of research and innovation and the opportunities afforded through the EU’s new framework programme, Horizon Europe.</w:t>
      </w:r>
      <w:r w:rsidR="003D1EEC">
        <w:rPr>
          <w:rFonts w:eastAsiaTheme="minorEastAsia"/>
          <w:bdr w:val="none" w:sz="0" w:space="0" w:color="auto" w:frame="1"/>
          <w:shd w:val="clear" w:color="auto" w:fill="FFFFFF"/>
          <w:lang w:val="bg-BG"/>
        </w:rPr>
        <w:t xml:space="preserve"> </w:t>
      </w:r>
      <w:r w:rsidRPr="003719B7">
        <w:rPr>
          <w:rFonts w:eastAsiaTheme="minorEastAsia"/>
          <w:bdr w:val="none" w:sz="0" w:space="0" w:color="auto" w:frame="1"/>
          <w:shd w:val="clear" w:color="auto" w:fill="FFFFFF"/>
        </w:rPr>
        <w:t>Experts from different sectors will gather to identify policy options and priorities. Insights will be shared on technical, industrial and social challenges and different solutions for boosting the economy through clean technology will be examined.</w:t>
      </w:r>
    </w:p>
    <w:p w:rsidR="003719B7" w:rsidRDefault="003719B7" w:rsidP="003719B7">
      <w:pPr>
        <w:spacing w:after="360" w:line="276" w:lineRule="auto"/>
        <w:jc w:val="both"/>
        <w:rPr>
          <w:rFonts w:eastAsiaTheme="minorEastAsia"/>
          <w:color w:val="0070C0"/>
          <w:bdr w:val="none" w:sz="0" w:space="0" w:color="auto" w:frame="1"/>
          <w:shd w:val="clear" w:color="auto" w:fill="FFFFFF"/>
        </w:rPr>
      </w:pPr>
      <w:r w:rsidRPr="003719B7">
        <w:rPr>
          <w:rFonts w:eastAsiaTheme="minorEastAsia"/>
          <w:bdr w:val="none" w:sz="0" w:space="0" w:color="auto" w:frame="1"/>
          <w:shd w:val="clear" w:color="auto" w:fill="FFFFFF"/>
        </w:rPr>
        <w:t>For more information, please see:</w:t>
      </w:r>
      <w:hyperlink r:id="rId72" w:history="1">
        <w:r w:rsidRPr="003719B7">
          <w:rPr>
            <w:rStyle w:val="Hyperlink"/>
            <w:rFonts w:eastAsiaTheme="minorEastAsia"/>
            <w:color w:val="0070C0"/>
            <w:u w:val="none"/>
            <w:bdr w:val="none" w:sz="0" w:space="0" w:color="auto" w:frame="1"/>
            <w:shd w:val="clear" w:color="auto" w:fill="FFFFFF"/>
          </w:rPr>
          <w:t>event page</w:t>
        </w:r>
      </w:hyperlink>
    </w:p>
    <w:p w:rsidR="007D5C64" w:rsidRPr="003D1EEC" w:rsidRDefault="007D5C64" w:rsidP="00F118D7">
      <w:pPr>
        <w:spacing w:after="360" w:line="276" w:lineRule="auto"/>
        <w:jc w:val="both"/>
        <w:rPr>
          <w:rStyle w:val="Hyperlink"/>
          <w:rFonts w:eastAsiaTheme="minorEastAsia"/>
          <w:b/>
          <w:color w:val="E36C0A" w:themeColor="accent6" w:themeShade="BF"/>
          <w:bdr w:val="none" w:sz="0" w:space="0" w:color="auto" w:frame="1"/>
          <w:shd w:val="clear" w:color="auto" w:fill="FFFFFF"/>
        </w:rPr>
      </w:pPr>
      <w:hyperlink r:id="rId73" w:history="1">
        <w:r w:rsidRPr="003D1EEC">
          <w:rPr>
            <w:rStyle w:val="Hyperlink"/>
            <w:rFonts w:eastAsiaTheme="minorEastAsia"/>
            <w:b/>
            <w:bCs/>
            <w:color w:val="E36C0A" w:themeColor="accent6" w:themeShade="BF"/>
            <w:bdr w:val="none" w:sz="0" w:space="0" w:color="auto" w:frame="1"/>
            <w:shd w:val="clear" w:color="auto" w:fill="FFFFFF"/>
          </w:rPr>
          <w:t>EUA-EUNIS webinar: Information security strategies for higher education institutions</w:t>
        </w:r>
      </w:hyperlink>
      <w:r w:rsidRPr="003D1EEC">
        <w:rPr>
          <w:rFonts w:eastAsiaTheme="minorEastAsia"/>
          <w:b/>
          <w:color w:val="E36C0A" w:themeColor="accent6" w:themeShade="BF"/>
          <w:u w:val="single"/>
          <w:bdr w:val="none" w:sz="0" w:space="0" w:color="auto" w:frame="1"/>
          <w:shd w:val="clear" w:color="auto" w:fill="FFFFFF"/>
          <w:lang w:val="en-US"/>
        </w:rPr>
        <w:t xml:space="preserve">, </w:t>
      </w:r>
      <w:r w:rsidRPr="003D1EEC">
        <w:rPr>
          <w:rFonts w:eastAsiaTheme="minorEastAsia"/>
          <w:b/>
          <w:color w:val="E36C0A" w:themeColor="accent6" w:themeShade="BF"/>
          <w:u w:val="single"/>
          <w:bdr w:val="none" w:sz="0" w:space="0" w:color="auto" w:frame="1"/>
          <w:shd w:val="clear" w:color="auto" w:fill="FFFFFF"/>
        </w:rPr>
        <w:t>Thursday, 6 May 14.00-15.00 CEST</w:t>
      </w:r>
    </w:p>
    <w:p w:rsidR="00837802" w:rsidRPr="00837802" w:rsidRDefault="00837802" w:rsidP="00837802">
      <w:pPr>
        <w:spacing w:line="276" w:lineRule="auto"/>
        <w:jc w:val="both"/>
      </w:pPr>
      <w:r w:rsidRPr="00837802">
        <w:t>The European University Association (EUA) and the </w:t>
      </w:r>
      <w:hyperlink r:id="rId74" w:tgtFrame="_blank" w:history="1">
        <w:r w:rsidRPr="00837802">
          <w:rPr>
            <w:rStyle w:val="Hyperlink"/>
          </w:rPr>
          <w:t>European University Information Systems</w:t>
        </w:r>
      </w:hyperlink>
      <w:r w:rsidRPr="00837802">
        <w:t> (EUNIS) are partnering for the first time to organise this webinar on information security strategies for higher education institutions.</w:t>
      </w:r>
    </w:p>
    <w:p w:rsidR="00837802" w:rsidRPr="00837802" w:rsidRDefault="00837802" w:rsidP="00837802">
      <w:pPr>
        <w:spacing w:line="276" w:lineRule="auto"/>
        <w:jc w:val="both"/>
      </w:pPr>
      <w:r w:rsidRPr="00837802">
        <w:t>Phishing, ransomware and hacking - none of these terms are new (if you are unsure about their meaning, explore this video created especially for this webinar). However, the scaling up of digitalisation in university teaching and research activities over the past year has highlighted the importance of addressing IT security risks even further.</w:t>
      </w:r>
    </w:p>
    <w:p w:rsidR="00837802" w:rsidRPr="00837802" w:rsidRDefault="00837802" w:rsidP="00837802">
      <w:pPr>
        <w:spacing w:after="360" w:line="276" w:lineRule="auto"/>
        <w:jc w:val="both"/>
      </w:pPr>
      <w:r w:rsidRPr="00837802">
        <w:t>This webinar is designed for non-specialist decision-makers within European universities. It will provide a general understanding of the issues at stake and a basis to take informed decisions at the leadership level.</w:t>
      </w:r>
    </w:p>
    <w:p w:rsidR="00BC6563" w:rsidRPr="003D1EEC" w:rsidRDefault="00BC6563" w:rsidP="00BC6563">
      <w:pPr>
        <w:spacing w:after="360" w:line="276" w:lineRule="auto"/>
        <w:jc w:val="both"/>
        <w:rPr>
          <w:b/>
          <w:color w:val="E36C0A" w:themeColor="accent6" w:themeShade="BF"/>
        </w:rPr>
      </w:pPr>
      <w:hyperlink r:id="rId75" w:history="1">
        <w:r w:rsidRPr="003D1EEC">
          <w:rPr>
            <w:rStyle w:val="Hyperlink"/>
            <w:b/>
            <w:color w:val="E36C0A" w:themeColor="accent6" w:themeShade="BF"/>
          </w:rPr>
          <w:t>Multiple benefits of energy efficiency Virtual Conference</w:t>
        </w:r>
      </w:hyperlink>
      <w:r w:rsidRPr="003D1EEC">
        <w:rPr>
          <w:b/>
          <w:color w:val="E36C0A" w:themeColor="accent6" w:themeShade="BF"/>
          <w:u w:val="single"/>
        </w:rPr>
        <w:t>, 11 May 2021, Online, Germany</w:t>
      </w:r>
    </w:p>
    <w:p w:rsidR="003D1EEC" w:rsidRDefault="00595342" w:rsidP="003D1EEC">
      <w:pPr>
        <w:spacing w:after="120" w:line="276" w:lineRule="auto"/>
        <w:jc w:val="both"/>
        <w:rPr>
          <w:lang w:val="bg-BG"/>
        </w:rPr>
      </w:pPr>
      <w:r w:rsidRPr="00595342">
        <w:t>The issues to be explored at this final project conference broadly cover how companies realise competitive advantages through energy efficiency, new evidence and tools to include multiple benefits in energy-related investments, and how multiple benefits can bolster green recovery initiatives. M-Benefits will gather company representatives, policymakers, energy service professionals, trade associations, financiers and other interested stakeholders. The event includes a company showcase and focus on business case enhancement and synergies with green recovery.</w:t>
      </w:r>
      <w:r w:rsidR="003D1EEC">
        <w:rPr>
          <w:lang w:val="bg-BG"/>
        </w:rPr>
        <w:t xml:space="preserve"> </w:t>
      </w:r>
    </w:p>
    <w:p w:rsidR="003D1EEC" w:rsidRDefault="00595342" w:rsidP="003D1EEC">
      <w:pPr>
        <w:spacing w:after="120" w:line="276" w:lineRule="auto"/>
        <w:jc w:val="both"/>
      </w:pPr>
      <w:r w:rsidRPr="00595342">
        <w:t>For more information, please see:</w:t>
      </w:r>
      <w:r w:rsidR="003D1EEC" w:rsidRPr="00595342">
        <w:t xml:space="preserve"> </w:t>
      </w:r>
      <w:hyperlink r:id="rId76" w:history="1">
        <w:r w:rsidRPr="00595342">
          <w:rPr>
            <w:rStyle w:val="Hyperlink"/>
          </w:rPr>
          <w:t>event page</w:t>
        </w:r>
      </w:hyperlink>
    </w:p>
    <w:p w:rsidR="003D1EEC" w:rsidRDefault="003D1EEC">
      <w:pPr>
        <w:spacing w:after="200" w:line="276" w:lineRule="auto"/>
      </w:pPr>
      <w:r>
        <w:br w:type="page"/>
      </w:r>
    </w:p>
    <w:p w:rsidR="009C5B37" w:rsidRPr="003D1EEC" w:rsidRDefault="009C5B37" w:rsidP="009C5B37">
      <w:pPr>
        <w:spacing w:after="360" w:line="276" w:lineRule="auto"/>
        <w:jc w:val="both"/>
        <w:rPr>
          <w:b/>
          <w:color w:val="E36C0A" w:themeColor="accent6" w:themeShade="BF"/>
          <w:u w:val="single"/>
        </w:rPr>
      </w:pPr>
      <w:hyperlink r:id="rId77" w:history="1">
        <w:r w:rsidR="003D1EEC" w:rsidRPr="003D1EEC">
          <w:rPr>
            <w:rStyle w:val="Hyperlink"/>
            <w:b/>
            <w:color w:val="E36C0A" w:themeColor="accent6" w:themeShade="BF"/>
            <w:lang w:val="bg-BG"/>
          </w:rPr>
          <w:t>Е</w:t>
        </w:r>
        <w:r w:rsidR="003D1EEC" w:rsidRPr="003D1EEC">
          <w:rPr>
            <w:rStyle w:val="Hyperlink"/>
            <w:b/>
            <w:color w:val="E36C0A" w:themeColor="accent6" w:themeShade="BF"/>
          </w:rPr>
          <w:t>xploring life dynamics</w:t>
        </w:r>
        <w:r w:rsidRPr="003D1EEC">
          <w:rPr>
            <w:rStyle w:val="Hyperlink"/>
            <w:b/>
            <w:color w:val="E36C0A" w:themeColor="accent6" w:themeShade="BF"/>
          </w:rPr>
          <w:t>: In and out of equilibrium</w:t>
        </w:r>
      </w:hyperlink>
      <w:r w:rsidRPr="003D1EEC">
        <w:rPr>
          <w:b/>
          <w:color w:val="E36C0A" w:themeColor="accent6" w:themeShade="BF"/>
          <w:u w:val="single"/>
        </w:rPr>
        <w:t>, 12 -14 May 2021, Online, Spain</w:t>
      </w:r>
    </w:p>
    <w:p w:rsidR="003D1EEC" w:rsidRDefault="009C5B37" w:rsidP="003D1EEC">
      <w:pPr>
        <w:spacing w:after="120" w:line="276" w:lineRule="auto"/>
        <w:jc w:val="both"/>
        <w:rPr>
          <w:lang w:val="bg-BG"/>
        </w:rPr>
      </w:pPr>
      <w:r w:rsidRPr="009C5B37">
        <w:t>During this 4th European PhD and Postdoc symposium, ENABLE will engage young scientists in opening the academic world from within. Originally intended to be held in Milan, Italy, this fully online event will promote crosstalk between biomedical disciplines, collaboration with industry and engagement with society. Organised by and for young researchers, the symposia constitute a range of inspiring events. The ENABLE initiative –European Academy for Biomedical Science – has planned this 3-day event to include a scientific symposium, career day, outreach activities and satellite events.</w:t>
      </w:r>
      <w:r w:rsidR="003D1EEC">
        <w:rPr>
          <w:lang w:val="bg-BG"/>
        </w:rPr>
        <w:t xml:space="preserve"> </w:t>
      </w:r>
    </w:p>
    <w:p w:rsidR="009C5B37" w:rsidRDefault="009C5B37" w:rsidP="00F118D7">
      <w:pPr>
        <w:spacing w:after="360" w:line="276" w:lineRule="auto"/>
        <w:jc w:val="both"/>
      </w:pPr>
      <w:r w:rsidRPr="009C5B37">
        <w:t>For more information, please see:</w:t>
      </w:r>
      <w:r w:rsidR="003D1EEC">
        <w:rPr>
          <w:lang w:val="bg-BG"/>
        </w:rPr>
        <w:t xml:space="preserve"> </w:t>
      </w:r>
      <w:hyperlink r:id="rId78" w:history="1">
        <w:r w:rsidRPr="009C5B37">
          <w:rPr>
            <w:rStyle w:val="Hyperlink"/>
          </w:rPr>
          <w:t>event page</w:t>
        </w:r>
      </w:hyperlink>
    </w:p>
    <w:p w:rsidR="00FE028F" w:rsidRPr="00F118D7" w:rsidRDefault="00E2782E" w:rsidP="00F118D7">
      <w:pPr>
        <w:spacing w:after="100" w:afterAutospacing="1" w:line="276" w:lineRule="auto"/>
        <w:jc w:val="both"/>
        <w:rPr>
          <w:b/>
          <w:color w:val="E36C0A" w:themeColor="accent6" w:themeShade="BF"/>
          <w:u w:val="single"/>
        </w:rPr>
      </w:pPr>
      <w:hyperlink r:id="rId79" w:history="1">
        <w:r w:rsidR="00FE028F" w:rsidRPr="00F118D7">
          <w:rPr>
            <w:rStyle w:val="Hyperlink"/>
            <w:b/>
            <w:color w:val="E36C0A" w:themeColor="accent6" w:themeShade="BF"/>
          </w:rPr>
          <w:t>Innovative Horizon Europe proposal writing</w:t>
        </w:r>
      </w:hyperlink>
      <w:r w:rsidR="00FE028F" w:rsidRPr="00F118D7">
        <w:rPr>
          <w:b/>
          <w:color w:val="E36C0A" w:themeColor="accent6" w:themeShade="BF"/>
          <w:u w:val="single"/>
        </w:rPr>
        <w:t>,</w:t>
      </w:r>
      <w:r w:rsidR="002D7972">
        <w:rPr>
          <w:b/>
          <w:color w:val="E36C0A" w:themeColor="accent6" w:themeShade="BF"/>
          <w:u w:val="single"/>
        </w:rPr>
        <w:t xml:space="preserve"> </w:t>
      </w:r>
      <w:r w:rsidR="00FE028F" w:rsidRPr="00F118D7">
        <w:rPr>
          <w:b/>
          <w:color w:val="E36C0A" w:themeColor="accent6" w:themeShade="BF"/>
          <w:u w:val="single"/>
        </w:rPr>
        <w:t>18 - 20 May 2021, Valletta, Malta</w:t>
      </w:r>
    </w:p>
    <w:p w:rsidR="0046107D" w:rsidRDefault="00F118D7" w:rsidP="00F118D7">
      <w:pPr>
        <w:spacing w:after="120" w:line="276" w:lineRule="auto"/>
        <w:jc w:val="both"/>
      </w:pPr>
      <w:r>
        <w:t>The th</w:t>
      </w:r>
      <w:r w:rsidR="00FE028F" w:rsidRPr="00FE028F">
        <w:t>ree</w:t>
      </w:r>
      <w:r>
        <w:t>-</w:t>
      </w:r>
      <w:r w:rsidR="00FE028F" w:rsidRPr="00FE028F">
        <w:t>day Horizon Europe Proposal Writing practical training aims at maximizing your chances of success in competing for EU grants by providing that knowledge representing the ingredients to be wisely mixed by the applicant, before and during the proposal preparation.</w:t>
      </w:r>
    </w:p>
    <w:p w:rsidR="00FE028F" w:rsidRDefault="00E2782E" w:rsidP="003765E8">
      <w:pPr>
        <w:spacing w:after="360" w:line="276" w:lineRule="auto"/>
        <w:jc w:val="both"/>
      </w:pPr>
      <w:hyperlink r:id="rId80" w:history="1">
        <w:r w:rsidR="00FE028F" w:rsidRPr="00FE028F">
          <w:rPr>
            <w:rStyle w:val="Hyperlink"/>
          </w:rPr>
          <w:t>More infromation</w:t>
        </w:r>
      </w:hyperlink>
    </w:p>
    <w:p w:rsidR="00FB18AE" w:rsidRDefault="00E2782E" w:rsidP="00F118D7">
      <w:pPr>
        <w:spacing w:after="100" w:afterAutospacing="1" w:line="276" w:lineRule="auto"/>
        <w:jc w:val="both"/>
        <w:rPr>
          <w:b/>
          <w:bCs/>
          <w:color w:val="E36C0A" w:themeColor="accent6" w:themeShade="BF"/>
          <w:u w:val="single"/>
        </w:rPr>
      </w:pPr>
      <w:hyperlink r:id="rId81" w:history="1">
        <w:r w:rsidR="00FB18AE" w:rsidRPr="00FB18AE">
          <w:rPr>
            <w:rStyle w:val="Hyperlink"/>
            <w:b/>
            <w:bCs/>
            <w:color w:val="E36C0A" w:themeColor="accent6" w:themeShade="BF"/>
          </w:rPr>
          <w:t>15th International Symposium on Applied Computational Intelligence and Informatics (SACI)</w:t>
        </w:r>
      </w:hyperlink>
      <w:r w:rsidR="00FB18AE" w:rsidRPr="00FB18AE">
        <w:rPr>
          <w:b/>
          <w:bCs/>
          <w:color w:val="E36C0A" w:themeColor="accent6" w:themeShade="BF"/>
          <w:u w:val="single"/>
        </w:rPr>
        <w:t>, 19 - 21 May 2021, Timisoara, Romania</w:t>
      </w:r>
    </w:p>
    <w:p w:rsidR="00FB18AE" w:rsidRPr="00FB18AE" w:rsidRDefault="00FB18AE" w:rsidP="00F118D7">
      <w:pPr>
        <w:spacing w:after="360" w:line="276" w:lineRule="auto"/>
        <w:jc w:val="both"/>
        <w:rPr>
          <w:bCs/>
        </w:rPr>
      </w:pPr>
      <w:r w:rsidRPr="00FB18AE">
        <w:rPr>
          <w:bCs/>
        </w:rPr>
        <w:t xml:space="preserve">Topics of the conference include but are not limited to: Computational Intelligence, Intelligent Mechatronics, Systems Engineering, Intelligent Manufacturing Systems, Intelligent Control, Intelligent Robotics, Informatics. </w:t>
      </w:r>
    </w:p>
    <w:p w:rsidR="00FB18AE" w:rsidRPr="00DD20F7" w:rsidRDefault="00E2782E" w:rsidP="00F118D7">
      <w:pPr>
        <w:spacing w:after="100" w:afterAutospacing="1" w:line="276" w:lineRule="auto"/>
        <w:jc w:val="both"/>
        <w:rPr>
          <w:b/>
          <w:bCs/>
          <w:color w:val="E36C0A" w:themeColor="accent6" w:themeShade="BF"/>
          <w:u w:val="single"/>
        </w:rPr>
      </w:pPr>
      <w:hyperlink r:id="rId82" w:history="1">
        <w:r w:rsidR="00FB18AE" w:rsidRPr="00DD20F7">
          <w:rPr>
            <w:rStyle w:val="Hyperlink"/>
            <w:b/>
            <w:bCs/>
            <w:color w:val="E36C0A" w:themeColor="accent6" w:themeShade="BF"/>
          </w:rPr>
          <w:t>International Conference on Applied Artificial Intelligence (ICAPAI)</w:t>
        </w:r>
      </w:hyperlink>
      <w:r w:rsidR="00DD20F7" w:rsidRPr="00DD20F7">
        <w:rPr>
          <w:b/>
          <w:bCs/>
          <w:color w:val="E36C0A" w:themeColor="accent6" w:themeShade="BF"/>
          <w:u w:val="single"/>
        </w:rPr>
        <w:t xml:space="preserve">, </w:t>
      </w:r>
      <w:r w:rsidR="00FB18AE" w:rsidRPr="00DD20F7">
        <w:rPr>
          <w:b/>
          <w:bCs/>
          <w:color w:val="E36C0A" w:themeColor="accent6" w:themeShade="BF"/>
          <w:u w:val="single"/>
        </w:rPr>
        <w:t>19 - 21 May 2021, virtual</w:t>
      </w:r>
    </w:p>
    <w:p w:rsidR="00FB18AE" w:rsidRDefault="00FB18AE" w:rsidP="00F118D7">
      <w:pPr>
        <w:spacing w:after="360" w:line="276" w:lineRule="auto"/>
        <w:jc w:val="both"/>
        <w:rPr>
          <w:bCs/>
        </w:rPr>
      </w:pPr>
      <w:r w:rsidRPr="00FB18AE">
        <w:rPr>
          <w:bCs/>
        </w:rPr>
        <w:t>The conference will provide an excellent international forum for sharing knowledge and results in theory, methodology and applications of Artificial Intelligence and Machine Learning in Industrial/Real-World settings. ICAPAI 2021 welcomes papers in all sub-areas of artificial intelligence and machine learning. The conference aims to provide a platform to researchers and practitioners from both academia and industry to meet and share information about cutting-edge developments in the field.</w:t>
      </w:r>
    </w:p>
    <w:p w:rsidR="005B6BF7" w:rsidRPr="004A76BB" w:rsidRDefault="005B6BF7" w:rsidP="005B6BF7">
      <w:pPr>
        <w:spacing w:after="360" w:line="276" w:lineRule="auto"/>
        <w:jc w:val="both"/>
        <w:rPr>
          <w:b/>
          <w:bCs/>
          <w:color w:val="E36C0A" w:themeColor="accent6" w:themeShade="BF"/>
        </w:rPr>
      </w:pPr>
      <w:hyperlink r:id="rId83" w:history="1">
        <w:r w:rsidRPr="004A76BB">
          <w:rPr>
            <w:rStyle w:val="Hyperlink"/>
            <w:b/>
            <w:bCs/>
            <w:color w:val="E36C0A" w:themeColor="accent6" w:themeShade="BF"/>
          </w:rPr>
          <w:t>Expert workshop ‘Experimental designs in social policy research: strengths, weaknesses, opportunities, and threats’</w:t>
        </w:r>
      </w:hyperlink>
      <w:r w:rsidRPr="004A76BB">
        <w:rPr>
          <w:b/>
          <w:bCs/>
          <w:color w:val="E36C0A" w:themeColor="accent6" w:themeShade="BF"/>
        </w:rPr>
        <w:t>, 20 -21 May 2021, Online, Belgium</w:t>
      </w:r>
    </w:p>
    <w:p w:rsidR="004A76BB" w:rsidRDefault="005B6BF7" w:rsidP="00F118D7">
      <w:pPr>
        <w:spacing w:after="360" w:line="276" w:lineRule="auto"/>
        <w:jc w:val="both"/>
        <w:rPr>
          <w:bCs/>
          <w:lang w:val="bg-BG"/>
        </w:rPr>
      </w:pPr>
      <w:r w:rsidRPr="005B6BF7">
        <w:rPr>
          <w:bCs/>
        </w:rPr>
        <w:t>Social policy research, including social experiments as a valuable tool for studying causal effects, faces limitations related to scalability, generalisability, inherent heterogeneity, the complexity of social policy programmes, and the political and ethical reality. Open questions thus remain concerning the nature and methodology of such study.</w:t>
      </w:r>
      <w:r w:rsidR="004A76BB">
        <w:rPr>
          <w:bCs/>
          <w:lang w:val="bg-BG"/>
        </w:rPr>
        <w:t xml:space="preserve"> </w:t>
      </w:r>
    </w:p>
    <w:p w:rsidR="004A76BB" w:rsidRDefault="005B6BF7" w:rsidP="004A76BB">
      <w:pPr>
        <w:spacing w:after="120" w:line="276" w:lineRule="auto"/>
        <w:jc w:val="both"/>
        <w:rPr>
          <w:bCs/>
        </w:rPr>
      </w:pPr>
      <w:r w:rsidRPr="005B6BF7">
        <w:rPr>
          <w:bCs/>
        </w:rPr>
        <w:lastRenderedPageBreak/>
        <w:t>This expert workshop will host keynote lectures as well as breakout sessions focused on participants’ experiences with experimental or quasi-experimental designs in social policy research. The main focus is on the applicability of social experiments.</w:t>
      </w:r>
    </w:p>
    <w:p w:rsidR="005B6BF7" w:rsidRDefault="005B6BF7" w:rsidP="004A76BB">
      <w:pPr>
        <w:spacing w:after="360" w:line="276" w:lineRule="auto"/>
        <w:jc w:val="both"/>
        <w:rPr>
          <w:bCs/>
        </w:rPr>
      </w:pPr>
      <w:r w:rsidRPr="005B6BF7">
        <w:rPr>
          <w:bCs/>
        </w:rPr>
        <w:t>For more information, please see:</w:t>
      </w:r>
      <w:r w:rsidR="004A76BB">
        <w:rPr>
          <w:bCs/>
          <w:lang w:val="bg-BG"/>
        </w:rPr>
        <w:t xml:space="preserve"> </w:t>
      </w:r>
      <w:hyperlink r:id="rId84" w:history="1">
        <w:r w:rsidRPr="005B6BF7">
          <w:rPr>
            <w:rStyle w:val="Hyperlink"/>
            <w:bCs/>
          </w:rPr>
          <w:t>event page</w:t>
        </w:r>
      </w:hyperlink>
    </w:p>
    <w:p w:rsidR="00000C43" w:rsidRPr="00F118D7" w:rsidRDefault="00E2782E" w:rsidP="003765E8">
      <w:pPr>
        <w:spacing w:after="360" w:line="276" w:lineRule="auto"/>
        <w:jc w:val="both"/>
        <w:rPr>
          <w:b/>
          <w:bCs/>
          <w:color w:val="E36C0A" w:themeColor="accent6" w:themeShade="BF"/>
          <w:u w:val="single"/>
        </w:rPr>
      </w:pPr>
      <w:hyperlink r:id="rId85" w:history="1">
        <w:r w:rsidR="00000C43" w:rsidRPr="00F118D7">
          <w:rPr>
            <w:rStyle w:val="Hyperlink"/>
            <w:b/>
            <w:bCs/>
            <w:color w:val="E36C0A" w:themeColor="accent6" w:themeShade="BF"/>
          </w:rPr>
          <w:t>Impact of E.C. Funded Research</w:t>
        </w:r>
      </w:hyperlink>
      <w:r w:rsidR="00000C43" w:rsidRPr="00F118D7">
        <w:rPr>
          <w:b/>
          <w:bCs/>
          <w:color w:val="E36C0A" w:themeColor="accent6" w:themeShade="BF"/>
          <w:u w:val="single"/>
        </w:rPr>
        <w:t>,</w:t>
      </w:r>
      <w:r w:rsidR="002D7972">
        <w:rPr>
          <w:b/>
          <w:bCs/>
          <w:color w:val="E36C0A" w:themeColor="accent6" w:themeShade="BF"/>
          <w:u w:val="single"/>
        </w:rPr>
        <w:t xml:space="preserve"> </w:t>
      </w:r>
      <w:r w:rsidR="00000C43" w:rsidRPr="00F118D7">
        <w:rPr>
          <w:b/>
          <w:bCs/>
          <w:color w:val="E36C0A" w:themeColor="accent6" w:themeShade="BF"/>
          <w:u w:val="single"/>
        </w:rPr>
        <w:t>7 -  8 June 2021, Athens, Greece</w:t>
      </w:r>
    </w:p>
    <w:p w:rsidR="00F118D7" w:rsidRDefault="00F118D7" w:rsidP="00F118D7">
      <w:pPr>
        <w:spacing w:after="120" w:line="276" w:lineRule="auto"/>
        <w:jc w:val="both"/>
        <w:rPr>
          <w:bCs/>
        </w:rPr>
      </w:pPr>
      <w:r>
        <w:rPr>
          <w:bCs/>
        </w:rPr>
        <w:t>This course is a two-</w:t>
      </w:r>
      <w:r w:rsidR="00000C43" w:rsidRPr="00000C43">
        <w:rPr>
          <w:bCs/>
        </w:rPr>
        <w:t>day intensive training on research communication. It includes all key elements from the regulatory and contractual issues and the designing of successful communication, dissemination and exploitation strategies to putting in use in R&amp;I projects.</w:t>
      </w:r>
      <w:r>
        <w:rPr>
          <w:bCs/>
        </w:rPr>
        <w:t xml:space="preserve"> </w:t>
      </w:r>
      <w:r w:rsidR="00000C43" w:rsidRPr="00000C43">
        <w:rPr>
          <w:bCs/>
        </w:rPr>
        <w:t>The course contains theoretical and practical approaches and step-by-step guidance along with tips and hints and it is designed to improve the skills necessary to those involved in communication and exploitation of European funded projects.</w:t>
      </w:r>
    </w:p>
    <w:p w:rsidR="00000C43" w:rsidRDefault="00000C43" w:rsidP="00F118D7">
      <w:pPr>
        <w:spacing w:after="120" w:line="276" w:lineRule="auto"/>
        <w:jc w:val="both"/>
        <w:rPr>
          <w:bCs/>
        </w:rPr>
      </w:pPr>
      <w:r w:rsidRPr="00000C43">
        <w:rPr>
          <w:bCs/>
        </w:rPr>
        <w:t>The content of the course is developed to assist participants plan successful dissemination campaigns with high impact, to familiarise them with the operational tools and the best engagement practices for a strong presence in social media and to provide them with all necessary skills for developing successful business cases for the outcome of R&amp;I projects. At the end of the course, participants will be able to create thriving awareness and engagement plans and develop strategic communication networks that work.</w:t>
      </w:r>
    </w:p>
    <w:p w:rsidR="00000C43" w:rsidRPr="00FB18AE" w:rsidRDefault="00E2782E" w:rsidP="00F118D7">
      <w:pPr>
        <w:spacing w:after="360" w:line="276" w:lineRule="auto"/>
        <w:jc w:val="both"/>
        <w:rPr>
          <w:bCs/>
        </w:rPr>
      </w:pPr>
      <w:hyperlink r:id="rId86" w:history="1">
        <w:r w:rsidR="00000C43" w:rsidRPr="00000C43">
          <w:rPr>
            <w:rStyle w:val="Hyperlink"/>
            <w:bCs/>
          </w:rPr>
          <w:t>More information</w:t>
        </w:r>
      </w:hyperlink>
    </w:p>
    <w:p w:rsidR="00FB18AE" w:rsidRPr="00DD20F7" w:rsidRDefault="00E2782E" w:rsidP="003765E8">
      <w:pPr>
        <w:spacing w:line="276" w:lineRule="auto"/>
        <w:jc w:val="both"/>
        <w:rPr>
          <w:b/>
          <w:bCs/>
          <w:color w:val="E36C0A" w:themeColor="accent6" w:themeShade="BF"/>
          <w:u w:val="single"/>
        </w:rPr>
      </w:pPr>
      <w:hyperlink r:id="rId87" w:history="1">
        <w:r w:rsidR="00FB18AE" w:rsidRPr="00DD20F7">
          <w:rPr>
            <w:rStyle w:val="Hyperlink"/>
            <w:b/>
            <w:bCs/>
            <w:color w:val="E36C0A" w:themeColor="accent6" w:themeShade="BF"/>
          </w:rPr>
          <w:t>Data 2021 – 10</w:t>
        </w:r>
        <w:r w:rsidR="00FB18AE" w:rsidRPr="00DD20F7">
          <w:rPr>
            <w:rStyle w:val="Hyperlink"/>
            <w:b/>
            <w:bCs/>
            <w:color w:val="E36C0A" w:themeColor="accent6" w:themeShade="BF"/>
            <w:vertAlign w:val="superscript"/>
          </w:rPr>
          <w:t>th</w:t>
        </w:r>
        <w:r w:rsidR="00FB18AE" w:rsidRPr="00DD20F7">
          <w:rPr>
            <w:rStyle w:val="Hyperlink"/>
            <w:b/>
            <w:bCs/>
            <w:color w:val="E36C0A" w:themeColor="accent6" w:themeShade="BF"/>
          </w:rPr>
          <w:t xml:space="preserve"> International Conference on Data Science, Technology and Applications</w:t>
        </w:r>
      </w:hyperlink>
    </w:p>
    <w:p w:rsidR="00FB18AE" w:rsidRPr="00DD20F7" w:rsidRDefault="00FB18AE" w:rsidP="00F118D7">
      <w:pPr>
        <w:spacing w:after="100" w:afterAutospacing="1" w:line="276" w:lineRule="auto"/>
        <w:jc w:val="both"/>
        <w:rPr>
          <w:b/>
          <w:bCs/>
          <w:color w:val="E36C0A" w:themeColor="accent6" w:themeShade="BF"/>
          <w:u w:val="single"/>
        </w:rPr>
      </w:pPr>
      <w:r w:rsidRPr="00DD20F7">
        <w:rPr>
          <w:b/>
          <w:bCs/>
          <w:color w:val="E36C0A" w:themeColor="accent6" w:themeShade="BF"/>
          <w:u w:val="single"/>
        </w:rPr>
        <w:t>6 - 8 July 2021, online</w:t>
      </w:r>
    </w:p>
    <w:p w:rsidR="00FB18AE" w:rsidRDefault="00FB18AE" w:rsidP="003765E8">
      <w:pPr>
        <w:spacing w:after="360" w:line="276" w:lineRule="auto"/>
        <w:jc w:val="both"/>
        <w:rPr>
          <w:bCs/>
        </w:rPr>
      </w:pPr>
      <w:r w:rsidRPr="00FB18AE">
        <w:rPr>
          <w:bCs/>
        </w:rPr>
        <w:t>The purpose of the International Conference on Data Science, Technology and Applications (DATA) is to bring together researchers, engineers and practitioners interested on databases, big data, data mining, data management, data security and other aspects of information systems and technology involving advanced applications of data.</w:t>
      </w:r>
    </w:p>
    <w:p w:rsidR="00FB18AE" w:rsidRPr="00DD20F7" w:rsidRDefault="00E2782E" w:rsidP="003765E8">
      <w:pPr>
        <w:spacing w:after="360" w:line="276" w:lineRule="auto"/>
        <w:jc w:val="both"/>
        <w:rPr>
          <w:b/>
          <w:bCs/>
          <w:color w:val="E36C0A" w:themeColor="accent6" w:themeShade="BF"/>
          <w:u w:val="single"/>
        </w:rPr>
      </w:pPr>
      <w:hyperlink r:id="rId88"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E2782E" w:rsidP="00F118D7">
      <w:pPr>
        <w:spacing w:after="100" w:afterAutospacing="1" w:line="276" w:lineRule="auto"/>
        <w:jc w:val="both"/>
        <w:rPr>
          <w:b/>
          <w:bCs/>
          <w:color w:val="E36C0A" w:themeColor="accent6" w:themeShade="BF"/>
          <w:u w:val="single"/>
        </w:rPr>
      </w:pPr>
      <w:hyperlink r:id="rId89"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632A42" w:rsidRDefault="00FB18AE" w:rsidP="003765E8">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632A42" w:rsidRDefault="00632A42">
      <w:pPr>
        <w:spacing w:after="200" w:line="276" w:lineRule="auto"/>
        <w:rPr>
          <w:bCs/>
        </w:rPr>
      </w:pPr>
      <w:r>
        <w:rPr>
          <w:bCs/>
        </w:rPr>
        <w:br w:type="page"/>
      </w:r>
    </w:p>
    <w:p w:rsidR="00FB18AE" w:rsidRPr="00D06F93" w:rsidRDefault="00E2782E" w:rsidP="003765E8">
      <w:pPr>
        <w:spacing w:after="100" w:afterAutospacing="1" w:line="276" w:lineRule="auto"/>
        <w:jc w:val="both"/>
        <w:rPr>
          <w:b/>
          <w:bCs/>
          <w:color w:val="E36C0A" w:themeColor="accent6" w:themeShade="BF"/>
          <w:u w:val="single"/>
        </w:rPr>
      </w:pPr>
      <w:hyperlink r:id="rId90"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Pr="00FB18AE" w:rsidRDefault="00FB18AE" w:rsidP="003765E8">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FB18AE" w:rsidRPr="00AF49D4" w:rsidRDefault="00E2782E" w:rsidP="003765E8">
      <w:pPr>
        <w:spacing w:after="100" w:afterAutospacing="1" w:line="276" w:lineRule="auto"/>
        <w:jc w:val="both"/>
        <w:rPr>
          <w:b/>
          <w:bCs/>
          <w:color w:val="E36C0A" w:themeColor="accent6" w:themeShade="BF"/>
          <w:u w:val="single"/>
        </w:rPr>
      </w:pPr>
      <w:hyperlink r:id="rId91"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E2782E" w:rsidP="003765E8">
      <w:pPr>
        <w:spacing w:after="100" w:afterAutospacing="1" w:line="276" w:lineRule="auto"/>
        <w:jc w:val="both"/>
        <w:rPr>
          <w:b/>
          <w:bCs/>
          <w:color w:val="E36C0A" w:themeColor="accent6" w:themeShade="BF"/>
          <w:u w:val="single"/>
        </w:rPr>
      </w:pPr>
      <w:hyperlink r:id="rId92"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Pr="00FB18AE" w:rsidRDefault="00FB18AE" w:rsidP="003765E8">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FB18AE" w:rsidRPr="003872F8" w:rsidRDefault="00E2782E" w:rsidP="003765E8">
      <w:pPr>
        <w:spacing w:after="100" w:afterAutospacing="1" w:line="276" w:lineRule="auto"/>
        <w:jc w:val="both"/>
        <w:rPr>
          <w:b/>
          <w:bCs/>
          <w:color w:val="E36C0A" w:themeColor="accent6" w:themeShade="BF"/>
          <w:u w:val="single"/>
        </w:rPr>
      </w:pPr>
      <w:hyperlink r:id="rId93"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833616" w:rsidRPr="000F51C1" w:rsidRDefault="00FB18AE" w:rsidP="00632A42">
      <w:pPr>
        <w:spacing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E14B3C" w:rsidRDefault="00E14B3C" w:rsidP="003765E8">
      <w:pPr>
        <w:jc w:val="both"/>
        <w:rPr>
          <w:lang w:val="en-US"/>
        </w:rPr>
      </w:pPr>
    </w:p>
    <w:p w:rsidR="00A349F0" w:rsidRPr="002A1300" w:rsidRDefault="00A349F0" w:rsidP="00460469">
      <w:pPr>
        <w:rPr>
          <w:lang w:val="en-US"/>
        </w:rPr>
        <w:sectPr w:rsidR="00A349F0" w:rsidRPr="002A1300" w:rsidSect="002852EF">
          <w:footerReference w:type="default" r:id="rId94"/>
          <w:pgSz w:w="11906" w:h="16838"/>
          <w:pgMar w:top="1417" w:right="1417" w:bottom="1417" w:left="1417" w:header="708" w:footer="708" w:gutter="0"/>
          <w:cols w:space="708"/>
          <w:docGrid w:linePitch="360"/>
        </w:sectPr>
      </w:pPr>
    </w:p>
    <w:p w:rsidR="00912146" w:rsidRDefault="00912146" w:rsidP="00B278E8">
      <w:pPr>
        <w:pStyle w:val="Publications"/>
      </w:pPr>
      <w:bookmarkStart w:id="19" w:name="_Toc68523997"/>
      <w:r>
        <w:lastRenderedPageBreak/>
        <w:t>ПУБЛИКАЦИИ</w:t>
      </w:r>
      <w:bookmarkEnd w:id="19"/>
    </w:p>
    <w:p w:rsidR="006C73BB" w:rsidRDefault="006C73BB" w:rsidP="006C73BB">
      <w:pPr>
        <w:shd w:val="clear" w:color="auto" w:fill="FFFFFF"/>
        <w:rPr>
          <w:rFonts w:ascii="Lucida Sans Unicode" w:hAnsi="Lucida Sans Unicode" w:cs="Lucida Sans Unicode"/>
          <w:color w:val="666666"/>
          <w:sz w:val="20"/>
          <w:szCs w:val="20"/>
        </w:rPr>
      </w:pPr>
    </w:p>
    <w:p w:rsidR="006C73BB" w:rsidRPr="00A665E6" w:rsidRDefault="006C73BB" w:rsidP="00581BEE">
      <w:pPr>
        <w:pStyle w:val="Heading2"/>
        <w:ind w:left="426"/>
      </w:pPr>
      <w:bookmarkStart w:id="20" w:name="_Toc68523998"/>
      <w:r w:rsidRPr="00A665E6">
        <w:t>Research EU</w:t>
      </w:r>
      <w:bookmarkEnd w:id="20"/>
    </w:p>
    <w:p w:rsidR="00AF5F72" w:rsidRDefault="00AF5F72" w:rsidP="00AF5F72"/>
    <w:p w:rsidR="00AF5F72" w:rsidRDefault="00AF5F72" w:rsidP="00AF5F72"/>
    <w:p w:rsidR="006560FC" w:rsidRDefault="003A28E1" w:rsidP="00AF5F72">
      <w:r w:rsidRPr="003A28E1">
        <w:rPr>
          <w:noProof/>
        </w:rPr>
        <w:drawing>
          <wp:anchor distT="0" distB="0" distL="114300" distR="114300" simplePos="0" relativeHeight="251723776" behindDoc="0" locked="0" layoutInCell="1" allowOverlap="1" wp14:anchorId="507C0BA1" wp14:editId="41D7053E">
            <wp:simplePos x="0" y="0"/>
            <wp:positionH relativeFrom="column">
              <wp:posOffset>-635</wp:posOffset>
            </wp:positionH>
            <wp:positionV relativeFrom="page">
              <wp:posOffset>2407285</wp:posOffset>
            </wp:positionV>
            <wp:extent cx="1422000" cy="2012400"/>
            <wp:effectExtent l="0" t="0" r="6985" b="6985"/>
            <wp:wrapThrough wrapText="bothSides">
              <wp:wrapPolygon edited="0">
                <wp:start x="0" y="0"/>
                <wp:lineTo x="0" y="21470"/>
                <wp:lineTo x="21417" y="21470"/>
                <wp:lineTo x="21417" y="0"/>
                <wp:lineTo x="0" y="0"/>
              </wp:wrapPolygon>
            </wp:wrapThrough>
            <wp:docPr id="3" name="Picture 3"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document thumbnai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22000" cy="201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8E1">
        <w:t xml:space="preserve"> </w:t>
      </w:r>
    </w:p>
    <w:p w:rsidR="006560FC" w:rsidRDefault="006560FC" w:rsidP="003A28E1">
      <w:pPr>
        <w:pStyle w:val="Heading1"/>
        <w:shd w:val="clear" w:color="auto" w:fill="FFFFFF"/>
        <w:spacing w:before="0" w:after="120" w:line="360" w:lineRule="atLeast"/>
        <w:rPr>
          <w:rFonts w:ascii="Lucida Grande" w:hAnsi="Lucida Grande"/>
          <w:color w:val="112250"/>
          <w:sz w:val="24"/>
          <w:szCs w:val="24"/>
        </w:rPr>
      </w:pPr>
    </w:p>
    <w:p w:rsidR="006560FC" w:rsidRDefault="006560FC" w:rsidP="003A28E1">
      <w:pPr>
        <w:pStyle w:val="Heading1"/>
        <w:shd w:val="clear" w:color="auto" w:fill="FFFFFF"/>
        <w:spacing w:before="0" w:after="120" w:line="360" w:lineRule="atLeast"/>
        <w:rPr>
          <w:rFonts w:ascii="Lucida Grande" w:hAnsi="Lucida Grande"/>
          <w:color w:val="112250"/>
          <w:sz w:val="24"/>
          <w:szCs w:val="24"/>
        </w:rPr>
      </w:pPr>
    </w:p>
    <w:p w:rsidR="006560FC" w:rsidRDefault="006560FC" w:rsidP="00AF5F72"/>
    <w:p w:rsidR="006560FC" w:rsidRDefault="006560FC" w:rsidP="003A28E1">
      <w:pPr>
        <w:pStyle w:val="Heading1"/>
        <w:shd w:val="clear" w:color="auto" w:fill="FFFFFF"/>
        <w:spacing w:before="0" w:after="120" w:line="360" w:lineRule="atLeast"/>
        <w:rPr>
          <w:rFonts w:ascii="Lucida Grande" w:hAnsi="Lucida Grande"/>
          <w:color w:val="112250"/>
          <w:sz w:val="24"/>
          <w:szCs w:val="24"/>
        </w:rPr>
      </w:pPr>
    </w:p>
    <w:p w:rsidR="003A28E1" w:rsidRPr="00173392" w:rsidRDefault="003A28E1" w:rsidP="00173392">
      <w:pPr>
        <w:rPr>
          <w:rFonts w:ascii="Lucida Grande" w:hAnsi="Lucida Grande"/>
          <w:b/>
          <w:color w:val="112250"/>
        </w:rPr>
      </w:pPr>
      <w:r w:rsidRPr="00173392">
        <w:rPr>
          <w:b/>
        </w:rPr>
        <w:t xml:space="preserve">#100, </w:t>
      </w:r>
      <w:r w:rsidRPr="00173392">
        <w:rPr>
          <w:b/>
          <w:caps/>
        </w:rPr>
        <w:t>M</w:t>
      </w:r>
      <w:r w:rsidR="00173392" w:rsidRPr="00173392">
        <w:rPr>
          <w:b/>
        </w:rPr>
        <w:t>arch</w:t>
      </w:r>
      <w:r w:rsidRPr="00173392">
        <w:rPr>
          <w:b/>
        </w:rPr>
        <w:t xml:space="preserve"> 2021</w:t>
      </w:r>
    </w:p>
    <w:p w:rsidR="001A783E" w:rsidRDefault="001A783E" w:rsidP="006560FC">
      <w:pPr>
        <w:spacing w:after="120" w:line="276" w:lineRule="auto"/>
        <w:jc w:val="both"/>
        <w:rPr>
          <w:noProof/>
        </w:rPr>
      </w:pPr>
    </w:p>
    <w:p w:rsidR="003A28E1" w:rsidRPr="003A28E1" w:rsidRDefault="003A28E1" w:rsidP="006560FC">
      <w:pPr>
        <w:spacing w:after="120" w:line="276" w:lineRule="auto"/>
        <w:jc w:val="both"/>
        <w:rPr>
          <w:noProof/>
        </w:rPr>
      </w:pPr>
      <w:r w:rsidRPr="003A28E1">
        <w:rPr>
          <w:noProof/>
        </w:rPr>
        <w:t>SPECIAL FEATURE</w:t>
      </w:r>
    </w:p>
    <w:p w:rsidR="003A28E1" w:rsidRPr="003A28E1" w:rsidRDefault="003A28E1" w:rsidP="006560FC">
      <w:pPr>
        <w:spacing w:after="120" w:line="276" w:lineRule="auto"/>
        <w:jc w:val="both"/>
        <w:rPr>
          <w:b/>
          <w:bCs/>
          <w:noProof/>
        </w:rPr>
      </w:pPr>
      <w:r w:rsidRPr="003A28E1">
        <w:rPr>
          <w:b/>
          <w:bCs/>
          <w:noProof/>
        </w:rPr>
        <w:t>The new synergies of shopping: E-commerce or ‘bricks and mortar’?</w:t>
      </w:r>
    </w:p>
    <w:p w:rsidR="003A28E1" w:rsidRDefault="003A28E1" w:rsidP="006560FC">
      <w:pPr>
        <w:spacing w:after="600" w:line="276" w:lineRule="auto"/>
        <w:jc w:val="both"/>
        <w:rPr>
          <w:b/>
          <w:noProof/>
        </w:rPr>
      </w:pPr>
      <w:r w:rsidRPr="003A28E1">
        <w:rPr>
          <w:noProof/>
        </w:rPr>
        <w:t>For many, a day of shopping is a favourite pastime, as so eloquently inferred by the fictional character we quote this month. Shopping perceived as a leisure activity really only came into being during the 1980s and 1990s, as free time and disposable incomes zipped upwards following a credit-flushed economic boom that defined the age. Consumer spending became an extremely important component to analyse when measuring an economy’s overall state and future prospects.</w:t>
      </w:r>
      <w:r w:rsidR="004F261A">
        <w:rPr>
          <w:noProof/>
        </w:rPr>
        <w:t xml:space="preserve"> </w:t>
      </w:r>
      <w:hyperlink r:id="rId96" w:history="1">
        <w:r w:rsidR="004F261A" w:rsidRPr="006560FC">
          <w:rPr>
            <w:rStyle w:val="Hyperlink"/>
            <w:b/>
            <w:noProof/>
          </w:rPr>
          <w:t>Download</w:t>
        </w:r>
      </w:hyperlink>
    </w:p>
    <w:p w:rsidR="001A783E" w:rsidRPr="00E83804" w:rsidRDefault="001A783E" w:rsidP="001A783E">
      <w:pPr>
        <w:pStyle w:val="Heading2"/>
        <w:ind w:left="426"/>
      </w:pPr>
      <w:bookmarkStart w:id="21" w:name="_Toc68523999"/>
      <w:r>
        <w:t xml:space="preserve">European University Association position paper: </w:t>
      </w:r>
      <w:r w:rsidRPr="00E83804">
        <w:t>Universities without walls – A vision for 2030</w:t>
      </w:r>
      <w:bookmarkEnd w:id="21"/>
    </w:p>
    <w:p w:rsidR="001A783E" w:rsidRPr="00E83804" w:rsidRDefault="001A783E" w:rsidP="001A783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1A783E" w:rsidRPr="00E83804" w:rsidRDefault="001A783E" w:rsidP="001A783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1A783E" w:rsidRDefault="001A783E" w:rsidP="001A783E">
      <w:pPr>
        <w:spacing w:after="600" w:line="276" w:lineRule="auto"/>
        <w:jc w:val="both"/>
        <w:rPr>
          <w:rStyle w:val="Hyperlink"/>
          <w:b/>
          <w:bCs/>
        </w:rPr>
      </w:pPr>
      <w:r w:rsidRPr="00E83804">
        <w:rPr>
          <w:color w:val="000000"/>
        </w:rPr>
        <w:t>In particular, it focuses on sustainability, the importance of openness, the role of university missions and how to turn this vision into a reality.</w:t>
      </w:r>
      <w:r>
        <w:rPr>
          <w:color w:val="000000"/>
        </w:rPr>
        <w:t xml:space="preserve"> </w:t>
      </w:r>
      <w:hyperlink r:id="rId97" w:tgtFrame="_blank" w:history="1">
        <w:r w:rsidRPr="00E83804">
          <w:rPr>
            <w:rStyle w:val="Hyperlink"/>
            <w:b/>
            <w:bCs/>
          </w:rPr>
          <w:t>Download</w:t>
        </w:r>
      </w:hyperlink>
    </w:p>
    <w:p w:rsidR="001A783E" w:rsidRDefault="001A783E" w:rsidP="006560FC">
      <w:pPr>
        <w:spacing w:after="600" w:line="276" w:lineRule="auto"/>
        <w:jc w:val="both"/>
        <w:rPr>
          <w:b/>
          <w:noProof/>
        </w:rPr>
      </w:pPr>
    </w:p>
    <w:p w:rsidR="00C8625A" w:rsidRPr="00C34338" w:rsidRDefault="00C8625A" w:rsidP="00C8625A">
      <w:pPr>
        <w:pStyle w:val="Heading2"/>
        <w:ind w:left="426"/>
      </w:pPr>
      <w:bookmarkStart w:id="22" w:name="_Toc68524000"/>
      <w:r w:rsidRPr="00C34338">
        <w:lastRenderedPageBreak/>
        <w:t>Communicating science in times of COVID-19</w:t>
      </w:r>
      <w:bookmarkEnd w:id="22"/>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rPr>
        <w:drawing>
          <wp:inline distT="0" distB="0" distL="0" distR="0" wp14:anchorId="70F0E89F" wp14:editId="65191871">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Default="00C8625A" w:rsidP="00C8625A">
      <w:pPr>
        <w:spacing w:line="276" w:lineRule="auto"/>
        <w:jc w:val="both"/>
        <w:rPr>
          <w:color w:val="000000"/>
        </w:rPr>
      </w:pPr>
    </w:p>
    <w:p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Pr="00D008B9" w:rsidRDefault="00C8625A" w:rsidP="00C8625A">
      <w:pPr>
        <w:spacing w:after="600" w:line="276" w:lineRule="auto"/>
        <w:jc w:val="both"/>
        <w:rPr>
          <w:b/>
          <w:color w:val="000000"/>
        </w:rPr>
      </w:pPr>
      <w:hyperlink r:id="rId99" w:tgtFrame="_blank" w:history="1">
        <w:r w:rsidRPr="00D008B9">
          <w:rPr>
            <w:rStyle w:val="Hyperlink"/>
            <w:b/>
          </w:rPr>
          <w:t>D</w:t>
        </w:r>
        <w:r w:rsidR="00D008B9" w:rsidRPr="00D008B9">
          <w:rPr>
            <w:rStyle w:val="Hyperlink"/>
            <w:b/>
          </w:rPr>
          <w:t>ownload</w:t>
        </w:r>
      </w:hyperlink>
      <w:bookmarkStart w:id="23" w:name="_GoBack"/>
      <w:bookmarkEnd w:id="23"/>
    </w:p>
    <w:p w:rsidR="00C8625A" w:rsidRPr="00BC0B4B" w:rsidRDefault="00C8625A" w:rsidP="00C8625A">
      <w:pPr>
        <w:pStyle w:val="Heading2"/>
        <w:ind w:left="426"/>
      </w:pPr>
      <w:bookmarkStart w:id="24" w:name="_Toc68524001"/>
      <w:r>
        <w:t xml:space="preserve">EUA publication: </w:t>
      </w:r>
      <w:r w:rsidRPr="00BC0B4B">
        <w:t>Internal quality assurance in times of Covid-19</w:t>
      </w:r>
      <w:bookmarkEnd w:id="24"/>
    </w:p>
    <w:p w:rsidR="00C8625A" w:rsidRPr="00BC0B4B" w:rsidRDefault="00C8625A" w:rsidP="00C8625A">
      <w:pPr>
        <w:spacing w:before="120" w:after="120" w:line="276" w:lineRule="auto"/>
        <w:jc w:val="both"/>
        <w:rPr>
          <w:bCs/>
        </w:rPr>
      </w:pPr>
      <w:r w:rsidRPr="00BC0B4B">
        <w:rPr>
          <w:bCs/>
        </w:rPr>
        <w:t>In response to the Covid-19 crisis, higher education institutions around the world adjusted their activities to an emergency online mode in the first half of 2020. As institutions have the main responsibility for the quality assurance of their provision, this sudden shift has raised questions around the effectiveness, relevance and flexibility of internal quality assurance arrangements.</w:t>
      </w:r>
    </w:p>
    <w:p w:rsidR="00C8625A" w:rsidRDefault="00C8625A" w:rsidP="00C8625A">
      <w:pPr>
        <w:spacing w:before="120" w:after="600" w:line="276" w:lineRule="auto"/>
        <w:jc w:val="both"/>
        <w:rPr>
          <w:rStyle w:val="Hyperlink"/>
          <w:b/>
          <w:bCs/>
        </w:rPr>
      </w:pPr>
      <w:r w:rsidRPr="00BC0B4B">
        <w:rPr>
          <w:bCs/>
        </w:rPr>
        <w:t>This report draws on the experiences of a focus group of 39 representatives with responsibilities for internal quality assurance at EUA member institutions. It examines the key challenges faced, the role internal quality assurance played in ensuring that quality standards were maintained and how quality assurance practices supported university communities in their work. It concludes with key lessons learnt and a reflection on what lies ahead for internal quality assurance.</w:t>
      </w:r>
      <w:r>
        <w:rPr>
          <w:bCs/>
          <w:lang w:val="bg-BG"/>
        </w:rPr>
        <w:t xml:space="preserve"> </w:t>
      </w:r>
      <w:hyperlink r:id="rId100" w:tgtFrame="_blank" w:history="1">
        <w:r w:rsidRPr="00BC0B4B">
          <w:rPr>
            <w:rStyle w:val="Hyperlink"/>
            <w:b/>
            <w:bCs/>
          </w:rPr>
          <w:t>Download</w:t>
        </w:r>
      </w:hyperlink>
    </w:p>
    <w:p w:rsidR="000E1C82" w:rsidRPr="004D4C12" w:rsidRDefault="000E1C82" w:rsidP="000E1C82">
      <w:pPr>
        <w:pStyle w:val="Heading2"/>
        <w:ind w:left="426"/>
      </w:pPr>
      <w:bookmarkStart w:id="25" w:name="_Toc68524002"/>
      <w:r w:rsidRPr="004D4C12">
        <w:t>EUA publication: The impact of the Covid-19 crisis on university funding in Europe</w:t>
      </w:r>
      <w:bookmarkEnd w:id="25"/>
    </w:p>
    <w:p w:rsidR="000E1C82" w:rsidRPr="000E1C82" w:rsidRDefault="000E1C82" w:rsidP="000E1C82">
      <w:pPr>
        <w:spacing w:before="120" w:after="120" w:line="276" w:lineRule="auto"/>
        <w:jc w:val="both"/>
        <w:rPr>
          <w:i/>
        </w:rPr>
      </w:pPr>
      <w:r w:rsidRPr="000E1C82">
        <w:rPr>
          <w:i/>
        </w:rPr>
        <w:t>Lessons learnt from the 2008 global financial crisis</w:t>
      </w:r>
    </w:p>
    <w:p w:rsidR="000E1C82" w:rsidRPr="004D5619" w:rsidRDefault="000E1C82" w:rsidP="000E1C82">
      <w:pPr>
        <w:spacing w:before="120" w:after="120" w:line="276" w:lineRule="auto"/>
        <w:jc w:val="both"/>
      </w:pPr>
      <w:r w:rsidRPr="004D5619">
        <w:rPr>
          <w:i/>
          <w:iCs/>
        </w:rPr>
        <w:t>Thomas Estermann, Enora Bennetot Pruvot, Veronika Kupriyanova and Hristiyana Stoyanova</w:t>
      </w:r>
      <w:r w:rsidRPr="004D5619">
        <w:t xml:space="preserve"> </w:t>
      </w:r>
    </w:p>
    <w:p w:rsidR="000E1C82" w:rsidRPr="004D5619" w:rsidRDefault="000E1C82" w:rsidP="000E1C82">
      <w:pPr>
        <w:spacing w:before="120" w:after="120" w:line="276" w:lineRule="auto"/>
        <w:jc w:val="both"/>
      </w:pPr>
      <w:r w:rsidRPr="004D5619">
        <w:lastRenderedPageBreak/>
        <w:t>In the context of the coronavirus pandemic, and its expected economic impact, this EUA briefing explores the possible implications for university funding in Europe in the short to medium term.</w:t>
      </w:r>
    </w:p>
    <w:p w:rsidR="006560FC" w:rsidRDefault="000E1C82" w:rsidP="00C8625A">
      <w:pPr>
        <w:spacing w:before="120" w:after="600" w:line="276" w:lineRule="auto"/>
        <w:jc w:val="both"/>
        <w:rPr>
          <w:rStyle w:val="Hyperlink"/>
          <w:b/>
          <w:bCs/>
        </w:rPr>
      </w:pPr>
      <w:r w:rsidRPr="004D5619">
        <w:t xml:space="preserve">Based on a wealth of data collected under the </w:t>
      </w:r>
      <w:hyperlink r:id="rId101"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Pr>
          <w:lang w:val="bg-BG"/>
        </w:rPr>
        <w:t xml:space="preserve"> </w:t>
      </w:r>
      <w:hyperlink r:id="rId102" w:tgtFrame="_blank" w:history="1">
        <w:r w:rsidRPr="004D5619">
          <w:rPr>
            <w:rStyle w:val="Hyperlink"/>
            <w:b/>
            <w:bCs/>
          </w:rPr>
          <w:t>Download</w:t>
        </w:r>
      </w:hyperlink>
    </w:p>
    <w:p w:rsidR="00403AFD" w:rsidRPr="00403AFD" w:rsidRDefault="00403AFD" w:rsidP="00403AFD">
      <w:pPr>
        <w:pStyle w:val="Heading2"/>
        <w:ind w:left="426"/>
      </w:pPr>
      <w:bookmarkStart w:id="26" w:name="_Toc68524003"/>
      <w:r w:rsidRPr="00403AFD">
        <w:t>IAU Global Survey on the Impact of COVID-19 on Higher Education around the World</w:t>
      </w:r>
      <w:bookmarkEnd w:id="26"/>
      <w:r w:rsidRPr="00403AFD">
        <w:t xml:space="preserve"> </w:t>
      </w:r>
    </w:p>
    <w:p w:rsidR="00403AFD" w:rsidRDefault="007D08F1" w:rsidP="00524FD2">
      <w:r w:rsidRPr="00524FD2">
        <w:rPr>
          <w:noProof/>
        </w:rPr>
        <w:drawing>
          <wp:anchor distT="0" distB="0" distL="114300" distR="114300" simplePos="0" relativeHeight="251713536" behindDoc="0" locked="0" layoutInCell="1" allowOverlap="1" wp14:anchorId="0ECB8A7C" wp14:editId="318C6BF3">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103"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103" tooltip="&quot;IAU Global Survey on the Impact of COVID-19 on Higher Education around the World&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E2782E" w:rsidP="00524FD2">
      <w:hyperlink r:id="rId105"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806C1E" w:rsidRDefault="00D140BB" w:rsidP="00B12E80">
      <w:pPr>
        <w:pStyle w:val="Heading2"/>
        <w:ind w:left="426"/>
        <w:rPr>
          <w:lang w:val="en-US"/>
        </w:rPr>
      </w:pPr>
      <w:bookmarkStart w:id="27" w:name="_Toc68524004"/>
      <w:r>
        <w:rPr>
          <w:noProof/>
        </w:rPr>
        <w:lastRenderedPageBreak/>
        <w:drawing>
          <wp:anchor distT="0" distB="0" distL="114300" distR="114300" simplePos="0" relativeHeight="251721728" behindDoc="0" locked="0" layoutInCell="1" allowOverlap="1" wp14:anchorId="731605E4" wp14:editId="2EECFA02">
            <wp:simplePos x="0" y="0"/>
            <wp:positionH relativeFrom="column">
              <wp:posOffset>29845</wp:posOffset>
            </wp:positionH>
            <wp:positionV relativeFrom="paragraph">
              <wp:posOffset>334645</wp:posOffset>
            </wp:positionV>
            <wp:extent cx="1526400" cy="2023200"/>
            <wp:effectExtent l="0" t="0" r="0" b="0"/>
            <wp:wrapThrough wrapText="bothSides">
              <wp:wrapPolygon edited="0">
                <wp:start x="0" y="0"/>
                <wp:lineTo x="0" y="21356"/>
                <wp:lineTo x="21303" y="21356"/>
                <wp:lineTo x="21303" y="0"/>
                <wp:lineTo x="0" y="0"/>
              </wp:wrapPolygon>
            </wp:wrapThrough>
            <wp:docPr id="7" name="Picture 7" descr="https://cerncourier.com/wp-content/uploads/2021/03/CCMarApr21_OFCL.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1/03/CCMarApr21_OFCL.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26400" cy="202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7BF">
        <w:rPr>
          <w:lang w:val="en-US"/>
        </w:rPr>
        <w:t>CERN Courier</w:t>
      </w:r>
      <w:bookmarkEnd w:id="27"/>
    </w:p>
    <w:p w:rsidR="00D140BB" w:rsidRDefault="00D140BB" w:rsidP="00D140BB">
      <w:pPr>
        <w:pStyle w:val="Heading2"/>
        <w:numPr>
          <w:ilvl w:val="0"/>
          <w:numId w:val="0"/>
        </w:numPr>
        <w:ind w:left="1070"/>
        <w:rPr>
          <w:color w:val="000000"/>
        </w:rPr>
      </w:pPr>
    </w:p>
    <w:p w:rsidR="00D140BB" w:rsidRDefault="00D140BB" w:rsidP="00D140BB"/>
    <w:p w:rsidR="00D140BB" w:rsidRDefault="00D140BB" w:rsidP="00D140BB"/>
    <w:p w:rsidR="00D140BB" w:rsidRDefault="00D140BB" w:rsidP="00D140BB"/>
    <w:p w:rsidR="00D140BB" w:rsidRDefault="00D140BB" w:rsidP="00D140BB"/>
    <w:p w:rsidR="00D140BB" w:rsidRDefault="00D140BB" w:rsidP="00D140BB"/>
    <w:p w:rsidR="00D140BB" w:rsidRDefault="00D140BB" w:rsidP="00D140BB"/>
    <w:p w:rsidR="00DB15C7" w:rsidRDefault="00DB15C7" w:rsidP="00DB15C7"/>
    <w:p w:rsidR="00D140BB" w:rsidRPr="00D140BB" w:rsidRDefault="00E2782E" w:rsidP="00DB15C7">
      <w:hyperlink r:id="rId108" w:history="1">
        <w:r w:rsidR="00D140BB" w:rsidRPr="00D140BB">
          <w:t>Mar/Apr 2021</w:t>
        </w:r>
      </w:hyperlink>
    </w:p>
    <w:p w:rsidR="00D140BB" w:rsidRPr="00D140BB" w:rsidRDefault="00E2782E" w:rsidP="000E1C82">
      <w:pPr>
        <w:spacing w:line="276" w:lineRule="auto"/>
        <w:jc w:val="both"/>
      </w:pPr>
      <w:hyperlink r:id="rId109" w:history="1">
        <w:r w:rsidR="00D140BB" w:rsidRPr="00D140BB">
          <w:rPr>
            <w:color w:val="0054A6"/>
            <w:bdr w:val="none" w:sz="0" w:space="0" w:color="auto" w:frame="1"/>
          </w:rPr>
          <w:t>Get the latest copy of the magazine</w:t>
        </w:r>
      </w:hyperlink>
    </w:p>
    <w:p w:rsidR="00D140BB" w:rsidRDefault="00D140BB" w:rsidP="000E1C82">
      <w:pPr>
        <w:spacing w:after="600" w:line="276" w:lineRule="auto"/>
        <w:jc w:val="both"/>
      </w:pPr>
      <w:r w:rsidRPr="00D140BB">
        <w:t>Fifty years ago, the first proton–proton collisions at CERN’s Intersecting Storage Rings opened the era of hadron colliders. This bold technological leap led to increasingly powerful machines, from the SppS to the Tevatron and finally the LHC – with an immense scientific payoff punctuated by the discoveries of the W and Z bosons, the top quark and the Higgs boson. This issue also describes ingenious attempts to search for physics hailing from energy scales beyond the reach of any collider imaginable – and much more, from the first evidence for a rare “Dalitz” decay of the Higgs boson and new results from the CLOUD experiment at CERN, to the use of quantum sensors to detect gravitational waves and the latest twist in the tale of the ATOMKI anomaly.</w:t>
      </w:r>
    </w:p>
    <w:p w:rsidR="00B64E62" w:rsidRPr="00B64E62" w:rsidRDefault="00B64E62" w:rsidP="00B64E62">
      <w:pPr>
        <w:pStyle w:val="Heading2"/>
        <w:ind w:left="426"/>
      </w:pPr>
      <w:bookmarkStart w:id="28" w:name="_Toc68524005"/>
      <w:r w:rsidRPr="00B64E62">
        <w:t>The Science of Citizen Science</w:t>
      </w:r>
      <w:bookmarkEnd w:id="28"/>
    </w:p>
    <w:p w:rsidR="00B64E62" w:rsidRDefault="000E1C82" w:rsidP="00B23520">
      <w:pPr>
        <w:spacing w:line="276" w:lineRule="auto"/>
        <w:jc w:val="both"/>
        <w:rPr>
          <w:rStyle w:val="Hyperlink"/>
          <w:b/>
          <w:bCs/>
        </w:rPr>
      </w:pPr>
      <w:r>
        <w:rPr>
          <w:noProof/>
        </w:rPr>
        <w:drawing>
          <wp:anchor distT="0" distB="0" distL="114300" distR="114300" simplePos="0" relativeHeight="251722752" behindDoc="0" locked="0" layoutInCell="1" allowOverlap="1" wp14:anchorId="20EE4438" wp14:editId="6FBBED89">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5" name="Picture 5"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Pr="00B64E62" w:rsidRDefault="00E2782E" w:rsidP="000E1C82">
      <w:pPr>
        <w:spacing w:line="276" w:lineRule="auto"/>
        <w:jc w:val="both"/>
        <w:rPr>
          <w:color w:val="000000"/>
        </w:rPr>
      </w:pPr>
      <w:hyperlink r:id="rId111" w:anchor="otherversion=9783030582784" w:tgtFrame="_blank" w:tooltip="http://www.cost-transforming-audiences.eu/node/325" w:history="1">
        <w:r w:rsidR="000E1C82" w:rsidRPr="00B64E62">
          <w:rPr>
            <w:rStyle w:val="Hyperlink"/>
          </w:rPr>
          <w:t>Download from external website</w:t>
        </w:r>
      </w:hyperlink>
    </w:p>
    <w:p w:rsidR="00B64E62" w:rsidRDefault="00B64E62" w:rsidP="00B23520">
      <w:pPr>
        <w:spacing w:line="276" w:lineRule="auto"/>
        <w:jc w:val="both"/>
        <w:rPr>
          <w:color w:val="000000"/>
        </w:rPr>
      </w:pPr>
    </w:p>
    <w:p w:rsidR="00B64E62" w:rsidRPr="00B64E62" w:rsidRDefault="00B64E62" w:rsidP="000E1C82">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B64E62" w:rsidRPr="00B64E62" w:rsidRDefault="00B64E62" w:rsidP="000E1C82">
      <w:pPr>
        <w:spacing w:line="276" w:lineRule="auto"/>
        <w:jc w:val="both"/>
        <w:rPr>
          <w:color w:val="000000"/>
        </w:rPr>
      </w:pPr>
      <w:r w:rsidRPr="00B64E62">
        <w:rPr>
          <w:color w:val="000000"/>
        </w:rPr>
        <w:t>Publisher(s): Springer International Publishing</w:t>
      </w:r>
    </w:p>
    <w:p w:rsidR="000E1C82" w:rsidRDefault="000E1C82" w:rsidP="00B64E62">
      <w:pPr>
        <w:spacing w:line="276" w:lineRule="auto"/>
        <w:jc w:val="both"/>
        <w:rPr>
          <w:color w:val="000000"/>
        </w:rPr>
      </w:pPr>
    </w:p>
    <w:p w:rsidR="00C8625A" w:rsidRDefault="00B64E62" w:rsidP="00C8625A">
      <w:pPr>
        <w:spacing w:after="120" w:line="276" w:lineRule="auto"/>
        <w:jc w:val="both"/>
        <w:rPr>
          <w:color w:val="000000"/>
        </w:rPr>
      </w:pPr>
      <w:r w:rsidRPr="00B64E62">
        <w:rPr>
          <w:color w:val="000000"/>
        </w:rPr>
        <w:t>COST Action '</w:t>
      </w:r>
      <w:hyperlink r:id="rId112"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climate change and the loss of biodiversity, growing inequalities within and between societies, </w:t>
      </w:r>
      <w:r w:rsidRPr="00B64E62">
        <w:rPr>
          <w:color w:val="000000"/>
        </w:rPr>
        <w:lastRenderedPageBreak/>
        <w:t xml:space="preserve">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p>
    <w:p w:rsidR="00B64E62" w:rsidRDefault="00E2782E" w:rsidP="00C8625A">
      <w:pPr>
        <w:spacing w:after="840" w:line="276" w:lineRule="auto"/>
        <w:jc w:val="both"/>
        <w:rPr>
          <w:rStyle w:val="Hyperlink"/>
          <w:b/>
        </w:rPr>
      </w:pPr>
      <w:hyperlink r:id="rId113" w:anchor="otherversion=9783030582784" w:tgtFrame="_blank" w:history="1">
        <w:r w:rsidR="00C8625A">
          <w:rPr>
            <w:rStyle w:val="Hyperlink"/>
            <w:b/>
            <w:lang w:val="en-US"/>
          </w:rPr>
          <w:t>D</w:t>
        </w:r>
        <w:r w:rsidR="006560FC" w:rsidRPr="006560FC">
          <w:rPr>
            <w:rStyle w:val="Hyperlink"/>
            <w:b/>
          </w:rPr>
          <w:t>ownload</w:t>
        </w:r>
      </w:hyperlink>
    </w:p>
    <w:p w:rsidR="00C34338" w:rsidRDefault="00C34338" w:rsidP="00B23520">
      <w:pPr>
        <w:spacing w:line="276" w:lineRule="auto"/>
        <w:jc w:val="both"/>
        <w:rPr>
          <w:color w:val="000000"/>
        </w:rPr>
      </w:pPr>
    </w:p>
    <w:p w:rsidR="0037383F" w:rsidRDefault="0037383F" w:rsidP="00B23520">
      <w:pPr>
        <w:spacing w:line="276" w:lineRule="auto"/>
        <w:jc w:val="both"/>
        <w:rPr>
          <w:color w:val="000000"/>
        </w:rPr>
      </w:pPr>
    </w:p>
    <w:sectPr w:rsidR="0037383F" w:rsidSect="002852EF">
      <w:foot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2E" w:rsidRDefault="00E2782E" w:rsidP="003B2D94">
      <w:r>
        <w:separator/>
      </w:r>
    </w:p>
  </w:endnote>
  <w:endnote w:type="continuationSeparator" w:id="0">
    <w:p w:rsidR="00E2782E" w:rsidRDefault="00E2782E"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Grande">
    <w:altName w:val="Yu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944B4" w:rsidTr="002D3BEB">
      <w:tc>
        <w:tcPr>
          <w:tcW w:w="4500" w:type="pct"/>
          <w:tcBorders>
            <w:top w:val="single" w:sz="4" w:space="0" w:color="000000" w:themeColor="text1"/>
          </w:tcBorders>
        </w:tcPr>
        <w:p w:rsidR="00B944B4" w:rsidRPr="00D22505" w:rsidRDefault="00B944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B944B4" w:rsidRPr="00CE4930" w:rsidRDefault="00B944B4">
          <w:pPr>
            <w:pStyle w:val="Header"/>
            <w:rPr>
              <w:color w:val="0070C0"/>
            </w:rPr>
          </w:pPr>
          <w:r>
            <w:fldChar w:fldCharType="begin"/>
          </w:r>
          <w:r>
            <w:instrText xml:space="preserve"> PAGE   \* MERGEFORMAT </w:instrText>
          </w:r>
          <w:r>
            <w:fldChar w:fldCharType="separate"/>
          </w:r>
          <w:r w:rsidR="00D008B9" w:rsidRPr="00D008B9">
            <w:rPr>
              <w:noProof/>
              <w:color w:val="FFFFFF" w:themeColor="background1"/>
            </w:rPr>
            <w:t>8</w:t>
          </w:r>
          <w:r>
            <w:rPr>
              <w:noProof/>
              <w:color w:val="FFFFFF" w:themeColor="background1"/>
            </w:rPr>
            <w:fldChar w:fldCharType="end"/>
          </w:r>
        </w:p>
      </w:tc>
    </w:tr>
  </w:tbl>
  <w:p w:rsidR="00B944B4" w:rsidRDefault="00B944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944B4" w:rsidTr="002D3BEB">
      <w:tc>
        <w:tcPr>
          <w:tcW w:w="4500" w:type="pct"/>
          <w:tcBorders>
            <w:top w:val="single" w:sz="4" w:space="0" w:color="000000" w:themeColor="text1"/>
          </w:tcBorders>
        </w:tcPr>
        <w:p w:rsidR="00B944B4" w:rsidRPr="00D22505" w:rsidRDefault="00B944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B944B4" w:rsidRPr="00CE4930" w:rsidRDefault="00B944B4">
          <w:pPr>
            <w:pStyle w:val="Header"/>
            <w:rPr>
              <w:color w:val="0070C0"/>
            </w:rPr>
          </w:pPr>
          <w:r>
            <w:fldChar w:fldCharType="begin"/>
          </w:r>
          <w:r>
            <w:instrText xml:space="preserve"> PAGE   \* MERGEFORMAT </w:instrText>
          </w:r>
          <w:r>
            <w:fldChar w:fldCharType="separate"/>
          </w:r>
          <w:r w:rsidR="00D008B9" w:rsidRPr="00D008B9">
            <w:rPr>
              <w:noProof/>
              <w:color w:val="FFFFFF" w:themeColor="background1"/>
            </w:rPr>
            <w:t>19</w:t>
          </w:r>
          <w:r>
            <w:rPr>
              <w:noProof/>
              <w:color w:val="FFFFFF" w:themeColor="background1"/>
            </w:rPr>
            <w:fldChar w:fldCharType="end"/>
          </w:r>
        </w:p>
      </w:tc>
    </w:tr>
  </w:tbl>
  <w:p w:rsidR="00B944B4" w:rsidRDefault="00B944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944B4" w:rsidTr="00D22505">
      <w:tc>
        <w:tcPr>
          <w:tcW w:w="4500" w:type="pct"/>
          <w:tcBorders>
            <w:top w:val="single" w:sz="4" w:space="0" w:color="000000" w:themeColor="text1"/>
          </w:tcBorders>
        </w:tcPr>
        <w:p w:rsidR="00B944B4" w:rsidRPr="00D22505" w:rsidRDefault="00B944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B944B4" w:rsidRDefault="00B944B4">
          <w:pPr>
            <w:pStyle w:val="Header"/>
            <w:rPr>
              <w:color w:val="FFFFFF" w:themeColor="background1"/>
            </w:rPr>
          </w:pPr>
          <w:r>
            <w:fldChar w:fldCharType="begin"/>
          </w:r>
          <w:r>
            <w:instrText xml:space="preserve"> PAGE   \* MERGEFORMAT </w:instrText>
          </w:r>
          <w:r>
            <w:fldChar w:fldCharType="separate"/>
          </w:r>
          <w:r w:rsidR="00D008B9" w:rsidRPr="00D008B9">
            <w:rPr>
              <w:noProof/>
              <w:color w:val="FFFFFF" w:themeColor="background1"/>
            </w:rPr>
            <w:t>25</w:t>
          </w:r>
          <w:r>
            <w:rPr>
              <w:noProof/>
              <w:color w:val="FFFFFF" w:themeColor="background1"/>
            </w:rPr>
            <w:fldChar w:fldCharType="end"/>
          </w:r>
        </w:p>
      </w:tc>
    </w:tr>
  </w:tbl>
  <w:p w:rsidR="00B944B4" w:rsidRDefault="00B944B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65084" w:rsidTr="00413D6F">
      <w:tc>
        <w:tcPr>
          <w:tcW w:w="4500" w:type="pct"/>
          <w:tcBorders>
            <w:top w:val="single" w:sz="4" w:space="0" w:color="000000" w:themeColor="text1"/>
          </w:tcBorders>
        </w:tcPr>
        <w:p w:rsidR="00F65084" w:rsidRPr="00D22505" w:rsidRDefault="00F6508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65084" w:rsidRDefault="00F65084">
          <w:pPr>
            <w:pStyle w:val="Header"/>
            <w:rPr>
              <w:color w:val="FFFFFF" w:themeColor="background1"/>
            </w:rPr>
          </w:pPr>
          <w:r>
            <w:fldChar w:fldCharType="begin"/>
          </w:r>
          <w:r>
            <w:instrText xml:space="preserve"> PAGE   \* MERGEFORMAT </w:instrText>
          </w:r>
          <w:r>
            <w:fldChar w:fldCharType="separate"/>
          </w:r>
          <w:r w:rsidR="00D008B9" w:rsidRPr="00D008B9">
            <w:rPr>
              <w:noProof/>
              <w:color w:val="FFFFFF" w:themeColor="background1"/>
            </w:rPr>
            <w:t>30</w:t>
          </w:r>
          <w:r>
            <w:rPr>
              <w:noProof/>
              <w:color w:val="FFFFFF" w:themeColor="background1"/>
            </w:rPr>
            <w:fldChar w:fldCharType="end"/>
          </w:r>
        </w:p>
      </w:tc>
    </w:tr>
  </w:tbl>
  <w:p w:rsidR="00F65084" w:rsidRDefault="00F650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2E" w:rsidRDefault="00E2782E" w:rsidP="003B2D94">
      <w:r>
        <w:separator/>
      </w:r>
    </w:p>
  </w:footnote>
  <w:footnote w:type="continuationSeparator" w:id="0">
    <w:p w:rsidR="00E2782E" w:rsidRDefault="00E2782E"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93A"/>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E71"/>
    <w:multiLevelType w:val="multilevel"/>
    <w:tmpl w:val="842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470A8"/>
    <w:multiLevelType w:val="multilevel"/>
    <w:tmpl w:val="7EC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E0413"/>
    <w:multiLevelType w:val="multilevel"/>
    <w:tmpl w:val="107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1070"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7" w15:restartNumberingAfterBreak="0">
    <w:nsid w:val="18977E83"/>
    <w:multiLevelType w:val="multilevel"/>
    <w:tmpl w:val="8A3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C1BD9"/>
    <w:multiLevelType w:val="multilevel"/>
    <w:tmpl w:val="36B4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55A94"/>
    <w:multiLevelType w:val="multilevel"/>
    <w:tmpl w:val="6B6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4E5B79"/>
    <w:multiLevelType w:val="hybridMultilevel"/>
    <w:tmpl w:val="AA58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154F4"/>
    <w:multiLevelType w:val="multilevel"/>
    <w:tmpl w:val="A118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804D1"/>
    <w:multiLevelType w:val="multilevel"/>
    <w:tmpl w:val="CA78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165270"/>
    <w:multiLevelType w:val="multilevel"/>
    <w:tmpl w:val="C7E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01862"/>
    <w:multiLevelType w:val="multilevel"/>
    <w:tmpl w:val="2C9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2F79"/>
    <w:multiLevelType w:val="multilevel"/>
    <w:tmpl w:val="C59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76FBC"/>
    <w:multiLevelType w:val="multilevel"/>
    <w:tmpl w:val="A2E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D1955"/>
    <w:multiLevelType w:val="multilevel"/>
    <w:tmpl w:val="F2D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A7D6D"/>
    <w:multiLevelType w:val="multilevel"/>
    <w:tmpl w:val="1CF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4184B"/>
    <w:multiLevelType w:val="multilevel"/>
    <w:tmpl w:val="4AA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B5457"/>
    <w:multiLevelType w:val="multilevel"/>
    <w:tmpl w:val="8562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1248B"/>
    <w:multiLevelType w:val="multilevel"/>
    <w:tmpl w:val="64D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E51DB"/>
    <w:multiLevelType w:val="multilevel"/>
    <w:tmpl w:val="0D2C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A19F5"/>
    <w:multiLevelType w:val="multilevel"/>
    <w:tmpl w:val="DED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C2ABF"/>
    <w:multiLevelType w:val="multilevel"/>
    <w:tmpl w:val="531C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B1683B"/>
    <w:multiLevelType w:val="multilevel"/>
    <w:tmpl w:val="D32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027EE"/>
    <w:multiLevelType w:val="multilevel"/>
    <w:tmpl w:val="4146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A73C4"/>
    <w:multiLevelType w:val="multilevel"/>
    <w:tmpl w:val="CF8E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BE7D24"/>
    <w:multiLevelType w:val="multilevel"/>
    <w:tmpl w:val="4BD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7790D"/>
    <w:multiLevelType w:val="multilevel"/>
    <w:tmpl w:val="73B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C4FCD"/>
    <w:multiLevelType w:val="multilevel"/>
    <w:tmpl w:val="523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6137E"/>
    <w:multiLevelType w:val="multilevel"/>
    <w:tmpl w:val="E7D8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E54ACC"/>
    <w:multiLevelType w:val="multilevel"/>
    <w:tmpl w:val="90DE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4526E"/>
    <w:multiLevelType w:val="multilevel"/>
    <w:tmpl w:val="170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18"/>
  </w:num>
  <w:num w:numId="6">
    <w:abstractNumId w:val="24"/>
  </w:num>
  <w:num w:numId="7">
    <w:abstractNumId w:val="23"/>
  </w:num>
  <w:num w:numId="8">
    <w:abstractNumId w:val="7"/>
  </w:num>
  <w:num w:numId="9">
    <w:abstractNumId w:val="9"/>
  </w:num>
  <w:num w:numId="10">
    <w:abstractNumId w:val="30"/>
  </w:num>
  <w:num w:numId="11">
    <w:abstractNumId w:val="33"/>
  </w:num>
  <w:num w:numId="12">
    <w:abstractNumId w:val="29"/>
  </w:num>
  <w:num w:numId="13">
    <w:abstractNumId w:val="19"/>
  </w:num>
  <w:num w:numId="14">
    <w:abstractNumId w:val="26"/>
  </w:num>
  <w:num w:numId="15">
    <w:abstractNumId w:val="0"/>
  </w:num>
  <w:num w:numId="16">
    <w:abstractNumId w:val="16"/>
  </w:num>
  <w:num w:numId="17">
    <w:abstractNumId w:val="17"/>
  </w:num>
  <w:num w:numId="18">
    <w:abstractNumId w:val="28"/>
  </w:num>
  <w:num w:numId="19">
    <w:abstractNumId w:val="11"/>
  </w:num>
  <w:num w:numId="20">
    <w:abstractNumId w:val="12"/>
  </w:num>
  <w:num w:numId="21">
    <w:abstractNumId w:val="4"/>
  </w:num>
  <w:num w:numId="22">
    <w:abstractNumId w:val="27"/>
  </w:num>
  <w:num w:numId="23">
    <w:abstractNumId w:val="32"/>
  </w:num>
  <w:num w:numId="24">
    <w:abstractNumId w:val="14"/>
  </w:num>
  <w:num w:numId="25">
    <w:abstractNumId w:val="20"/>
  </w:num>
  <w:num w:numId="26">
    <w:abstractNumId w:val="2"/>
  </w:num>
  <w:num w:numId="27">
    <w:abstractNumId w:val="31"/>
  </w:num>
  <w:num w:numId="28">
    <w:abstractNumId w:val="13"/>
  </w:num>
  <w:num w:numId="29">
    <w:abstractNumId w:val="5"/>
  </w:num>
  <w:num w:numId="30">
    <w:abstractNumId w:val="34"/>
  </w:num>
  <w:num w:numId="31">
    <w:abstractNumId w:val="21"/>
  </w:num>
  <w:num w:numId="32">
    <w:abstractNumId w:val="22"/>
  </w:num>
  <w:num w:numId="33">
    <w:abstractNumId w:val="25"/>
  </w:num>
  <w:num w:numId="34">
    <w:abstractNumId w:val="8"/>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F7B"/>
    <w:rsid w:val="001511E9"/>
    <w:rsid w:val="0015203C"/>
    <w:rsid w:val="001528CE"/>
    <w:rsid w:val="00152E1F"/>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41F"/>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CE1"/>
    <w:rsid w:val="00374D05"/>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6CA"/>
    <w:rsid w:val="004C06E9"/>
    <w:rsid w:val="004C0D0C"/>
    <w:rsid w:val="004C10C6"/>
    <w:rsid w:val="004C1101"/>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AEB"/>
    <w:rsid w:val="00532BD5"/>
    <w:rsid w:val="005331BA"/>
    <w:rsid w:val="00533BDE"/>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F43"/>
    <w:rsid w:val="005C0310"/>
    <w:rsid w:val="005C086E"/>
    <w:rsid w:val="005C0AC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0CC"/>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635"/>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0B4B"/>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0DB"/>
    <w:rsid w:val="00CD4401"/>
    <w:rsid w:val="00CD4508"/>
    <w:rsid w:val="00CD48C6"/>
    <w:rsid w:val="00CD4A3E"/>
    <w:rsid w:val="00CD4DB9"/>
    <w:rsid w:val="00CD5010"/>
    <w:rsid w:val="00CD538A"/>
    <w:rsid w:val="00CD5489"/>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535"/>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23AE"/>
    <w:rsid w:val="00DB25F6"/>
    <w:rsid w:val="00DB2A85"/>
    <w:rsid w:val="00DB309E"/>
    <w:rsid w:val="00DB31FF"/>
    <w:rsid w:val="00DB380A"/>
    <w:rsid w:val="00DB3BB6"/>
    <w:rsid w:val="00DB3EB2"/>
    <w:rsid w:val="00DB3EF3"/>
    <w:rsid w:val="00DB4974"/>
    <w:rsid w:val="00DB4D6F"/>
    <w:rsid w:val="00DB4F32"/>
    <w:rsid w:val="00DB63D5"/>
    <w:rsid w:val="00DB68F2"/>
    <w:rsid w:val="00DB6A26"/>
    <w:rsid w:val="00DB6C6B"/>
    <w:rsid w:val="00DB6E28"/>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B63"/>
    <w:rsid w:val="00DC7C20"/>
    <w:rsid w:val="00DC7EA1"/>
    <w:rsid w:val="00DD0779"/>
    <w:rsid w:val="00DD0A0D"/>
    <w:rsid w:val="00DD0E81"/>
    <w:rsid w:val="00DD18E2"/>
    <w:rsid w:val="00DD1C52"/>
    <w:rsid w:val="00DD20F7"/>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3C"/>
    <w:rsid w:val="00E30757"/>
    <w:rsid w:val="00E30A7C"/>
    <w:rsid w:val="00E30B95"/>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4541"/>
    <w:rsid w:val="00FE4C81"/>
    <w:rsid w:val="00FE4D69"/>
    <w:rsid w:val="00FE56A1"/>
    <w:rsid w:val="00FE58D8"/>
    <w:rsid w:val="00FE597C"/>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033B"/>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ra.net/joint-calls/joint-call-2021" TargetMode="External"/><Relationship Id="rId21" Type="http://schemas.openxmlformats.org/officeDocument/2006/relationships/hyperlink" Target="https://www.macdowell.org/" TargetMode="External"/><Relationship Id="rId42" Type="http://schemas.openxmlformats.org/officeDocument/2006/relationships/hyperlink" Target="https://ncn.gov.pl/partners/quantera/" TargetMode="External"/><Relationship Id="rId47" Type="http://schemas.openxmlformats.org/officeDocument/2006/relationships/hyperlink" Target="https://jpi-urbaneurope.eu/calls/enutc/" TargetMode="External"/><Relationship Id="rId63" Type="http://schemas.openxmlformats.org/officeDocument/2006/relationships/hyperlink" Target="https://cordis.europa.eu/event/id/148103-13th-international-conference-on-computer-supported-education-csedu-2021" TargetMode="External"/><Relationship Id="rId68" Type="http://schemas.openxmlformats.org/officeDocument/2006/relationships/hyperlink" Target="http://www.gistam.org/" TargetMode="External"/><Relationship Id="rId84" Type="http://schemas.openxmlformats.org/officeDocument/2006/relationships/hyperlink" Target="http://www.inclusivegrowth.eu/expert-workshops/call-31-expert-workshop-su" TargetMode="External"/><Relationship Id="rId89" Type="http://schemas.openxmlformats.org/officeDocument/2006/relationships/hyperlink" Target="https://vldb.org/2021/" TargetMode="External"/><Relationship Id="rId112" Type="http://schemas.openxmlformats.org/officeDocument/2006/relationships/hyperlink" Target="https://www.cost.eu/actions/CA15212/" TargetMode="External"/><Relationship Id="rId16" Type="http://schemas.openxmlformats.org/officeDocument/2006/relationships/hyperlink" Target="https://www.mon.bg/upload/25618/Pitagor_reglament_160321.pdf" TargetMode="External"/><Relationship Id="rId107" Type="http://schemas.openxmlformats.org/officeDocument/2006/relationships/image" Target="media/image5.jpeg"/><Relationship Id="rId11" Type="http://schemas.openxmlformats.org/officeDocument/2006/relationships/hyperlink" Target="http://www.institutfrancais.bg/" TargetMode="External"/><Relationship Id="rId32" Type="http://schemas.openxmlformats.org/officeDocument/2006/relationships/hyperlink" Target="https://www.fni.bg/sites/default/files/competition/12_2016/ERA/ERA_NET_2016_2.pdf" TargetMode="External"/><Relationship Id="rId37" Type="http://schemas.openxmlformats.org/officeDocument/2006/relationships/hyperlink" Target="https://www.fni.bg/sites/default/files/competition/12_2016/ERA/ERA_NET_2016_2.pdf" TargetMode="External"/><Relationship Id="rId53" Type="http://schemas.openxmlformats.org/officeDocument/2006/relationships/hyperlink" Target="https://www.neaa.government.bg/" TargetMode="External"/><Relationship Id="rId58" Type="http://schemas.openxmlformats.org/officeDocument/2006/relationships/hyperlink" Target="https://bit.ly/2Psk4yj" TargetMode="External"/><Relationship Id="rId74" Type="http://schemas.openxmlformats.org/officeDocument/2006/relationships/hyperlink" Target="https://www.eunis.org/" TargetMode="External"/><Relationship Id="rId79" Type="http://schemas.openxmlformats.org/officeDocument/2006/relationships/hyperlink" Target="https://cordis.europa.eu/event/id/148218-innovative-horizon-europe-proposal-writing" TargetMode="External"/><Relationship Id="rId102" Type="http://schemas.openxmlformats.org/officeDocument/2006/relationships/hyperlink" Target="https://www.eua.eu/component/attachments/attachments.html?id=2813" TargetMode="External"/><Relationship Id="rId5" Type="http://schemas.openxmlformats.org/officeDocument/2006/relationships/settings" Target="settings.xml"/><Relationship Id="rId90" Type="http://schemas.openxmlformats.org/officeDocument/2006/relationships/hyperlink" Target="https://2021-eu.semantics.cc/" TargetMode="External"/><Relationship Id="rId95" Type="http://schemas.openxmlformats.org/officeDocument/2006/relationships/image" Target="media/image2.jpeg"/><Relationship Id="rId22" Type="http://schemas.openxmlformats.org/officeDocument/2006/relationships/hyperlink" Target="https://www.macdowell.org/apply/apply-for-fellowship" TargetMode="External"/><Relationship Id="rId27" Type="http://schemas.openxmlformats.org/officeDocument/2006/relationships/hyperlink" Target="https://m-era.net/joint-calls/joint-call-2021/call2021-guideforproposers.pdf" TargetMode="External"/><Relationship Id="rId43" Type="http://schemas.openxmlformats.org/officeDocument/2006/relationships/hyperlink" Target="https://www.fni.bg/sites/default/files/competition/12_2016/ERA/ERA_NET_2016_2.pdf" TargetMode="External"/><Relationship Id="rId48" Type="http://schemas.openxmlformats.org/officeDocument/2006/relationships/hyperlink" Target="https://www.fni.bg/sites/default/files/competition/12_2016/ERA/ERA_NET_2016_2.pdf" TargetMode="External"/><Relationship Id="rId64" Type="http://schemas.openxmlformats.org/officeDocument/2006/relationships/hyperlink" Target="http://www.csedu.org/" TargetMode="External"/><Relationship Id="rId69" Type="http://schemas.openxmlformats.org/officeDocument/2006/relationships/hyperlink" Target="https://cordis.europa.eu/event/id/148099-3rd-international-conference-on-finance-economics-management-and-it-business-femib-2021-onlin" TargetMode="External"/><Relationship Id="rId113" Type="http://schemas.openxmlformats.org/officeDocument/2006/relationships/hyperlink" Target="https://www.springer.com/gp/book/9783030582777?utm_campaign=bookpage_about_buyonpublisherssite&amp;utm_medium=referral&amp;utm_source=springerlink" TargetMode="External"/><Relationship Id="rId80" Type="http://schemas.openxmlformats.org/officeDocument/2006/relationships/hyperlink" Target="https://efmc.eu/" TargetMode="External"/><Relationship Id="rId85" Type="http://schemas.openxmlformats.org/officeDocument/2006/relationships/hyperlink" Target="https://cordis.europa.eu/event/id/148392-impact-of-e-c-funded-research" TargetMode="External"/><Relationship Id="rId12" Type="http://schemas.openxmlformats.org/officeDocument/2006/relationships/hyperlink" Target="http://institutfrancais.bg/campus-france-bulgaria/stupendii-na-frenskoto-pravitelstvo/" TargetMode="External"/><Relationship Id="rId17" Type="http://schemas.openxmlformats.org/officeDocument/2006/relationships/hyperlink" Target="https://www.mon.bg/upload/25619/Pitagor-form_160321.docx" TargetMode="External"/><Relationship Id="rId33" Type="http://schemas.openxmlformats.org/officeDocument/2006/relationships/hyperlink" Target="https://www.fni.bg/sites/default/files/competition/12_2016/ERA/ERA-NET.zip" TargetMode="External"/><Relationship Id="rId38" Type="http://schemas.openxmlformats.org/officeDocument/2006/relationships/hyperlink" Target="https://www.fni.bg/sites/default/files/competition/12_2016/ERA/ERA-NET.zip" TargetMode="External"/><Relationship Id="rId59" Type="http://schemas.openxmlformats.org/officeDocument/2006/relationships/hyperlink" Target="https://aej-bulgaria.org/google-news-initiative-trainings-2021/" TargetMode="External"/><Relationship Id="rId103" Type="http://schemas.openxmlformats.org/officeDocument/2006/relationships/hyperlink" Target="https://www.iau-aiu.net/IAU-Global-Survey-on-the-Impact-of-COVID-19-on-Higher-Education-around-the" TargetMode="External"/><Relationship Id="rId108" Type="http://schemas.openxmlformats.org/officeDocument/2006/relationships/hyperlink" Target="https://cerncourier.com/wp-content/uploads/2021/03/CERNCourier2021MarApr-digitaledition.pdf" TargetMode="External"/><Relationship Id="rId54" Type="http://schemas.openxmlformats.org/officeDocument/2006/relationships/hyperlink" Target="https://www.fni.bg/?q=node/527" TargetMode="External"/><Relationship Id="rId70" Type="http://schemas.openxmlformats.org/officeDocument/2006/relationships/hyperlink" Target="http://www.femib.scitevents.org/" TargetMode="External"/><Relationship Id="rId75" Type="http://schemas.openxmlformats.org/officeDocument/2006/relationships/hyperlink" Target="https://cordis.europa.eu/event/id/148765-multiple-benefits-of-energy-efficiency-virtual-conference" TargetMode="External"/><Relationship Id="rId91" Type="http://schemas.openxmlformats.org/officeDocument/2006/relationships/hyperlink" Target="https://www.escience2021.org/" TargetMode="External"/><Relationship Id="rId96" Type="http://schemas.openxmlformats.org/officeDocument/2006/relationships/hyperlink" Target="https://op.europa.eu/o/opportal-service/download-handler?identifier=c186e855-8151-11eb-9ac9-01aa75ed71a1&amp;format=PDF&amp;language=en&amp;productionSystem=cella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on.bg/upload/24464/FY2021+Application+Documents+%28Standard%29.zip" TargetMode="External"/><Relationship Id="rId23" Type="http://schemas.openxmlformats.org/officeDocument/2006/relationships/hyperlink" Target="https://dskbank.bg/%D0%BA%D0%B0%D1%80%D0%B8%D0%B5%D1%80%D0%B8/%D0%B4%D1%81%D0%BA-%D1%81%D1%82%D0%B0%D1%80%D1%82-%D0%B2-%D0%BA%D0%B0%D1%80%D0%B8%D0%B5%D1%80%D0%B0%D1%82%D0%B0" TargetMode="External"/><Relationship Id="rId28" Type="http://schemas.openxmlformats.org/officeDocument/2006/relationships/hyperlink" Target="https://www.fni.bg/sites/default/files/competition/12_2016/ERA/ERA_NET_2016_2.pdf" TargetMode="External"/><Relationship Id="rId36" Type="http://schemas.openxmlformats.org/officeDocument/2006/relationships/hyperlink" Target="https://www.flagera.eu/flag-era-calls/flag-era-joint-transnational-call-jtc-2021/jtc2021-call-announcement/" TargetMode="External"/><Relationship Id="rId49" Type="http://schemas.openxmlformats.org/officeDocument/2006/relationships/hyperlink" Target="https://www.fni.bg/sites/default/files/competition/12_2016/ERA/ERA-NET.zip" TargetMode="External"/><Relationship Id="rId57" Type="http://schemas.openxmlformats.org/officeDocument/2006/relationships/footer" Target="footer2.xml"/><Relationship Id="rId106" Type="http://schemas.openxmlformats.org/officeDocument/2006/relationships/hyperlink" Target="https://cerncourier.com/wp-content/uploads/2021/03/CERNCourier2021MarApr-digitaledition.pdf" TargetMode="External"/><Relationship Id="rId114"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chanse.org/call-for-proposals/" TargetMode="External"/><Relationship Id="rId44" Type="http://schemas.openxmlformats.org/officeDocument/2006/relationships/hyperlink" Target="https://www.fni.bg/sites/default/files/competition/12_2016/ERA/ERA-NET.zip" TargetMode="External"/><Relationship Id="rId52" Type="http://schemas.openxmlformats.org/officeDocument/2006/relationships/hyperlink" Target="https://prace-ri.eu/prace-support-to-mitigate-impact-of-covid-19-pandemic/" TargetMode="External"/><Relationship Id="rId60" Type="http://schemas.openxmlformats.org/officeDocument/2006/relationships/hyperlink" Target="https://cordis.europa.eu/event/id/148583-10th-international-conference-on-nanotoxicology" TargetMode="External"/><Relationship Id="rId65" Type="http://schemas.openxmlformats.org/officeDocument/2006/relationships/hyperlink" Target="https://cordis.europa.eu/event/id/148095-6th-international-conference-on-internet-of-things-big-data-and-security-iotbds-2021" TargetMode="External"/><Relationship Id="rId73" Type="http://schemas.openxmlformats.org/officeDocument/2006/relationships/hyperlink" Target="https://www.eua.eu/events/176-eua-eunis-webinar-information-security-strategy-for-heis.html" TargetMode="External"/><Relationship Id="rId78" Type="http://schemas.openxmlformats.org/officeDocument/2006/relationships/hyperlink" Target="https://enablenetwork.eu/" TargetMode="External"/><Relationship Id="rId81" Type="http://schemas.openxmlformats.org/officeDocument/2006/relationships/hyperlink" Target="http://conf.uni-obuda.hu/saci2021/index.html" TargetMode="External"/><Relationship Id="rId86" Type="http://schemas.openxmlformats.org/officeDocument/2006/relationships/hyperlink" Target="https://www.europeanacademy.com/impact-of-e-c-funded-research/?utm_source=Cordis&amp;utm_medium=Events%20Post%2011%2F11&amp;utm_campaign=Impact%20of%20E.C.%20Funded%20Research" TargetMode="External"/><Relationship Id="rId94" Type="http://schemas.openxmlformats.org/officeDocument/2006/relationships/footer" Target="footer3.xml"/><Relationship Id="rId99" Type="http://schemas.openxmlformats.org/officeDocument/2006/relationships/hyperlink" Target="https://www.cost.eu/wp-content/uploads/2021/02/210217_CCA_COVID_Publication-2.pdf" TargetMode="External"/><Relationship Id="rId101" Type="http://schemas.openxmlformats.org/officeDocument/2006/relationships/hyperlink" Target="https://www.eua.eu/resources/publications/913:eua-public-funding-observatory-report-2019-20.html"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a.apostolov@mon.bg" TargetMode="External"/><Relationship Id="rId18" Type="http://schemas.openxmlformats.org/officeDocument/2006/relationships/hyperlink" Target="https://www.mon.bg/upload/25815/form-Pitagor_EN_310321.docx" TargetMode="External"/><Relationship Id="rId39" Type="http://schemas.openxmlformats.org/officeDocument/2006/relationships/hyperlink" Target="mailto:aleksandrova@mon.bg" TargetMode="External"/><Relationship Id="rId109" Type="http://schemas.openxmlformats.org/officeDocument/2006/relationships/hyperlink" Target="https://cerncourier.com/wp-content/uploads/2021/03/CERNCourier2021MarApr-digitaledition.pdf" TargetMode="External"/><Relationship Id="rId34" Type="http://schemas.openxmlformats.org/officeDocument/2006/relationships/hyperlink" Target="mailto:aleksandrova@mon.bg" TargetMode="External"/><Relationship Id="rId50" Type="http://schemas.openxmlformats.org/officeDocument/2006/relationships/hyperlink" Target="mailto:aleksandrova@mon.bg" TargetMode="External"/><Relationship Id="rId55" Type="http://schemas.openxmlformats.org/officeDocument/2006/relationships/hyperlink" Target="https://www.fni.bg/sites/default/files/competition/10_2016/Procedura_COST_nac_finansirane%E2%80%9329012016.pdf" TargetMode="External"/><Relationship Id="rId76" Type="http://schemas.openxmlformats.org/officeDocument/2006/relationships/hyperlink" Target="https://www.mbenefits.eu/news-resources/events-calendar/multiple-benefits-of-energy-efficiency-virtual-conference/" TargetMode="External"/><Relationship Id="rId97" Type="http://schemas.openxmlformats.org/officeDocument/2006/relationships/hyperlink" Target="https://www.eua.eu/component/attachments/attachments.html?id=3079" TargetMode="External"/><Relationship Id="rId104" Type="http://schemas.openxmlformats.org/officeDocument/2006/relationships/image" Target="media/image4.png"/><Relationship Id="rId7" Type="http://schemas.openxmlformats.org/officeDocument/2006/relationships/footnotes" Target="footnotes.xml"/><Relationship Id="rId71" Type="http://schemas.openxmlformats.org/officeDocument/2006/relationships/hyperlink" Target="https://cordis.europa.eu/event/id/148764-euronanoforum-2021" TargetMode="External"/><Relationship Id="rId92" Type="http://schemas.openxmlformats.org/officeDocument/2006/relationships/hyperlink" Target="https://www.bhi-bsn-2021.org/" TargetMode="External"/><Relationship Id="rId2" Type="http://schemas.openxmlformats.org/officeDocument/2006/relationships/customXml" Target="../customXml/item2.xml"/><Relationship Id="rId29" Type="http://schemas.openxmlformats.org/officeDocument/2006/relationships/hyperlink" Target="https://www.fni.bg/sites/default/files/competition/12_2016/ERA/ERA-NET.zip" TargetMode="External"/><Relationship Id="rId24" Type="http://schemas.openxmlformats.org/officeDocument/2006/relationships/hyperlink" Target="http://www.medici.org/internships/" TargetMode="External"/><Relationship Id="rId40" Type="http://schemas.openxmlformats.org/officeDocument/2006/relationships/hyperlink" Target="https://www.quantera.eu/images/2021_call/QuantERA_Call_2021_-_Announcement_12_03_21ok.pdf" TargetMode="External"/><Relationship Id="rId45" Type="http://schemas.openxmlformats.org/officeDocument/2006/relationships/hyperlink" Target="mailto:aleksandrova@mon.bg" TargetMode="External"/><Relationship Id="rId66" Type="http://schemas.openxmlformats.org/officeDocument/2006/relationships/hyperlink" Target="http://www.iotbds.org/" TargetMode="External"/><Relationship Id="rId87" Type="http://schemas.openxmlformats.org/officeDocument/2006/relationships/hyperlink" Target="http://www.dataconference.org/" TargetMode="External"/><Relationship Id="rId110" Type="http://schemas.openxmlformats.org/officeDocument/2006/relationships/image" Target="media/image6.jpeg"/><Relationship Id="rId115" Type="http://schemas.openxmlformats.org/officeDocument/2006/relationships/fontTable" Target="fontTable.xml"/><Relationship Id="rId61" Type="http://schemas.openxmlformats.org/officeDocument/2006/relationships/hyperlink" Target="https://nanotox2021.org/" TargetMode="External"/><Relationship Id="rId82" Type="http://schemas.openxmlformats.org/officeDocument/2006/relationships/hyperlink" Target="https://www.hiof.no/it/english/about/conferences/icapai/" TargetMode="External"/><Relationship Id="rId19" Type="http://schemas.openxmlformats.org/officeDocument/2006/relationships/hyperlink" Target="mailto:vesela.vasileva@mon.bg" TargetMode="External"/><Relationship Id="rId14" Type="http://schemas.openxmlformats.org/officeDocument/2006/relationships/hyperlink" Target="https://www.jsps.go.jp/english/e-fellow/data/guideline_2021/2021_applicationguideline_e.pdf" TargetMode="External"/><Relationship Id="rId30" Type="http://schemas.openxmlformats.org/officeDocument/2006/relationships/hyperlink" Target="mailto:aleksandrova@mon.bg" TargetMode="External"/><Relationship Id="rId35" Type="http://schemas.openxmlformats.org/officeDocument/2006/relationships/hyperlink" Target="https://www.flagera.eu/wp-content/uploads/2020/12/FLAG-ERA_JTC2021_Call_Announcement_20201130_final-3.pdf" TargetMode="External"/><Relationship Id="rId56" Type="http://schemas.openxmlformats.org/officeDocument/2006/relationships/hyperlink" Target="mailto:fni-konkursi@mon.bg" TargetMode="External"/><Relationship Id="rId77" Type="http://schemas.openxmlformats.org/officeDocument/2006/relationships/hyperlink" Target="https://cordis.europa.eu/event/id/148766-exploring-life-dynamics-in-and-out-of-equilibrium" TargetMode="External"/><Relationship Id="rId100" Type="http://schemas.openxmlformats.org/officeDocument/2006/relationships/hyperlink" Target="https://www.eua.eu/component/attachments/attachments.html?id=3162" TargetMode="External"/><Relationship Id="rId105" Type="http://schemas.openxmlformats.org/officeDocument/2006/relationships/hyperlink" Target="https://www.iau-aiu.net/IMG/pdf/iau_covid19_and_he_survey_report_final_may_2020.pdf" TargetMode="External"/><Relationship Id="rId8" Type="http://schemas.openxmlformats.org/officeDocument/2006/relationships/endnotes" Target="endnotes.xml"/><Relationship Id="rId51" Type="http://schemas.openxmlformats.org/officeDocument/2006/relationships/hyperlink" Target="https://prace-ri.eu/prace-support-to-mitigate-impact-of-covid-19-pandemic/" TargetMode="External"/><Relationship Id="rId72" Type="http://schemas.openxmlformats.org/officeDocument/2006/relationships/hyperlink" Target="https://euronanoforum2021.eu/" TargetMode="External"/><Relationship Id="rId93" Type="http://schemas.openxmlformats.org/officeDocument/2006/relationships/hyperlink" Target="https://waset.org/database-and-expert-systems-applications-conference-in-october-2021-in-rome" TargetMode="External"/><Relationship Id="rId98" Type="http://schemas.openxmlformats.org/officeDocument/2006/relationships/image" Target="media/image3.jpeg"/><Relationship Id="rId3" Type="http://schemas.openxmlformats.org/officeDocument/2006/relationships/numbering" Target="numbering.xml"/><Relationship Id="rId25" Type="http://schemas.openxmlformats.org/officeDocument/2006/relationships/hyperlink" Target="https://m-era.net/joint-calls/joint-call-2021/m-era-net_call-flyer_2021-1.pdf" TargetMode="External"/><Relationship Id="rId46" Type="http://schemas.openxmlformats.org/officeDocument/2006/relationships/hyperlink" Target="https://jpi-urbaneurope.eu/wp-content/uploads/2021/02/Joint-Call-for-Proposals_ENUTC_1.2.pdf" TargetMode="External"/><Relationship Id="rId67" Type="http://schemas.openxmlformats.org/officeDocument/2006/relationships/hyperlink" Target="https://cordis.europa.eu/event/id/148094-7th-international-conference-on-geographical-information-systems-theory-applications-and-mana" TargetMode="External"/><Relationship Id="rId116" Type="http://schemas.openxmlformats.org/officeDocument/2006/relationships/theme" Target="theme/theme1.xml"/><Relationship Id="rId20" Type="http://schemas.openxmlformats.org/officeDocument/2006/relationships/hyperlink" Target="mailto:e.foteva@mon.bg" TargetMode="External"/><Relationship Id="rId41" Type="http://schemas.openxmlformats.org/officeDocument/2006/relationships/hyperlink" Target="https://www.quantera.eu/122-quantera-call-2021-for-proposals-announcement" TargetMode="External"/><Relationship Id="rId62" Type="http://schemas.openxmlformats.org/officeDocument/2006/relationships/hyperlink" Target="https://www.eua.eu/events/131-2021-eua-annual-conference.html" TargetMode="External"/><Relationship Id="rId83" Type="http://schemas.openxmlformats.org/officeDocument/2006/relationships/hyperlink" Target="https://cordis.europa.eu/event/id/148767-experimental-designs-in-social-policy-research" TargetMode="External"/><Relationship Id="rId88" Type="http://schemas.openxmlformats.org/officeDocument/2006/relationships/hyperlink" Target="https://icml.cc/Conferences/2021" TargetMode="External"/><Relationship Id="rId111" Type="http://schemas.openxmlformats.org/officeDocument/2006/relationships/hyperlink" Target="https://www.springer.com/gp/book/9783030582777?utm_campaign=bookpage_about_buyonpublisherssite&amp;utm_medium=referral&amp;utm_source=spring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94D49-8259-48E1-983C-38FC4F4B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12319</Words>
  <Characters>57410</Characters>
  <Application>Microsoft Office Word</Application>
  <DocSecurity>0</DocSecurity>
  <Lines>1510</Lines>
  <Paragraphs>917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61</cp:revision>
  <cp:lastPrinted>2014-05-12T09:53:00Z</cp:lastPrinted>
  <dcterms:created xsi:type="dcterms:W3CDTF">2021-04-05T08:31:00Z</dcterms:created>
  <dcterms:modified xsi:type="dcterms:W3CDTF">2021-04-05T11:09:00Z</dcterms:modified>
</cp:coreProperties>
</file>